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426" w:leader="none"/>
          <w:tab w:val="left" w:pos="709" w:leader="none"/>
          <w:tab w:val="left" w:pos="9781" w:leader="none"/>
        </w:tabs>
        <w:rPr>
          <w:rFonts w:eastAsia="Calibri"/>
          <w:lang w:val="uk-UA"/>
        </w:rPr>
      </w:pPr>
      <w:r>
        <w:rPr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4450" cy="6186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444449" cy="6186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0pt;height:48.7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eastAsia="Calibri"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rPr>
          <w:rFonts w:eastAsia="Calibri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УКРАЇНА</w:t>
      </w:r>
      <w:r>
        <w:rPr>
          <w:rFonts w:eastAsia="Calibri"/>
          <w:lang w:val="uk-UA"/>
        </w:rPr>
      </w:r>
      <w:r>
        <w:rPr>
          <w:lang w:val="uk-UA"/>
        </w:rPr>
      </w:r>
    </w:p>
    <w:p>
      <w:pPr>
        <w:jc w:val="center"/>
        <w:rPr>
          <w:rFonts w:eastAsia="Calibri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МЕНСЬКА МІСЬКА РАДА</w:t>
      </w:r>
      <w:r>
        <w:rPr>
          <w:rFonts w:eastAsia="Calibri"/>
          <w:lang w:val="uk-UA"/>
        </w:rPr>
      </w:r>
      <w:r>
        <w:rPr>
          <w:lang w:val="uk-UA"/>
        </w:rPr>
      </w:r>
    </w:p>
    <w:p>
      <w:pPr>
        <w:jc w:val="center"/>
        <w:rPr>
          <w:rFonts w:eastAsia="Calibri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Менського району Чернігівської області</w:t>
      </w:r>
      <w:r>
        <w:rPr>
          <w:rFonts w:eastAsia="Calibri"/>
          <w:lang w:val="uk-UA"/>
        </w:rPr>
      </w:r>
      <w:r>
        <w:rPr>
          <w:lang w:val="uk-UA"/>
        </w:rPr>
      </w:r>
    </w:p>
    <w:p>
      <w:pPr>
        <w:jc w:val="center"/>
        <w:rPr>
          <w:rFonts w:eastAsia="Calibri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(сорок друга</w:t>
      </w:r>
      <w:r>
        <w:rPr>
          <w:rFonts w:eastAsia="Calibri"/>
          <w:b/>
          <w:sz w:val="28"/>
          <w:szCs w:val="28"/>
          <w:lang w:val="uk-UA"/>
        </w:rPr>
        <w:t xml:space="preserve"> сесія сьомого скликання)</w:t>
      </w:r>
      <w:r>
        <w:rPr>
          <w:rFonts w:eastAsia="Calibri"/>
          <w:lang w:val="uk-UA"/>
        </w:rPr>
      </w:r>
      <w:r>
        <w:rPr>
          <w:lang w:val="uk-UA"/>
        </w:rPr>
      </w:r>
    </w:p>
    <w:p>
      <w:pPr>
        <w:ind w:left="15" w:hanging="15"/>
        <w:jc w:val="center"/>
        <w:rPr>
          <w:rFonts w:eastAsia="Calibri"/>
          <w:lang w:val="uk-UA"/>
        </w:rPr>
      </w:pPr>
      <w:r>
        <w:rPr>
          <w:rFonts w:eastAsia="Calibri"/>
          <w:b/>
          <w:bCs/>
          <w:spacing w:val="60"/>
          <w:sz w:val="28"/>
          <w:szCs w:val="28"/>
          <w:lang w:val="uk-UA"/>
        </w:rPr>
        <w:t xml:space="preserve">РІШЕННЯ</w:t>
      </w:r>
      <w:r>
        <w:rPr>
          <w:rFonts w:eastAsia="Calibri"/>
          <w:lang w:val="uk-UA"/>
        </w:rPr>
      </w:r>
      <w:r>
        <w:rPr>
          <w:lang w:val="uk-UA"/>
        </w:rPr>
      </w:r>
    </w:p>
    <w:p>
      <w:pPr>
        <w:spacing w:lineRule="auto" w:line="256" w:after="160"/>
        <w:tabs>
          <w:tab w:val="left" w:pos="4535" w:leader="none"/>
        </w:tabs>
        <w:rPr>
          <w:rFonts w:eastAsia="Calibri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26 серпня</w:t>
      </w:r>
      <w:r>
        <w:rPr>
          <w:rFonts w:eastAsia="Calibri"/>
          <w:sz w:val="28"/>
          <w:szCs w:val="28"/>
          <w:lang w:val="uk-UA"/>
        </w:rPr>
        <w:t xml:space="preserve"> 2020</w:t>
      </w:r>
      <w:r>
        <w:rPr>
          <w:rFonts w:eastAsia="Calibri"/>
          <w:sz w:val="28"/>
          <w:szCs w:val="28"/>
          <w:lang w:val="uk-UA"/>
        </w:rPr>
        <w:t xml:space="preserve"> року</w:t>
      </w:r>
      <w:r>
        <w:rPr>
          <w:rFonts w:eastAsia="Calibri"/>
          <w:sz w:val="28"/>
          <w:szCs w:val="28"/>
          <w:lang w:val="uk-UA"/>
        </w:rPr>
        <w:tab/>
        <w:t xml:space="preserve">№ 401</w:t>
      </w:r>
      <w:r>
        <w:rPr>
          <w:rFonts w:eastAsia="Calibri"/>
          <w:lang w:val="uk-UA"/>
        </w:rPr>
      </w:r>
      <w:r>
        <w:rPr>
          <w:lang w:val="uk-UA"/>
        </w:rPr>
      </w:r>
    </w:p>
    <w:p>
      <w:pPr>
        <w:ind w:right="4818"/>
        <w:jc w:val="both"/>
        <w:keepNext/>
        <w:spacing w:lineRule="auto" w:line="240" w:after="0" w:afterAutospacing="0" w:before="0" w:beforeAutospacing="0"/>
        <w:tabs>
          <w:tab w:val="left" w:pos="4962" w:leader="none"/>
        </w:tabs>
        <w:rPr>
          <w:lang w:val="uk-UA"/>
        </w:rPr>
        <w:outlineLvl w:val="1"/>
      </w:pPr>
      <w:r>
        <w:rPr>
          <w:b/>
          <w:bCs/>
          <w:iCs/>
          <w:sz w:val="28"/>
          <w:szCs w:val="28"/>
          <w:lang w:val="uk-UA" w:eastAsia="ru-RU"/>
        </w:rPr>
        <w:t xml:space="preserve">Про затвердження </w:t>
      </w:r>
      <w:r>
        <w:rPr>
          <w:b/>
          <w:bCs/>
          <w:iCs/>
          <w:sz w:val="28"/>
          <w:szCs w:val="28"/>
          <w:lang w:val="uk-UA" w:eastAsia="ru-RU"/>
        </w:rPr>
        <w:t xml:space="preserve">Положення про Лісківську філію</w:t>
      </w:r>
      <w:r>
        <w:rPr>
          <w:b/>
          <w:bCs/>
          <w:iCs/>
          <w:sz w:val="28"/>
          <w:szCs w:val="28"/>
          <w:lang w:val="uk-UA" w:eastAsia="ru-RU"/>
        </w:rPr>
        <w:t xml:space="preserve"> І-ІІ ступенів Менського опорного</w:t>
      </w:r>
      <w:r>
        <w:rPr>
          <w:b/>
          <w:bCs/>
          <w:iCs/>
          <w:sz w:val="28"/>
          <w:szCs w:val="28"/>
          <w:lang w:val="uk-UA" w:eastAsia="ru-RU"/>
        </w:rPr>
        <w:t xml:space="preserve"> закладу загальної середньої освіти І-ІІІ ступенів </w:t>
      </w:r>
      <w:r>
        <w:rPr>
          <w:b/>
          <w:bCs/>
          <w:iCs/>
          <w:sz w:val="28"/>
          <w:szCs w:val="28"/>
          <w:lang w:val="uk-UA" w:eastAsia="ru-RU"/>
        </w:rPr>
        <w:t xml:space="preserve">ім. Т.Г.Шевченка </w:t>
      </w:r>
      <w:r>
        <w:rPr>
          <w:b/>
          <w:bCs/>
          <w:iCs/>
          <w:sz w:val="28"/>
          <w:szCs w:val="28"/>
          <w:lang w:val="uk-UA" w:eastAsia="ru-RU"/>
        </w:rPr>
        <w:t xml:space="preserve">Менської міської ради </w:t>
      </w:r>
      <w:r>
        <w:rPr>
          <w:b/>
          <w:bCs/>
          <w:iCs/>
          <w:sz w:val="28"/>
          <w:szCs w:val="28"/>
          <w:lang w:val="uk-UA" w:eastAsia="ru-RU"/>
        </w:rPr>
        <w:t xml:space="preserve">Менського району </w:t>
      </w:r>
      <w:r>
        <w:rPr>
          <w:b/>
          <w:bCs/>
          <w:iCs/>
          <w:sz w:val="28"/>
          <w:szCs w:val="28"/>
          <w:lang w:val="uk-UA" w:eastAsia="ru-RU"/>
        </w:rPr>
        <w:t xml:space="preserve">Чернігівської області</w:t>
      </w:r>
      <w:r>
        <w:rPr>
          <w:lang w:val="uk-UA" w:eastAsia="ru-RU"/>
        </w:rPr>
      </w:r>
      <w:r>
        <w:rPr>
          <w:lang w:val="uk-UA"/>
        </w:rPr>
      </w:r>
    </w:p>
    <w:p>
      <w:pPr>
        <w:ind w:firstLine="567"/>
        <w:jc w:val="both"/>
        <w:keepNext/>
        <w:spacing w:lineRule="auto" w:line="240" w:after="0" w:afterAutospacing="0" w:before="0" w:beforeAutospacing="0"/>
        <w:rPr>
          <w:lang w:val="uk-UA"/>
        </w:rPr>
        <w:outlineLvl w:val="1"/>
      </w:pPr>
      <w:r>
        <w:rPr>
          <w:lang w:val="uk-UA"/>
        </w:rPr>
      </w:r>
      <w:r>
        <w:rPr>
          <w:lang w:val="uk-UA"/>
        </w:rPr>
      </w:r>
    </w:p>
    <w:p>
      <w:pPr>
        <w:ind w:firstLine="567"/>
        <w:jc w:val="both"/>
        <w:keepNext/>
        <w:spacing w:lineRule="auto" w:line="240" w:after="0" w:afterAutospacing="0" w:before="0" w:beforeAutospacing="0"/>
        <w:rPr>
          <w:lang w:val="uk-UA"/>
        </w:rPr>
        <w:outlineLvl w:val="1"/>
      </w:pPr>
      <w:r>
        <w:rPr>
          <w:lang w:val="uk-UA"/>
        </w:rPr>
      </w:r>
      <w:bookmarkStart w:id="1" w:name="_Toc502338961"/>
      <w:r>
        <w:rPr>
          <w:bCs/>
          <w:iCs/>
          <w:sz w:val="28"/>
          <w:szCs w:val="28"/>
          <w:lang w:val="uk-UA" w:eastAsia="zh-CN"/>
        </w:rPr>
        <w:t xml:space="preserve">Заслухавши інформацію </w:t>
      </w:r>
      <w:r>
        <w:rPr>
          <w:bCs/>
          <w:iCs/>
          <w:sz w:val="28"/>
          <w:szCs w:val="28"/>
          <w:lang w:val="uk-UA" w:eastAsia="zh-CN"/>
        </w:rPr>
        <w:t xml:space="preserve">начальника відділу освіти</w:t>
      </w:r>
      <w:r>
        <w:rPr>
          <w:bCs/>
          <w:iCs/>
          <w:sz w:val="28"/>
          <w:szCs w:val="28"/>
          <w:lang w:val="uk-UA" w:eastAsia="zh-CN"/>
        </w:rPr>
        <w:t xml:space="preserve"> Менської міської ради </w:t>
      </w:r>
      <w:r>
        <w:rPr>
          <w:bCs/>
          <w:iCs/>
          <w:sz w:val="28"/>
          <w:szCs w:val="28"/>
          <w:lang w:val="uk-UA" w:eastAsia="zh-CN"/>
        </w:rPr>
        <w:t xml:space="preserve">І.Ф.Лук</w:t>
      </w:r>
      <w:r>
        <w:rPr>
          <w:bCs/>
          <w:iCs/>
          <w:sz w:val="28"/>
          <w:szCs w:val="28"/>
          <w:lang w:val="uk-UA" w:eastAsia="zh-CN"/>
        </w:rPr>
        <w:t xml:space="preserve">’</w:t>
      </w:r>
      <w:r>
        <w:rPr>
          <w:bCs/>
          <w:iCs/>
          <w:sz w:val="28"/>
          <w:szCs w:val="28"/>
          <w:lang w:val="uk-UA" w:eastAsia="zh-CN"/>
        </w:rPr>
        <w:t xml:space="preserve">яненко</w:t>
      </w:r>
      <w:r>
        <w:rPr>
          <w:bCs/>
          <w:iCs/>
          <w:sz w:val="28"/>
          <w:szCs w:val="28"/>
          <w:lang w:val="uk-UA" w:eastAsia="zh-CN"/>
        </w:rPr>
        <w:t xml:space="preserve"> про необхідність </w:t>
      </w:r>
      <w:bookmarkEnd w:id="1"/>
      <w:r>
        <w:rPr>
          <w:bCs/>
          <w:iCs/>
          <w:sz w:val="28"/>
          <w:szCs w:val="28"/>
          <w:lang w:val="uk-UA" w:eastAsia="zh-CN"/>
        </w:rPr>
        <w:t xml:space="preserve">затвердження </w:t>
      </w:r>
      <w:r>
        <w:rPr>
          <w:bCs/>
          <w:iCs/>
          <w:sz w:val="28"/>
          <w:szCs w:val="28"/>
          <w:lang w:val="uk-UA" w:eastAsia="zh-CN"/>
        </w:rPr>
        <w:t xml:space="preserve">Положення про Лісків</w:t>
      </w:r>
      <w:r>
        <w:rPr>
          <w:bCs/>
          <w:iCs/>
          <w:sz w:val="28"/>
          <w:szCs w:val="28"/>
          <w:lang w:val="uk-UA" w:eastAsia="zh-CN"/>
        </w:rPr>
        <w:t xml:space="preserve">ську філію І-ІІ ступенів Менського опорного закладу загальної середньої освіти І-ІІІ </w:t>
      </w:r>
      <w:bookmarkStart w:id="2" w:name="_GoBack"/>
      <w:r>
        <w:rPr>
          <w:lang w:val="uk-UA"/>
        </w:rPr>
      </w:r>
      <w:bookmarkEnd w:id="2"/>
      <w:r>
        <w:rPr>
          <w:bCs/>
          <w:iCs/>
          <w:sz w:val="28"/>
          <w:szCs w:val="28"/>
          <w:lang w:val="uk-UA" w:eastAsia="zh-CN"/>
        </w:rPr>
        <w:t xml:space="preserve">ступенів ім. Т.Г.Шевченка </w:t>
      </w:r>
      <w:r>
        <w:rPr>
          <w:bCs/>
          <w:iCs/>
          <w:sz w:val="28"/>
          <w:szCs w:val="28"/>
          <w:lang w:val="uk-UA" w:eastAsia="zh-CN"/>
        </w:rPr>
        <w:t xml:space="preserve">Менської міської ради </w:t>
      </w:r>
      <w:r>
        <w:rPr>
          <w:bCs/>
          <w:iCs/>
          <w:sz w:val="28"/>
          <w:szCs w:val="28"/>
          <w:lang w:val="uk-UA" w:eastAsia="zh-CN"/>
        </w:rPr>
        <w:t xml:space="preserve">Менського району </w:t>
      </w:r>
      <w:r>
        <w:rPr>
          <w:bCs/>
          <w:iCs/>
          <w:sz w:val="28"/>
          <w:szCs w:val="28"/>
          <w:lang w:val="uk-UA" w:eastAsia="zh-CN"/>
        </w:rPr>
        <w:t xml:space="preserve">Чернігівської області </w:t>
      </w:r>
      <w:r>
        <w:rPr>
          <w:bCs/>
          <w:iCs/>
          <w:sz w:val="28"/>
          <w:szCs w:val="28"/>
          <w:lang w:val="uk-UA" w:eastAsia="zh-CN"/>
        </w:rPr>
        <w:t xml:space="preserve">в зв’язку з затвердженням статуту Менського опорного закладу загальної середньої освіти І-ІІІ ступенів ім. Т.Г.Шевченка </w:t>
      </w:r>
      <w:r>
        <w:rPr>
          <w:bCs/>
          <w:iCs/>
          <w:sz w:val="28"/>
          <w:szCs w:val="28"/>
          <w:lang w:val="uk-UA" w:eastAsia="zh-CN"/>
        </w:rPr>
        <w:t xml:space="preserve">Менської міської ради </w:t>
      </w:r>
      <w:r>
        <w:rPr>
          <w:bCs/>
          <w:iCs/>
          <w:sz w:val="28"/>
          <w:szCs w:val="28"/>
          <w:lang w:val="uk-UA" w:eastAsia="zh-CN"/>
        </w:rPr>
        <w:t xml:space="preserve">Менського району </w:t>
      </w:r>
      <w:r>
        <w:rPr>
          <w:bCs/>
          <w:iCs/>
          <w:sz w:val="28"/>
          <w:szCs w:val="28"/>
          <w:lang w:val="uk-UA" w:eastAsia="zh-CN"/>
        </w:rPr>
        <w:t xml:space="preserve">Чернігівської області</w:t>
      </w:r>
      <w:r>
        <w:rPr>
          <w:bCs/>
          <w:iCs/>
          <w:sz w:val="28"/>
          <w:szCs w:val="28"/>
          <w:lang w:val="uk-UA" w:eastAsia="zh-CN"/>
        </w:rPr>
        <w:t xml:space="preserve"> в новій редакції</w:t>
      </w:r>
      <w:r>
        <w:rPr>
          <w:bCs/>
          <w:iCs/>
          <w:sz w:val="28"/>
          <w:szCs w:val="28"/>
          <w:lang w:val="uk-UA" w:eastAsia="zh-CN"/>
        </w:rPr>
        <w:t xml:space="preserve"> та враховуючи рекомендації постійних депутатських комісій, керуючись Законом України «Про добровільне об’єднання територіальних громад</w:t>
      </w:r>
      <w:bookmarkStart w:id="3" w:name="_Hlk48918394"/>
      <w:r>
        <w:rPr>
          <w:bCs/>
          <w:iCs/>
          <w:sz w:val="28"/>
          <w:szCs w:val="28"/>
          <w:lang w:val="uk-UA" w:eastAsia="zh-CN"/>
        </w:rPr>
        <w:t xml:space="preserve">» від 5 лютого 2015 року, ст. 57, 78, 135 Господарського кодексу України, ст. 26 Закону України «Про місцеве самоврядування в Україні»,</w:t>
      </w:r>
      <w:r>
        <w:rPr>
          <w:bCs/>
          <w:iCs/>
          <w:sz w:val="28"/>
          <w:szCs w:val="28"/>
          <w:lang w:val="uk-UA" w:eastAsia="zh-CN"/>
        </w:rPr>
        <w:t xml:space="preserve"> Типовим положенням про філію закладу освіти, затвердженого наказом МОН від 06.12.2017. №1568</w:t>
      </w:r>
      <w:r>
        <w:rPr>
          <w:bCs/>
          <w:iCs/>
          <w:sz w:val="28"/>
          <w:szCs w:val="28"/>
          <w:lang w:val="uk-UA" w:eastAsia="zh-CN"/>
        </w:rPr>
        <w:t xml:space="preserve">,</w:t>
      </w:r>
      <w:r>
        <w:rPr>
          <w:bCs/>
          <w:iCs/>
          <w:sz w:val="28"/>
          <w:szCs w:val="28"/>
          <w:lang w:val="uk-UA" w:eastAsia="zh-CN"/>
        </w:rPr>
        <w:t xml:space="preserve"> Менська міська рада</w:t>
      </w:r>
      <w:bookmarkEnd w:id="3"/>
      <w:r>
        <w:rPr>
          <w:lang w:val="uk-UA" w:eastAsia="zh-CN"/>
        </w:rPr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eastAsia="Calibri"/>
          <w:color w:val="000000"/>
          <w:lang w:val="uk-UA"/>
        </w:rPr>
      </w:pPr>
      <w:r>
        <w:rPr>
          <w:rFonts w:eastAsia="Calibri"/>
          <w:b/>
          <w:color w:val="000000"/>
          <w:spacing w:val="60"/>
          <w:sz w:val="28"/>
          <w:szCs w:val="28"/>
          <w:lang w:val="uk-UA"/>
        </w:rPr>
        <w:t xml:space="preserve">ВИРІШИЛА:</w:t>
      </w:r>
      <w:r>
        <w:rPr>
          <w:rFonts w:eastAsia="Calibri"/>
          <w:color w:val="000000"/>
          <w:lang w:val="uk-UA"/>
        </w:rPr>
      </w:r>
      <w:r>
        <w:rPr>
          <w:lang w:val="uk-UA"/>
        </w:rPr>
      </w:r>
    </w:p>
    <w:p>
      <w:pPr>
        <w:numPr>
          <w:ilvl w:val="0"/>
          <w:numId w:val="8"/>
        </w:numPr>
        <w:ind w:left="0" w:right="0" w:firstLine="567"/>
        <w:jc w:val="both"/>
        <w:spacing w:lineRule="auto" w:line="240" w:after="0" w:afterAutospacing="0" w:before="0" w:beforeAutospacing="0"/>
        <w:shd w:val="clear" w:color="auto" w:fill="FFFFFF"/>
        <w:tabs>
          <w:tab w:val="left" w:pos="0" w:leader="none"/>
          <w:tab w:val="left" w:pos="992" w:leader="none"/>
        </w:tabs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Змінити назву </w:t>
      </w:r>
      <w:r>
        <w:rPr>
          <w:color w:val="000000"/>
          <w:sz w:val="28"/>
          <w:szCs w:val="28"/>
          <w:lang w:val="uk-UA"/>
        </w:rPr>
        <w:t xml:space="preserve">Лісківський заклад загальної середньої освіти І-ІІ ступенів Менської міської ради Менського району </w:t>
      </w:r>
      <w:r>
        <w:rPr>
          <w:color w:val="000000"/>
          <w:sz w:val="28"/>
          <w:szCs w:val="28"/>
          <w:lang w:val="uk-UA"/>
        </w:rPr>
        <w:t xml:space="preserve">Чернігівської області на «</w:t>
      </w:r>
      <w:r>
        <w:rPr>
          <w:color w:val="000000"/>
          <w:sz w:val="28"/>
          <w:szCs w:val="28"/>
          <w:lang w:val="uk-UA"/>
        </w:rPr>
        <w:t xml:space="preserve">Лісків</w:t>
      </w:r>
      <w:r>
        <w:rPr>
          <w:color w:val="000000"/>
          <w:sz w:val="28"/>
          <w:szCs w:val="28"/>
          <w:lang w:val="uk-UA"/>
        </w:rPr>
        <w:t xml:space="preserve">ську філію І-ІІ ступенів Менського опорного</w:t>
      </w:r>
      <w:r>
        <w:rPr>
          <w:color w:val="000000"/>
          <w:sz w:val="28"/>
          <w:szCs w:val="28"/>
          <w:lang w:val="uk-UA"/>
        </w:rPr>
        <w:t xml:space="preserve"> заклад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загальної середньої освіти І-ІІІ ступенів </w:t>
      </w:r>
      <w:r>
        <w:rPr>
          <w:color w:val="000000"/>
          <w:sz w:val="28"/>
          <w:szCs w:val="28"/>
          <w:lang w:val="uk-UA"/>
        </w:rPr>
        <w:t xml:space="preserve">ім. Т.Г.Шевченка </w:t>
      </w:r>
      <w:r>
        <w:rPr>
          <w:color w:val="000000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Менського району </w:t>
      </w:r>
      <w:r>
        <w:rPr>
          <w:color w:val="000000"/>
          <w:sz w:val="28"/>
          <w:szCs w:val="28"/>
          <w:lang w:val="uk-UA"/>
        </w:rPr>
        <w:t xml:space="preserve">Чернігівської області».</w:t>
      </w:r>
      <w:r>
        <w:rPr>
          <w:color w:val="000000"/>
          <w:lang w:val="uk-UA"/>
        </w:rPr>
      </w:r>
      <w:r>
        <w:rPr>
          <w:lang w:val="uk-UA"/>
        </w:rPr>
      </w:r>
    </w:p>
    <w:p>
      <w:pPr>
        <w:numPr>
          <w:ilvl w:val="0"/>
          <w:numId w:val="8"/>
        </w:numPr>
        <w:ind w:left="0" w:right="0" w:firstLine="567"/>
        <w:jc w:val="both"/>
        <w:spacing w:lineRule="auto" w:line="240" w:after="0" w:afterAutospacing="0" w:before="0" w:beforeAutospacing="0"/>
        <w:shd w:val="clear" w:color="auto" w:fill="FFFFFF"/>
        <w:tabs>
          <w:tab w:val="left" w:pos="0" w:leader="none"/>
          <w:tab w:val="left" w:pos="992" w:leader="none"/>
        </w:tabs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</w:t>
      </w:r>
      <w:r>
        <w:rPr>
          <w:sz w:val="28"/>
          <w:szCs w:val="28"/>
          <w:lang w:val="uk-UA"/>
        </w:rPr>
        <w:t xml:space="preserve">атвердити Положення про Лісків</w:t>
      </w:r>
      <w:r>
        <w:rPr>
          <w:sz w:val="28"/>
          <w:szCs w:val="28"/>
          <w:lang w:val="uk-UA"/>
        </w:rPr>
        <w:t xml:space="preserve">ську філію І-ІІ ступенів </w:t>
      </w:r>
      <w:r>
        <w:rPr>
          <w:color w:val="000000"/>
          <w:sz w:val="28"/>
          <w:szCs w:val="28"/>
          <w:lang w:val="uk-UA"/>
        </w:rPr>
        <w:t xml:space="preserve">Менського </w:t>
      </w:r>
      <w:r>
        <w:rPr>
          <w:sz w:val="28"/>
          <w:szCs w:val="28"/>
          <w:lang w:val="uk-UA"/>
        </w:rPr>
        <w:t xml:space="preserve">опорного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заклад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загальної середньої освіти І-ІІІ ступенів </w:t>
      </w:r>
      <w:r>
        <w:rPr>
          <w:color w:val="000000"/>
          <w:sz w:val="28"/>
          <w:szCs w:val="28"/>
          <w:lang w:val="uk-UA"/>
        </w:rPr>
        <w:t xml:space="preserve">ім. Т.Г.Шевченка </w:t>
      </w:r>
      <w:r>
        <w:rPr>
          <w:color w:val="000000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Менського району </w:t>
      </w:r>
      <w:r>
        <w:rPr>
          <w:color w:val="000000"/>
          <w:sz w:val="28"/>
          <w:szCs w:val="28"/>
          <w:lang w:val="uk-UA"/>
        </w:rPr>
        <w:t xml:space="preserve">Чернігівської області</w:t>
      </w:r>
      <w:r>
        <w:rPr>
          <w:color w:val="000000"/>
          <w:sz w:val="28"/>
          <w:szCs w:val="28"/>
          <w:lang w:val="uk-UA"/>
        </w:rPr>
        <w:t xml:space="preserve"> згідно додатку 1 до даного рішення(</w:t>
      </w:r>
      <w:r>
        <w:rPr>
          <w:color w:val="000000"/>
          <w:sz w:val="28"/>
          <w:szCs w:val="28"/>
          <w:lang w:val="uk-UA"/>
        </w:rPr>
        <w:t xml:space="preserve">додається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lang w:val="uk-UA"/>
        </w:rPr>
      </w:r>
      <w:r>
        <w:rPr>
          <w:lang w:val="uk-UA"/>
        </w:rPr>
      </w:r>
    </w:p>
    <w:p>
      <w:pPr>
        <w:numPr>
          <w:ilvl w:val="0"/>
          <w:numId w:val="8"/>
        </w:numPr>
        <w:ind w:left="0" w:right="0" w:firstLine="567"/>
        <w:jc w:val="both"/>
        <w:spacing w:lineRule="auto" w:line="240" w:after="0" w:afterAutospacing="0" w:before="0" w:beforeAutospacing="0"/>
        <w:shd w:val="clear" w:color="auto" w:fill="FFFFFF"/>
        <w:tabs>
          <w:tab w:val="left" w:pos="0" w:leader="none"/>
          <w:tab w:val="left" w:pos="992" w:leader="none"/>
        </w:tabs>
        <w:rPr>
          <w:rFonts w:ascii="Times New Roman" w:hAnsi="Times New Roman"/>
          <w:color w:val="000000"/>
          <w:lang w:val="uk-UA"/>
        </w:rPr>
      </w:pPr>
      <w:r>
        <w:rPr>
          <w:sz w:val="28"/>
          <w:szCs w:val="28"/>
          <w:lang w:val="uk-UA"/>
        </w:rPr>
        <w:t xml:space="preserve">Контроль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 виконанням рішення покласти на постійну комісію міської ради з питань освіти, культури, молоді фізкультури і спорту.</w:t>
      </w:r>
      <w:r>
        <w:rPr>
          <w:rFonts w:ascii="Times New Roman" w:hAnsi="Times New Roman"/>
          <w:color w:val="000000"/>
          <w:lang w:val="uk-UA"/>
        </w:rPr>
      </w:r>
      <w:r>
        <w:rPr>
          <w:lang w:val="uk-UA"/>
        </w:rPr>
      </w:r>
    </w:p>
    <w:p>
      <w:pPr>
        <w:ind w:left="360"/>
        <w:jc w:val="both"/>
        <w:shd w:val="clear" w:color="auto" w:fill="FFFFFF"/>
        <w:tabs>
          <w:tab w:val="left" w:pos="0" w:leader="none"/>
        </w:tabs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lang w:val="uk-UA"/>
        </w:rPr>
      </w:r>
      <w:r>
        <w:rPr>
          <w:lang w:val="uk-UA"/>
        </w:rPr>
      </w:r>
    </w:p>
    <w:p>
      <w:pPr>
        <w:ind w:left="360"/>
        <w:jc w:val="both"/>
        <w:shd w:val="clear" w:color="auto" w:fill="FFFFFF"/>
        <w:tabs>
          <w:tab w:val="left" w:pos="0" w:leader="none"/>
        </w:tabs>
        <w:rPr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Міський голова                                                                    Г.А.Примаков</w:t>
      </w:r>
      <w:r>
        <w:rPr>
          <w:color w:val="000000"/>
          <w:lang w:val="uk-UA"/>
        </w:rPr>
      </w:r>
      <w:r>
        <w:rPr>
          <w:lang w:val="uk-UA"/>
        </w:rPr>
      </w:r>
    </w:p>
    <w:p>
      <w:pPr>
        <w:shd w:val="nil" w:color="auto" w:fill="FFFFFF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</w:r>
    </w:p>
    <w:p>
      <w:pPr>
        <w:ind w:left="5529"/>
        <w:rPr>
          <w:lang w:val="uk-UA"/>
        </w:rPr>
      </w:pPr>
      <w:r>
        <w:rPr>
          <w:lang w:val="uk-UA"/>
        </w:rPr>
        <w:t xml:space="preserve">Додаток 1 до</w:t>
      </w:r>
      <w:r>
        <w:rPr>
          <w:lang w:val="uk-UA"/>
        </w:rPr>
        <w:t xml:space="preserve"> рішення</w:t>
      </w:r>
      <w:r>
        <w:rPr>
          <w:lang w:val="uk-UA"/>
        </w:rPr>
        <w:t xml:space="preserve"> 42</w:t>
      </w:r>
      <w:r>
        <w:rPr>
          <w:lang w:val="uk-UA"/>
        </w:rPr>
        <w:t xml:space="preserve"> сесії Менської міської ради 7 скликання </w:t>
      </w:r>
      <w:r>
        <w:rPr>
          <w:lang w:val="uk-UA"/>
        </w:rPr>
        <w:t xml:space="preserve">  № 401 </w:t>
      </w:r>
      <w:r>
        <w:rPr>
          <w:lang w:val="uk-UA"/>
        </w:rPr>
        <w:t xml:space="preserve">«</w:t>
      </w:r>
      <w:r>
        <w:rPr>
          <w:bCs/>
          <w:iCs/>
          <w:lang w:val="uk-UA" w:eastAsia="ru-RU"/>
        </w:rPr>
        <w:t xml:space="preserve">Про затвердження </w:t>
      </w:r>
      <w:r>
        <w:rPr>
          <w:bCs/>
          <w:iCs/>
          <w:lang w:val="uk-UA" w:eastAsia="ru-RU"/>
        </w:rPr>
        <w:t xml:space="preserve">Положення Лісків</w:t>
      </w:r>
      <w:r>
        <w:rPr>
          <w:bCs/>
          <w:iCs/>
          <w:lang w:val="uk-UA" w:eastAsia="ru-RU"/>
        </w:rPr>
        <w:t xml:space="preserve">ської філії І-ІІ ступенів Менського опорного закладу загальної середньої освіти І-ІІІ ступенів ім. Т.Г.Шевченка</w:t>
      </w:r>
      <w:r>
        <w:rPr>
          <w:bCs/>
          <w:iCs/>
          <w:lang w:val="uk-UA" w:eastAsia="ru-RU"/>
        </w:rPr>
        <w:t xml:space="preserve"> Менської міської ради</w:t>
      </w:r>
      <w:r>
        <w:rPr>
          <w:bCs/>
          <w:iCs/>
          <w:lang w:val="uk-UA" w:eastAsia="ru-RU"/>
        </w:rPr>
        <w:t xml:space="preserve"> Менського району Чернігів</w:t>
      </w:r>
      <w:r>
        <w:rPr>
          <w:bCs/>
          <w:iCs/>
          <w:lang w:val="uk-UA" w:eastAsia="ru-RU"/>
        </w:rPr>
        <w:t xml:space="preserve">ської області» від </w:t>
      </w:r>
      <w:r>
        <w:rPr>
          <w:bCs/>
          <w:iCs/>
          <w:lang w:val="uk-UA" w:eastAsia="ru-RU"/>
        </w:rPr>
        <w:t xml:space="preserve">26.08.</w:t>
      </w:r>
      <w:r>
        <w:rPr>
          <w:bCs/>
          <w:iCs/>
          <w:lang w:val="uk-UA" w:eastAsia="ru-RU"/>
        </w:rPr>
        <w:t xml:space="preserve">2020</w:t>
      </w: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4873"/>
      </w:tblGrid>
      <w:tr>
        <w:trPr/>
        <w:tc>
          <w:tcPr>
            <w:tcW w:w="4873" w:type="dxa"/>
            <w:textDirection w:val="lrTb"/>
            <w:noWrap w:val="false"/>
          </w:tcPr>
          <w:p>
            <w:pPr>
              <w:tabs>
                <w:tab w:val="left" w:pos="5670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ПОГОДЖЕНО</w:t>
            </w:r>
            <w:r>
              <w:rPr>
                <w:lang w:val="uk-UA"/>
              </w:rPr>
            </w:r>
          </w:p>
          <w:p>
            <w:pPr>
              <w:tabs>
                <w:tab w:val="left" w:pos="5670" w:leader="none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Директор Менського опорного закладу загальної середньої освіти І-ІІІ ступенів ім. Т.Г.Шевченка </w:t>
            </w:r>
            <w:r>
              <w:rPr>
                <w:color w:val="000000"/>
                <w:lang w:val="uk-UA"/>
              </w:rPr>
              <w:t xml:space="preserve">Менської міської ради </w:t>
            </w:r>
            <w:r>
              <w:rPr>
                <w:lang w:val="uk-UA"/>
              </w:rPr>
              <w:t xml:space="preserve">Менського району Чернігівської області</w:t>
            </w:r>
            <w:r>
              <w:rPr>
                <w:lang w:val="uk-UA"/>
              </w:rPr>
            </w:r>
          </w:p>
          <w:p>
            <w:pPr>
              <w:tabs>
                <w:tab w:val="left" w:pos="5670" w:leader="none"/>
              </w:tabs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________________</w:t>
            </w:r>
            <w:r>
              <w:rPr>
                <w:color w:val="000000"/>
                <w:lang w:val="uk-UA"/>
              </w:rPr>
              <w:t xml:space="preserve">В.П.Дмитренко</w:t>
            </w:r>
            <w:r>
              <w:rPr>
                <w:lang w:val="uk-UA"/>
              </w:rPr>
            </w:r>
          </w:p>
          <w:p>
            <w:pPr>
              <w:tabs>
                <w:tab w:val="left" w:pos="5670" w:leader="none"/>
              </w:tabs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2020</w:t>
            </w:r>
            <w:r>
              <w:rPr>
                <w:lang w:val="uk-UA"/>
              </w:rPr>
              <w:t xml:space="preserve"> року</w:t>
            </w:r>
            <w:r>
              <w:rPr>
                <w:lang w:val="uk-UA"/>
              </w:rPr>
            </w:r>
          </w:p>
          <w:p>
            <w:pPr>
              <w:tabs>
                <w:tab w:val="left" w:pos="5670" w:leader="none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  <w:r>
              <w:rPr>
                <w:lang w:val="uk-UA"/>
              </w:rPr>
            </w:r>
          </w:p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ПОГОДЖЕНО</w:t>
            </w:r>
            <w:r>
              <w:rPr>
                <w:lang w:val="uk-UA"/>
              </w:rPr>
            </w:r>
          </w:p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освіти </w:t>
            </w:r>
            <w:r>
              <w:rPr>
                <w:lang w:val="uk-UA"/>
              </w:rPr>
            </w:r>
          </w:p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Менської міської ради</w:t>
            </w:r>
            <w:r>
              <w:rPr>
                <w:lang w:val="uk-UA"/>
              </w:rPr>
            </w:r>
          </w:p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________________ І.Ф. Лук</w:t>
            </w:r>
            <w:r>
              <w:rPr>
                <w:lang w:val="uk-UA"/>
              </w:rPr>
              <w:t xml:space="preserve">’</w:t>
            </w:r>
            <w:r>
              <w:rPr>
                <w:lang w:val="uk-UA"/>
              </w:rPr>
              <w:t xml:space="preserve">яненко</w:t>
            </w:r>
            <w:r>
              <w:rPr>
                <w:lang w:val="uk-UA"/>
              </w:rPr>
            </w:r>
          </w:p>
          <w:p>
            <w:pPr>
              <w:rPr>
                <w:lang w:val="uk-UA"/>
              </w:rPr>
            </w:pPr>
            <w:r>
              <w:rPr>
                <w:lang w:val="uk-UA"/>
              </w:rPr>
              <w:t xml:space="preserve">2020</w:t>
            </w:r>
            <w:r>
              <w:rPr>
                <w:lang w:val="uk-UA"/>
              </w:rPr>
              <w:t xml:space="preserve"> року</w:t>
            </w:r>
            <w:r>
              <w:rPr>
                <w:lang w:val="uk-UA"/>
              </w:rPr>
            </w:r>
          </w:p>
          <w:p>
            <w:pPr>
              <w:tabs>
                <w:tab w:val="left" w:pos="5670" w:leader="none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  <w:r>
              <w:rPr>
                <w:lang w:val="uk-UA"/>
              </w:rPr>
            </w:r>
          </w:p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4873" w:type="dxa"/>
            <w:textDirection w:val="lrTb"/>
            <w:noWrap w:val="false"/>
          </w:tcPr>
          <w:p>
            <w:pPr>
              <w:ind w:left="654"/>
              <w:rPr>
                <w:lang w:val="uk-UA"/>
              </w:rPr>
            </w:pPr>
            <w:r>
              <w:rPr>
                <w:lang w:val="uk-UA"/>
              </w:rPr>
              <w:t xml:space="preserve">Затверджено рішенням </w:t>
            </w:r>
            <w:r>
              <w:rPr>
                <w:lang w:val="uk-UA"/>
              </w:rPr>
              <w:t xml:space="preserve">42</w:t>
            </w:r>
            <w:r>
              <w:rPr>
                <w:lang w:val="uk-UA"/>
              </w:rPr>
              <w:t xml:space="preserve"> сесії Менської міської ради 7 скликання </w:t>
            </w:r>
            <w:r>
              <w:rPr>
                <w:lang w:val="uk-UA"/>
              </w:rPr>
              <w:t xml:space="preserve">№ 401 </w:t>
            </w:r>
            <w:r>
              <w:rPr>
                <w:lang w:val="uk-UA"/>
              </w:rPr>
              <w:t xml:space="preserve">«</w:t>
            </w:r>
            <w:r>
              <w:rPr>
                <w:bCs/>
                <w:iCs/>
                <w:lang w:val="uk-UA" w:eastAsia="ru-RU"/>
              </w:rPr>
              <w:t xml:space="preserve">Про затвердження </w:t>
            </w:r>
            <w:r>
              <w:rPr>
                <w:bCs/>
                <w:iCs/>
                <w:lang w:val="uk-UA" w:eastAsia="ru-RU"/>
              </w:rPr>
              <w:t xml:space="preserve">Положення Лісків</w:t>
            </w:r>
            <w:r>
              <w:rPr>
                <w:bCs/>
                <w:iCs/>
                <w:lang w:val="uk-UA" w:eastAsia="ru-RU"/>
              </w:rPr>
              <w:t xml:space="preserve">ської філії І-ІІ ступенів Менського опорного закладу загальної середньої освіти І-ІІІ ступенів ім. Т.Г.Шевченка</w:t>
            </w:r>
            <w:r>
              <w:rPr>
                <w:bCs/>
                <w:iCs/>
                <w:lang w:val="uk-UA" w:eastAsia="ru-RU"/>
              </w:rPr>
              <w:t xml:space="preserve"> Менської міської ради</w:t>
            </w:r>
            <w:r>
              <w:rPr>
                <w:bCs/>
                <w:iCs/>
                <w:lang w:val="uk-UA" w:eastAsia="ru-RU"/>
              </w:rPr>
              <w:t xml:space="preserve"> Менського райо</w:t>
            </w:r>
            <w:r>
              <w:rPr>
                <w:bCs/>
                <w:iCs/>
                <w:lang w:val="uk-UA" w:eastAsia="ru-RU"/>
              </w:rPr>
              <w:t xml:space="preserve">ну Чернігівської області» від </w:t>
            </w:r>
            <w:r>
              <w:rPr>
                <w:bCs/>
                <w:iCs/>
                <w:lang w:val="uk-UA" w:eastAsia="ru-RU"/>
              </w:rPr>
              <w:t xml:space="preserve">26.08.</w:t>
            </w:r>
            <w:r>
              <w:rPr>
                <w:bCs/>
                <w:iCs/>
                <w:lang w:val="uk-UA" w:eastAsia="ru-RU"/>
              </w:rPr>
              <w:t xml:space="preserve">2020</w:t>
            </w:r>
            <w:r>
              <w:rPr>
                <w:lang w:val="uk-UA"/>
              </w:rPr>
            </w:r>
          </w:p>
        </w:tc>
      </w:tr>
    </w:tbl>
    <w:p>
      <w:pPr>
        <w:pStyle w:val="582"/>
        <w:jc w:val="center"/>
        <w:rPr>
          <w:rStyle w:val="581"/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r>
      <w:r>
        <w:rPr>
          <w:lang w:val="uk-UA"/>
        </w:rPr>
      </w:r>
    </w:p>
    <w:p>
      <w:pPr>
        <w:pStyle w:val="582"/>
        <w:jc w:val="center"/>
        <w:rPr>
          <w:rStyle w:val="581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Style w:val="581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ПОЛОЖЕННЯ</w:t>
      </w:r>
      <w:r>
        <w:rPr>
          <w:rStyle w:val="579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 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Style w:val="581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Лісків</w:t>
      </w:r>
      <w:r>
        <w:rPr>
          <w:rStyle w:val="581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ську філію І-ІІ ступенів </w:t>
      </w:r>
      <w:r>
        <w:rPr>
          <w:lang w:val="uk-UA"/>
        </w:rPr>
      </w:r>
    </w:p>
    <w:p>
      <w:pPr>
        <w:pStyle w:val="582"/>
        <w:jc w:val="center"/>
        <w:rPr>
          <w:rStyle w:val="581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Style w:val="581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Менського опорного закладу</w:t>
      </w:r>
      <w:r>
        <w:rPr>
          <w:rStyle w:val="581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загально</w:t>
      </w:r>
      <w:r>
        <w:rPr>
          <w:rStyle w:val="581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ї середньої освіти</w:t>
      </w:r>
      <w:r>
        <w:rPr>
          <w:rStyle w:val="581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І-ІІІ ступенів</w:t>
      </w:r>
      <w:r>
        <w:rPr>
          <w:lang w:val="uk-UA"/>
        </w:rPr>
      </w:r>
    </w:p>
    <w:p>
      <w:pPr>
        <w:pStyle w:val="5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ім.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Т.Г.Шевченка Менської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Менського району</w:t>
      </w:r>
      <w:r>
        <w:rPr>
          <w:lang w:val="uk-UA"/>
        </w:rPr>
      </w:r>
    </w:p>
    <w:p>
      <w:pPr>
        <w:pStyle w:val="58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області</w:t>
      </w:r>
      <w:r>
        <w:rPr>
          <w:lang w:val="uk-UA"/>
        </w:rPr>
      </w:r>
    </w:p>
    <w:p>
      <w:pPr>
        <w:pStyle w:val="584"/>
        <w:ind w:left="0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pStyle w:val="584"/>
        <w:ind w:left="0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1.Загальні положення</w:t>
      </w:r>
      <w:r>
        <w:rPr>
          <w:lang w:val="uk-UA"/>
        </w:rPr>
      </w:r>
    </w:p>
    <w:p>
      <w:pPr>
        <w:pStyle w:val="582"/>
        <w:ind w:left="0" w:right="0" w:firstLine="709"/>
        <w:jc w:val="both"/>
        <w:rPr>
          <w:rStyle w:val="579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Це Положення визначає правовий статус та</w:t>
      </w:r>
      <w:r>
        <w:rPr>
          <w:rFonts w:ascii="Times New Roman" w:hAnsi="Times New Roman"/>
          <w:sz w:val="28"/>
          <w:szCs w:val="28"/>
          <w:lang w:val="uk-UA"/>
        </w:rPr>
        <w:t xml:space="preserve"> основні засади діяльності Лісків</w:t>
      </w:r>
      <w:r>
        <w:rPr>
          <w:rFonts w:ascii="Times New Roman" w:hAnsi="Times New Roman"/>
          <w:sz w:val="28"/>
          <w:szCs w:val="28"/>
          <w:lang w:val="uk-UA"/>
        </w:rPr>
        <w:t xml:space="preserve">ської філії І-ІІ ступенів у складі освітнього </w:t>
      </w:r>
      <w:r>
        <w:rPr>
          <w:rStyle w:val="581"/>
          <w:rFonts w:ascii="Times New Roman" w:hAnsi="Times New Roman"/>
          <w:bCs/>
          <w:color w:val="000000"/>
          <w:sz w:val="28"/>
          <w:szCs w:val="28"/>
          <w:lang w:val="uk-UA"/>
        </w:rPr>
        <w:t xml:space="preserve">Менського опорного закладу загальної середньої освіти</w:t>
      </w:r>
      <w:r>
        <w:rPr>
          <w:rStyle w:val="581"/>
          <w:rFonts w:ascii="Times New Roman" w:hAnsi="Times New Roman"/>
          <w:bCs/>
          <w:color w:val="000000"/>
          <w:sz w:val="28"/>
          <w:szCs w:val="28"/>
          <w:lang w:val="uk-UA"/>
        </w:rPr>
        <w:t xml:space="preserve"> І-ІІІ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ім.</w:t>
      </w:r>
      <w:r>
        <w:rPr>
          <w:rFonts w:ascii="Times New Roman" w:hAnsi="Times New Roman"/>
          <w:sz w:val="28"/>
          <w:szCs w:val="28"/>
          <w:lang w:val="uk-UA"/>
        </w:rPr>
        <w:t xml:space="preserve"> Т.Г.Шевченка Менської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Чернігівської області.</w:t>
      </w:r>
      <w:r>
        <w:rPr>
          <w:rStyle w:val="579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 </w:t>
      </w:r>
      <w:r>
        <w:rPr>
          <w:lang w:val="uk-UA"/>
        </w:rPr>
      </w:r>
    </w:p>
    <w:p>
      <w:pPr>
        <w:pStyle w:val="582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579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1.2.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Лісків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ька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філія І-ІІ ступенів </w:t>
      </w:r>
      <w:r>
        <w:rPr>
          <w:rStyle w:val="581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Менського опорного закладу загальної середньої освіти</w:t>
      </w:r>
      <w:r>
        <w:rPr>
          <w:rStyle w:val="581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І-ІІІ ступенів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ім.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Т.Г.Шевченка Менської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Менського району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 - </w:t>
      </w:r>
      <w:r>
        <w:rPr>
          <w:rFonts w:ascii="Times New Roman" w:hAnsi="Times New Roman"/>
          <w:sz w:val="28"/>
          <w:szCs w:val="28"/>
          <w:lang w:val="uk-UA"/>
        </w:rPr>
        <w:t xml:space="preserve">(далі – філія) є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закладом загальної середньої освіти І-ІІ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в структурі </w:t>
      </w:r>
      <w:r>
        <w:rPr>
          <w:rStyle w:val="581"/>
          <w:rFonts w:ascii="Times New Roman" w:hAnsi="Times New Roman"/>
          <w:bCs/>
          <w:color w:val="000000"/>
          <w:sz w:val="28"/>
          <w:szCs w:val="28"/>
          <w:lang w:val="uk-UA"/>
        </w:rPr>
        <w:t xml:space="preserve">Менського опорного закладу загальної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середньої </w:t>
      </w:r>
      <w:r>
        <w:rPr>
          <w:rStyle w:val="581"/>
          <w:rFonts w:ascii="Times New Roman" w:hAnsi="Times New Roman"/>
          <w:bCs/>
          <w:color w:val="000000"/>
          <w:sz w:val="28"/>
          <w:szCs w:val="28"/>
          <w:lang w:val="uk-UA"/>
        </w:rPr>
        <w:t xml:space="preserve">освіти</w:t>
      </w:r>
      <w:r>
        <w:rPr>
          <w:rStyle w:val="581"/>
          <w:rFonts w:ascii="Times New Roman" w:hAnsi="Times New Roman"/>
          <w:bCs/>
          <w:color w:val="000000"/>
          <w:sz w:val="28"/>
          <w:szCs w:val="28"/>
          <w:lang w:val="uk-UA"/>
        </w:rPr>
        <w:t xml:space="preserve"> І-ІІІ ступенів </w:t>
      </w:r>
      <w:r>
        <w:rPr>
          <w:rFonts w:ascii="Times New Roman" w:hAnsi="Times New Roman"/>
          <w:sz w:val="28"/>
          <w:szCs w:val="28"/>
          <w:lang w:val="uk-UA"/>
        </w:rPr>
        <w:t xml:space="preserve">ім.</w:t>
      </w:r>
      <w:r>
        <w:rPr>
          <w:rFonts w:ascii="Times New Roman" w:hAnsi="Times New Roman"/>
          <w:sz w:val="28"/>
          <w:szCs w:val="28"/>
          <w:lang w:val="uk-UA"/>
        </w:rPr>
        <w:t xml:space="preserve">Т.Г.Шевченка, комунальної форми власності, що забезпечує реалізацію права громадян на здобуття базової загальної середньої освіти. </w:t>
      </w:r>
      <w:r>
        <w:rPr>
          <w:lang w:val="uk-UA"/>
        </w:rPr>
      </w:r>
    </w:p>
    <w:p>
      <w:pPr>
        <w:pStyle w:val="582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>
        <w:rPr>
          <w:rFonts w:ascii="Times New Roman" w:hAnsi="Times New Roman"/>
          <w:sz w:val="28"/>
          <w:szCs w:val="28"/>
          <w:lang w:val="uk-UA"/>
        </w:rPr>
        <w:t xml:space="preserve">Повна </w:t>
      </w:r>
      <w:r>
        <w:rPr>
          <w:rFonts w:ascii="Times New Roman" w:hAnsi="Times New Roman"/>
          <w:sz w:val="28"/>
          <w:szCs w:val="28"/>
          <w:lang w:val="uk-UA"/>
        </w:rPr>
        <w:t xml:space="preserve">назва: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Лісків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ька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філія І-ІІ ступенів </w:t>
      </w:r>
      <w:r>
        <w:rPr>
          <w:rStyle w:val="581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Менського опорного закладу загальної середньої освіти</w:t>
      </w:r>
      <w:r>
        <w:rPr>
          <w:rStyle w:val="581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І-ІІІ ступенів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ім.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Т.Г.Шевченка Менської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Менського району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pStyle w:val="584"/>
        <w:ind w:left="0" w:firstLine="284"/>
        <w:jc w:val="both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Скорочена назва: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Лісків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ська філія І-ІІ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582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1.4.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Філія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зна</w:t>
      </w:r>
      <w:r>
        <w:rPr>
          <w:rFonts w:ascii="Times New Roman" w:hAnsi="Times New Roman"/>
          <w:sz w:val="28"/>
          <w:szCs w:val="28"/>
          <w:lang w:val="uk-UA"/>
        </w:rPr>
        <w:t xml:space="preserve">ходиться за адресою: 15676,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Чернігівська область, Менський район, село Ліски, вулиця Шевченка, 2, телефон № 4 - 46 - 85 .</w:t>
      </w:r>
      <w:r>
        <w:rPr>
          <w:rFonts w:ascii="Times New Roman" w:hAnsi="Times New Roman"/>
          <w:sz w:val="28"/>
          <w:lang w:val="uk-UA"/>
        </w:rPr>
      </w:r>
    </w:p>
    <w:p>
      <w:pPr>
        <w:pStyle w:val="582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1.5. Філія в складі опорного закладу створена з метою:</w:t>
      </w:r>
      <w:r>
        <w:rPr>
          <w:rFonts w:ascii="Times New Roman" w:hAnsi="Times New Roman"/>
          <w:sz w:val="28"/>
          <w:lang w:val="uk-UA"/>
        </w:rPr>
      </w:r>
    </w:p>
    <w:p>
      <w:pPr>
        <w:pStyle w:val="582"/>
        <w:numPr>
          <w:ilvl w:val="0"/>
          <w:numId w:val="2"/>
        </w:numPr>
        <w:ind w:left="0" w:firstLine="0"/>
        <w:tabs>
          <w:tab w:val="left" w:pos="36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створення єдиного освітнього простору;</w:t>
      </w:r>
      <w:r>
        <w:rPr>
          <w:lang w:val="uk-UA"/>
        </w:rPr>
      </w:r>
    </w:p>
    <w:p>
      <w:pPr>
        <w:pStyle w:val="582"/>
        <w:numPr>
          <w:ilvl w:val="0"/>
          <w:numId w:val="2"/>
        </w:numPr>
        <w:ind w:left="0" w:firstLine="0"/>
        <w:jc w:val="both"/>
        <w:tabs>
          <w:tab w:val="left" w:pos="36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рівного доступу осіб, в тому числі з о</w:t>
      </w:r>
      <w:r>
        <w:rPr>
          <w:rFonts w:ascii="Times New Roman" w:hAnsi="Times New Roman"/>
          <w:sz w:val="28"/>
          <w:szCs w:val="28"/>
          <w:lang w:val="uk-UA"/>
        </w:rPr>
        <w:t xml:space="preserve">собливими освітніми потребами, </w:t>
      </w:r>
      <w:r>
        <w:rPr>
          <w:rFonts w:ascii="Times New Roman" w:hAnsi="Times New Roman"/>
          <w:sz w:val="28"/>
          <w:szCs w:val="28"/>
          <w:lang w:val="uk-UA"/>
        </w:rPr>
        <w:t xml:space="preserve">до якісної освіти;</w:t>
      </w:r>
      <w:r>
        <w:rPr>
          <w:lang w:val="uk-UA"/>
        </w:rPr>
      </w:r>
    </w:p>
    <w:p>
      <w:pPr>
        <w:pStyle w:val="582"/>
        <w:numPr>
          <w:ilvl w:val="0"/>
          <w:numId w:val="2"/>
        </w:numPr>
        <w:ind w:left="0" w:firstLine="0"/>
        <w:jc w:val="both"/>
        <w:tabs>
          <w:tab w:val="left" w:pos="36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створення умов для здобуття особами загальної середньої освіти, забезпечення всебічного розвитку особи;</w:t>
      </w:r>
      <w:r>
        <w:rPr>
          <w:lang w:val="uk-UA"/>
        </w:rPr>
      </w:r>
    </w:p>
    <w:p>
      <w:pPr>
        <w:pStyle w:val="582"/>
        <w:numPr>
          <w:ilvl w:val="0"/>
          <w:numId w:val="2"/>
        </w:numPr>
        <w:ind w:left="0" w:firstLine="0"/>
        <w:jc w:val="both"/>
        <w:tabs>
          <w:tab w:val="left" w:pos="36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розширення освітніх потреб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у забезпеченні д</w:t>
      </w:r>
      <w:r>
        <w:rPr>
          <w:rFonts w:ascii="Times New Roman" w:hAnsi="Times New Roman"/>
          <w:sz w:val="28"/>
          <w:szCs w:val="28"/>
          <w:lang w:val="uk-UA"/>
        </w:rPr>
        <w:t xml:space="preserve">опрофільної і профільної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lang w:val="uk-UA"/>
        </w:rPr>
      </w:r>
    </w:p>
    <w:p>
      <w:pPr>
        <w:pStyle w:val="582"/>
        <w:numPr>
          <w:ilvl w:val="0"/>
          <w:numId w:val="2"/>
        </w:numPr>
        <w:ind w:left="0" w:firstLine="0"/>
        <w:jc w:val="both"/>
        <w:tabs>
          <w:tab w:val="left" w:pos="36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раціонального і ефективного використання наявних ресурсів суб’єктів освітнього округу, модернізації та розширення належної матеріально-технічної бази (належним чином обладнаних спортивних об’єктів, кабінет</w:t>
      </w:r>
      <w:r>
        <w:rPr>
          <w:rFonts w:ascii="Times New Roman" w:hAnsi="Times New Roman"/>
          <w:sz w:val="28"/>
          <w:szCs w:val="28"/>
          <w:lang w:val="uk-UA"/>
        </w:rPr>
        <w:t xml:space="preserve">у фізики, хімії, біології, математики та інших, навчальних майстерень, комп’ютерного і мультимедійного обладнання, швидкісного доступу до Інтернету, використання бібліотечного фонду підручників, науково-методичної, художньої та довідкової літератури тощо);</w:t>
      </w:r>
      <w:r>
        <w:rPr>
          <w:lang w:val="uk-UA"/>
        </w:rPr>
      </w:r>
    </w:p>
    <w:p>
      <w:pPr>
        <w:pStyle w:val="582"/>
        <w:numPr>
          <w:ilvl w:val="0"/>
          <w:numId w:val="1"/>
        </w:numPr>
        <w:ind w:left="0" w:firstLine="0"/>
        <w:jc w:val="both"/>
        <w:tabs>
          <w:tab w:val="left" w:pos="36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безпечного підвезення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і педагогічних працівників до місця навчання, роботи та місця проживання (при потребі).</w:t>
      </w:r>
      <w:r>
        <w:rPr>
          <w:lang w:val="uk-UA"/>
        </w:rPr>
      </w:r>
    </w:p>
    <w:p>
      <w:pPr>
        <w:pStyle w:val="582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1.6. Головними завданнями філії опорного закладу є концентрація та ефективне вико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ристання наявних ресурсів, їх спрямування на задоволення освітніх потреб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здобувачів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створення єдиної системи виховної роботи.</w:t>
      </w:r>
      <w:r>
        <w:rPr>
          <w:rFonts w:ascii="Times New Roman" w:hAnsi="Times New Roman"/>
          <w:sz w:val="28"/>
          <w:shd w:val="clear" w:color="auto" w:fill="FFFFFF"/>
          <w:lang w:val="uk-UA"/>
        </w:rPr>
      </w:r>
    </w:p>
    <w:p>
      <w:pPr>
        <w:pStyle w:val="582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1.7. Філія у своїй діяльності керується Конститу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цією України, Законами України «Про освіту», «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повну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загальну середню освіту», «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м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ісцеве самоврядування в Україні»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іншими законодавчими актами, постановами Верховної Ради України, прийнятими відповідно до Конституції та законів України, актами Президента України, Кабінету Міністрів України, наказами МОН, інших центральних органів виконавчої влади, рішеннями засновника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наказами начальника відділу освіти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міської ради, наказами директора Менського опорного закладу загальної середньої освіти І-ІІІ ступенів ім. Т.Г.Шевченка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цим Положенням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</w:t>
      </w:r>
      <w:r>
        <w:rPr>
          <w:rFonts w:ascii="Times New Roman" w:hAnsi="Times New Roman"/>
          <w:sz w:val="28"/>
          <w:shd w:val="clear" w:color="auto" w:fill="FFFFFF"/>
          <w:lang w:val="uk-UA"/>
        </w:rPr>
      </w:r>
    </w:p>
    <w:p>
      <w:pPr>
        <w:pStyle w:val="582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1.8. У філії визначена українська мова навчання. Мова навчання учнів в філії визначається відповідно до вимог Конституції України, законодавства України про мови.</w:t>
      </w:r>
      <w:r>
        <w:rPr>
          <w:rFonts w:ascii="Times New Roman" w:hAnsi="Times New Roman"/>
          <w:sz w:val="28"/>
          <w:shd w:val="clear" w:color="auto" w:fill="FFFFFF"/>
          <w:lang w:val="uk-UA"/>
        </w:rPr>
      </w:r>
    </w:p>
    <w:p>
      <w:pPr>
        <w:pStyle w:val="582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1.9.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Засновником філії виступає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Менська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міська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рада.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Засновник створює, змінює тип, 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ліквідовує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 реорганізовує опорний заклад, його філії (у тому числі шляхом реорганізації підпорядкованих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закладів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) відповідно до вимог законодавства.</w:t>
      </w:r>
      <w:r>
        <w:rPr>
          <w:rFonts w:ascii="Times New Roman" w:hAnsi="Times New Roman"/>
          <w:sz w:val="28"/>
          <w:shd w:val="clear" w:color="auto" w:fill="FFFFFF"/>
          <w:lang w:val="uk-UA"/>
        </w:rPr>
      </w:r>
    </w:p>
    <w:p>
      <w:pPr>
        <w:pStyle w:val="582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1.10.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Філія не є юридичною особою і діє на підставі установчих документів (Статуту оп</w:t>
      </w:r>
      <w:r>
        <w:rPr>
          <w:rFonts w:ascii="Times New Roman" w:hAnsi="Times New Roman"/>
          <w:sz w:val="28"/>
          <w:szCs w:val="28"/>
          <w:lang w:val="uk-UA"/>
        </w:rPr>
        <w:t xml:space="preserve">орного закладу, Положення про філію), що розробляються відповідно до Цивільного та Господарського кодексів України, Законів України «Про освіту», «Про </w:t>
      </w:r>
      <w:r>
        <w:rPr>
          <w:rFonts w:ascii="Times New Roman" w:hAnsi="Times New Roman"/>
          <w:sz w:val="28"/>
          <w:szCs w:val="28"/>
          <w:lang w:val="uk-UA"/>
        </w:rPr>
        <w:t xml:space="preserve">повну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загальну середню освіту», Положення про загальноосвітній навчальний заклад, затвердженого постановою Кабінету Міністрів України від 27 серпня 2010 р. № 778 (Офіційний вісник України, 2010 </w:t>
      </w:r>
      <w:r>
        <w:rPr>
          <w:rFonts w:ascii="Times New Roman" w:hAnsi="Times New Roman"/>
          <w:sz w:val="28"/>
          <w:szCs w:val="28"/>
          <w:lang w:val="uk-UA"/>
        </w:rPr>
        <w:t xml:space="preserve">р., № 65, ст. 2291), Положення про освітній округ, затверджене постановою Кабінету 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істрів України від 20 січня 2016 р. № 79 «Про внесення змін до деяких постанов Кабінету Міністрів України», постанов Кабінету Міністрів України від 31 серпня 2016 року №574 «Про внесення змін до Положення про освітній округ», від 19 квітня 2017 року №289 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пункту 2 Положення про освітній округ»,</w:t>
      </w:r>
      <w:r>
        <w:rPr>
          <w:rFonts w:ascii="Times New Roman" w:hAnsi="Times New Roman"/>
          <w:sz w:val="28"/>
          <w:szCs w:val="28"/>
          <w:lang w:val="uk-UA"/>
        </w:rPr>
        <w:t xml:space="preserve"> інших нормативно-правових актів</w:t>
      </w:r>
      <w:r>
        <w:rPr>
          <w:rFonts w:ascii="Times New Roman" w:hAnsi="Times New Roman"/>
          <w:sz w:val="28"/>
          <w:szCs w:val="28"/>
          <w:lang w:val="uk-UA"/>
        </w:rPr>
        <w:t xml:space="preserve">, що приймаються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засновником опорного закладу - 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радою.</w:t>
      </w:r>
      <w:r>
        <w:rPr>
          <w:lang w:val="uk-UA"/>
        </w:rPr>
      </w:r>
    </w:p>
    <w:p>
      <w:pPr>
        <w:pStyle w:val="584"/>
        <w:ind w:left="0" w:firstLine="708"/>
        <w:jc w:val="both"/>
        <w:spacing w:lineRule="auto" w:line="240" w:after="0"/>
        <w:shd w:val="clear" w:color="auto" w:fill="FFFFFF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Правонаступником майна, прав та обов’язків філії є опорний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заклад загальної середньої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(далі - опорний заклад). </w:t>
      </w:r>
      <w:r>
        <w:rPr>
          <w:lang w:val="uk-UA"/>
        </w:rPr>
      </w:r>
    </w:p>
    <w:p>
      <w:pPr>
        <w:pStyle w:val="582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1.11. 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Медичне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учнів та відповідні умови дл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його організації здійснюються Лісків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ським фельдшерсько – акушерським пунктом.</w:t>
      </w:r>
      <w:r>
        <w:rPr>
          <w:lang w:val="uk-UA"/>
        </w:rPr>
      </w:r>
    </w:p>
    <w:p>
      <w:pPr>
        <w:pStyle w:val="5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lang w:val="uk-UA"/>
        </w:rPr>
      </w:r>
    </w:p>
    <w:p>
      <w:pPr>
        <w:pStyle w:val="5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Функції філії, її права та обмеження в діяльності</w:t>
      </w:r>
      <w:r>
        <w:rPr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Лісків</w:t>
      </w:r>
      <w:r>
        <w:rPr>
          <w:sz w:val="28"/>
          <w:szCs w:val="28"/>
          <w:lang w:val="uk-UA"/>
        </w:rPr>
        <w:t xml:space="preserve">ська філія І-ІІ ступенів </w:t>
      </w:r>
      <w:r>
        <w:rPr>
          <w:sz w:val="28"/>
          <w:szCs w:val="28"/>
          <w:lang w:val="uk-UA"/>
        </w:rPr>
        <w:t xml:space="preserve">–заклад освіти</w:t>
      </w:r>
      <w:r>
        <w:rPr>
          <w:sz w:val="28"/>
          <w:szCs w:val="28"/>
          <w:lang w:val="uk-UA"/>
        </w:rPr>
        <w:t xml:space="preserve"> І-ІІ ступенів, яки</w:t>
      </w:r>
      <w:r>
        <w:rPr>
          <w:sz w:val="28"/>
          <w:szCs w:val="28"/>
          <w:lang w:val="uk-UA"/>
        </w:rPr>
        <w:t xml:space="preserve">й</w:t>
      </w:r>
      <w:r>
        <w:rPr>
          <w:sz w:val="28"/>
          <w:szCs w:val="28"/>
          <w:lang w:val="uk-UA"/>
        </w:rPr>
        <w:t xml:space="preserve"> виконує функції </w:t>
      </w:r>
      <w:r>
        <w:rPr>
          <w:sz w:val="28"/>
          <w:szCs w:val="28"/>
          <w:lang w:val="uk-UA"/>
        </w:rPr>
        <w:t xml:space="preserve">закладу загальної середньої освіти</w:t>
      </w:r>
      <w:r>
        <w:rPr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585"/>
        <w:ind w:left="0" w:right="0" w:firstLine="709"/>
        <w:spacing w:befor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Філія має штатний розпис, що затверджується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відділом освіти Менської міської ради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 підставі Типових штатних нормативів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закладів загальної середньої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що затверджені МОН України із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врахуванням змін до додатку 7 до наказу Міністерства від 26.09.2005 №557 «Про впорядкування умов оплати праці за затвердження схем тарифних розрядів працівників навчальних закладів, установ освіти та наукових установ» (наказ від 17.08.2016 №991, зареєстро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ваний в Міністерстві юстиції України 23 серпня 2016 р. за №1176/29306), де зокрема визначено схему тарифних розрядів посад керівників опорних закладів та їх філій. Філія самостійно розробляє організаційну структуру і погоджує з директором опорного закладу.</w:t>
      </w:r>
      <w:r>
        <w:rPr>
          <w:lang w:val="uk-UA"/>
        </w:rPr>
      </w:r>
    </w:p>
    <w:p>
      <w:pPr>
        <w:pStyle w:val="585"/>
        <w:ind w:left="0" w:right="0" w:firstLine="709"/>
        <w:spacing w:befor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Фінансування філії здійснюється його засновником або уповноваженим ним органом відповідно до законодавства. Порядок ведення бухгалтерського обліку визначається законодавством та ведеться відповідно до Статуту опорного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закладу освіти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</w:t>
      </w:r>
      <w:r>
        <w:rPr>
          <w:lang w:val="uk-UA"/>
        </w:rPr>
      </w:r>
    </w:p>
    <w:p>
      <w:pPr>
        <w:pStyle w:val="584"/>
        <w:ind w:left="0" w:right="0" w:firstLine="709"/>
        <w:jc w:val="both"/>
        <w:spacing w:lineRule="auto" w:line="240" w:after="0"/>
        <w:shd w:val="clear" w:color="auto" w:fill="FFFFFF"/>
        <w:rPr>
          <w:rStyle w:val="579"/>
          <w:rFonts w:ascii="Times New Roman" w:hAnsi="Times New Roman"/>
          <w:sz w:val="28"/>
          <w:szCs w:val="28"/>
          <w:lang w:val="uk-UA"/>
        </w:rPr>
      </w:pPr>
      <w:r>
        <w:rPr>
          <w:rStyle w:val="579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2.4. Щорічно перед початком фінансового року філії в складі опорного закладу передається кошторис витрат на фінансовий рік (півріччя), який укладається за погодженням з керівником філії відповідно до потреб філії у фінансуванні різних напрямків </w:t>
      </w:r>
      <w:r>
        <w:rPr>
          <w:rStyle w:val="579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освітньої</w:t>
      </w:r>
      <w:r>
        <w:rPr>
          <w:rStyle w:val="579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діяльності філії, утримання наявної матеріально-технічної (навчальної) бази та модернізації.</w:t>
      </w:r>
      <w:r>
        <w:rPr>
          <w:lang w:val="uk-UA"/>
        </w:rPr>
      </w:r>
    </w:p>
    <w:p>
      <w:pPr>
        <w:pStyle w:val="584"/>
        <w:ind w:left="0" w:right="0" w:firstLine="709"/>
        <w:jc w:val="both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2.5. Додаткові джерела фінансування філії визначаються Законом України «Про освіту» іншими законодавчими та підзаконними актами України.</w:t>
      </w:r>
      <w:r>
        <w:rPr>
          <w:lang w:val="uk-UA"/>
        </w:rPr>
      </w:r>
    </w:p>
    <w:p>
      <w:pPr>
        <w:pStyle w:val="584"/>
        <w:ind w:left="0" w:right="0" w:firstLine="709"/>
        <w:jc w:val="both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2.6. Не використані філією в поточному році бюджетні кошти не можуть бути вилучені, крім випадків, передбачених законодавством України.</w:t>
      </w:r>
      <w:r>
        <w:rPr>
          <w:lang w:val="uk-UA"/>
        </w:rPr>
      </w:r>
    </w:p>
    <w:p>
      <w:pPr>
        <w:pStyle w:val="578"/>
        <w:ind w:left="0" w:right="0" w:firstLine="709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</w:r>
      <w:bookmarkStart w:id="0" w:name="n42"/>
      <w:r>
        <w:rPr>
          <w:lang w:val="uk-UA"/>
        </w:rPr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2.7.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на посаду та звільнення з посади педагогічних та інших працівників й інші трудові відносини регулюються законодавством України «Про працю», Законом України «Про загальну середню освіту» та іншими законодавчими актами.</w:t>
      </w:r>
      <w:r>
        <w:rPr>
          <w:lang w:val="uk-UA"/>
        </w:rPr>
      </w:r>
    </w:p>
    <w:p>
      <w:pPr>
        <w:pStyle w:val="584"/>
        <w:ind w:left="0" w:right="0" w:firstLine="709"/>
        <w:jc w:val="both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Педагогічні працівники філії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та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бслуговуючий персонал філії призначається на посаду директором опорного закладу за поданням керівника філії.</w:t>
      </w:r>
      <w:r>
        <w:rPr>
          <w:lang w:val="uk-UA"/>
        </w:rPr>
      </w:r>
    </w:p>
    <w:p>
      <w:pPr>
        <w:pStyle w:val="578"/>
        <w:ind w:left="0" w:right="0" w:firstLine="709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2.8. Для педагогічних працівників філії обов'язково проводиться атестація. Атестація здійснюється, як правило, один раз на п’ять років відповідно до чинного Типового положення про атестаці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педагогічних працівників України. За результатами атестації призначається відповідність працівника займаній посаді, рівень його кваліфікації, присвоюється категорія, педагогічне звання. Атестаційна комісія формується наказом керівника опорного закладу.  </w:t>
      </w:r>
      <w:r>
        <w:rPr>
          <w:lang w:val="uk-UA"/>
        </w:rPr>
      </w:r>
    </w:p>
    <w:p>
      <w:pPr>
        <w:pStyle w:val="584"/>
        <w:ind w:left="0" w:right="0" w:firstLine="709"/>
        <w:jc w:val="both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2.9. Права та обов'язки педагогічних працівників та осіб, що навчаються у філії, визначаються відповідно до Законів України «Про освіту» та «Про </w:t>
      </w:r>
      <w:r>
        <w:rPr>
          <w:rFonts w:ascii="Times New Roman" w:hAnsi="Times New Roman"/>
          <w:sz w:val="28"/>
          <w:szCs w:val="28"/>
          <w:lang w:val="uk-UA"/>
        </w:rPr>
        <w:t xml:space="preserve">повну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загальну середню освіту».</w:t>
      </w:r>
      <w:r>
        <w:rPr>
          <w:lang w:val="uk-UA"/>
        </w:rPr>
      </w:r>
    </w:p>
    <w:p>
      <w:pPr>
        <w:pStyle w:val="584"/>
        <w:ind w:left="0" w:right="0" w:firstLine="709"/>
        <w:jc w:val="both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2.10. Педагогічні працівники відповідно до закону мають право на: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захист професійної честі, гідності;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самостійний вибір форм, методів, засобів навчальної роботи, не шкідливих для здоров’я здобувачів освіти;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участь в обговоренні та вирішенні питань організації освітнього процесу;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виявлення педагогічної ініціативи;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позачергову атестацію з метою отримання відповідної категорії, педагогічного звання;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участь у роботі органів громадського самоврядування 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підвищення кваліфікації, перепідготовку;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отримання пенсії, в порядку визначеному законодавством України;</w:t>
      </w:r>
      <w:r>
        <w:rPr>
          <w:lang w:val="uk-UA"/>
        </w:rPr>
      </w:r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матеріальне, житлово-побутове та соціальне забезпечення відповідно до чинного законодавства.</w:t>
      </w:r>
      <w:r>
        <w:rPr>
          <w:lang w:val="uk-UA"/>
        </w:rPr>
      </w:r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Відволікання педагогічних працівників від виконання професійних обов'язків не допускається, за винятком випадків, передбачених законодавством України.</w:t>
      </w:r>
      <w:r>
        <w:rPr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2.11. Педагогічні працівники, які с</w:t>
      </w:r>
      <w:r>
        <w:rPr>
          <w:sz w:val="28"/>
          <w:szCs w:val="28"/>
          <w:lang w:val="uk-UA"/>
        </w:rPr>
        <w:t xml:space="preserve">истематично порушують положення, правила внутрішнього розпорядку філії, не виконують посадових обов'язків, умови колективного договору або за результатами атестації не відповідають займаній посаді, звільняються з роботи відповідно до чинного законодавства.</w:t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2.12. Педагогічні працівники зобов'язані: </w:t>
      </w:r>
      <w:r>
        <w:rPr>
          <w:sz w:val="28"/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забезпечувати належний рівень викладання навчальних дисциплін відповідно до навчальних програм на рівні обов’язкових державних вимог;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сприяти розвитку інтересів, нахилів та здібностей дітей, а також збереженню їх здоров’я, здійснювати пропаганду здорового способу життя;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настановленням і особистим прикладом утверджувати повагу до державної символіки, принципів загальнолюдської моралі;</w:t>
      </w:r>
      <w:r>
        <w:rPr>
          <w:lang w:val="uk-UA"/>
        </w:rPr>
      </w:r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сприяти зростанню іміджу філії;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виховувати в здобувачів освіти повагу до батьків, жінки, старших за віком, народних традицій та звичаїв, духовних та культурних надбань народів України;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готувати здобувачів освіти до самостійного життя в дусі взаєморозуміння, миру, злагоди між усіма народами, етнічними, національними, релігійними групами;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дотримуватись педагогічної етики, моралі, поважати гідність здобувачів освіти;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захищати здобувачів освіти від будь-яких форм фізичного або психічного насильства, запобігати вживання ними алкоголю, наркотиків, тютюну, іншим шкідливим звичкам;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постійно підвищувати свій професійний рівень, педагогічну майстерність, загальну політичну культуру;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виконувати вимоги даного Положення, правила внутрішнього розпорядку;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виконувати накази і розпорядження керівника опорного навчального закладу, органів управління освітою, брати участь у роботі педагогічної ради опорного навчального закладу.  </w:t>
      </w:r>
      <w:r>
        <w:rPr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2.13. Гарантії діяльності педагогічного працівника визначається Кодексом законів про працю.</w:t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2.14. Педагогічні працівники філії залучаються до роботи методичних об’єднань та методичної ради опорного закладу.</w:t>
      </w:r>
      <w:r>
        <w:rPr>
          <w:sz w:val="28"/>
          <w:lang w:val="uk-UA"/>
        </w:rPr>
      </w:r>
    </w:p>
    <w:p>
      <w:pPr>
        <w:pStyle w:val="584"/>
        <w:ind w:left="0"/>
        <w:jc w:val="both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pStyle w:val="584"/>
        <w:numPr>
          <w:ilvl w:val="0"/>
          <w:numId w:val="5"/>
        </w:numPr>
        <w:jc w:val="center"/>
        <w:spacing w:lineRule="auto" w:line="240" w:after="0"/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Організація освітнього процесу в філії</w:t>
      </w:r>
      <w:r>
        <w:rPr>
          <w:lang w:val="uk-UA"/>
        </w:rPr>
      </w:r>
    </w:p>
    <w:p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>
        <w:rPr>
          <w:sz w:val="28"/>
          <w:szCs w:val="28"/>
          <w:lang w:val="uk-UA"/>
        </w:rPr>
        <w:t xml:space="preserve">Філія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планує свою роботу за погодженням з директором опорного закладу відпо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 до освітньої програми, річних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планів.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tabs>
          <w:tab w:val="left" w:pos="55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планах роботи відображаються найголовніші питання роботи закладу освіти, визначаються перспективи його розвитку. 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tabs>
          <w:tab w:val="left" w:pos="55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Плани роботи затверджуються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радою опорного закладу освіти.</w:t>
      </w:r>
      <w:r>
        <w:rPr>
          <w:lang w:val="uk-UA"/>
        </w:rPr>
      </w:r>
    </w:p>
    <w:p>
      <w:pPr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Основним документом, що регулює освітній процес, є робочий навчальний план. Навчальний план філії розробляється керівництвом опорного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у на основі типових навчальних планів закладів загальної середньої освіти, затверджених МОН, з урахуванням особливостей контингенту учнів, їх потреб у</w:t>
      </w:r>
      <w:r>
        <w:rPr>
          <w:rFonts w:ascii="Times New Roman" w:hAnsi="Times New Roman"/>
          <w:sz w:val="28"/>
          <w:szCs w:val="28"/>
          <w:lang w:val="uk-UA"/>
        </w:rPr>
        <w:t xml:space="preserve"> здобутті загальної середньої освіти, наявного освітнього рівня та затверджуються в установленому порядку.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авчальний план філії погоджується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радою опорного навчального закладу і затверджується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опорного закладу.</w:t>
      </w:r>
      <w:r>
        <w:rPr>
          <w:lang w:val="uk-UA"/>
        </w:rPr>
      </w:r>
    </w:p>
    <w:p>
      <w:pPr>
        <w:pStyle w:val="578"/>
        <w:ind w:firstLine="56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Розклад уроків філії складається завідувачем філії відповідно до навчального плану з дотриманням педагогічних, санітарно-гігієнічних та режимних вимог і затверджується директором опорного закладу.</w:t>
      </w:r>
      <w:r>
        <w:rPr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плану педагогічні працівники філії самостійно </w:t>
      </w:r>
      <w:r>
        <w:rPr>
          <w:sz w:val="28"/>
          <w:szCs w:val="28"/>
          <w:lang w:val="uk-UA"/>
        </w:rPr>
        <w:t xml:space="preserve">добирають програми, підручники, навчальні посібники, що мають гриф Міністерства освіти і науки України, а також науково-методичну літературу, дидактичні матеріали. </w:t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Філія обирає форми, засоби і методи навчання та виховання відповідно до Законів У</w:t>
      </w:r>
      <w:r>
        <w:rPr>
          <w:rFonts w:ascii="Times New Roman" w:hAnsi="Times New Roman"/>
          <w:sz w:val="28"/>
          <w:szCs w:val="28"/>
          <w:lang w:val="uk-UA"/>
        </w:rPr>
        <w:t xml:space="preserve">країни «Про освіту», «Про </w:t>
      </w:r>
      <w:r>
        <w:rPr>
          <w:rFonts w:ascii="Times New Roman" w:hAnsi="Times New Roman"/>
          <w:sz w:val="28"/>
          <w:szCs w:val="28"/>
          <w:lang w:val="uk-UA"/>
        </w:rPr>
        <w:t xml:space="preserve">повну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загальну середню освіту», інших актів законодавства та своїх установчих документів з урахуванням специфіки власної освітньої діяльності та інших особливостей організації навчально-виховного процесу. </w:t>
      </w:r>
      <w:r>
        <w:rPr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</w:t>
      </w:r>
      <w:r>
        <w:rPr>
          <w:sz w:val="28"/>
          <w:szCs w:val="28"/>
          <w:lang w:val="uk-UA"/>
        </w:rPr>
        <w:t xml:space="preserve">Денн</w:t>
      </w:r>
      <w:r>
        <w:rPr>
          <w:sz w:val="28"/>
          <w:szCs w:val="28"/>
          <w:lang w:val="uk-UA"/>
        </w:rPr>
        <w:t xml:space="preserve">е, </w:t>
      </w:r>
      <w:r>
        <w:rPr>
          <w:sz w:val="28"/>
          <w:szCs w:val="28"/>
          <w:lang w:val="uk-UA"/>
        </w:rPr>
        <w:t xml:space="preserve">дистанційне, </w:t>
      </w:r>
      <w:r>
        <w:rPr>
          <w:sz w:val="28"/>
          <w:szCs w:val="28"/>
          <w:lang w:val="uk-UA"/>
        </w:rPr>
        <w:t xml:space="preserve">навчання та навчання екстерном</w:t>
      </w:r>
      <w:r>
        <w:rPr>
          <w:sz w:val="28"/>
          <w:szCs w:val="28"/>
          <w:lang w:val="uk-UA"/>
        </w:rPr>
        <w:t xml:space="preserve">, сімейною (домашньою) формою чи формою педагогічного патронажу</w:t>
      </w:r>
      <w:r>
        <w:rPr>
          <w:sz w:val="28"/>
          <w:szCs w:val="28"/>
          <w:lang w:val="uk-UA"/>
        </w:rPr>
        <w:t xml:space="preserve"> організовуються у порядку, визначеному Міністерством освіти і науки України.</w:t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Зарахування (переведення) </w:t>
      </w:r>
      <w:r>
        <w:rPr>
          <w:sz w:val="28"/>
          <w:szCs w:val="28"/>
          <w:lang w:val="uk-UA"/>
        </w:rPr>
        <w:t xml:space="preserve">здобувачів освіти</w:t>
      </w:r>
      <w:r>
        <w:rPr>
          <w:sz w:val="28"/>
          <w:szCs w:val="28"/>
          <w:lang w:val="uk-UA"/>
        </w:rPr>
        <w:t xml:space="preserve"> до опорного закладу та його філії здійснюється відповідно до законодавства та оформлюється наказом керівника опорного закладу </w:t>
      </w:r>
      <w:r>
        <w:rPr>
          <w:sz w:val="28"/>
          <w:szCs w:val="28"/>
          <w:lang w:val="uk-UA"/>
        </w:rPr>
        <w:t xml:space="preserve">згідно Положення про </w:t>
      </w:r>
      <w:r>
        <w:rPr>
          <w:sz w:val="28"/>
          <w:szCs w:val="28"/>
          <w:lang w:val="uk-UA"/>
        </w:rPr>
        <w:t xml:space="preserve">заклад загальної середньої освіти</w:t>
      </w:r>
      <w:r>
        <w:rPr>
          <w:sz w:val="28"/>
          <w:szCs w:val="28"/>
          <w:lang w:val="uk-UA"/>
        </w:rPr>
        <w:t xml:space="preserve">, затвердженого Постан</w:t>
      </w:r>
      <w:r>
        <w:rPr>
          <w:sz w:val="28"/>
          <w:szCs w:val="28"/>
          <w:lang w:val="uk-UA"/>
        </w:rPr>
        <w:t xml:space="preserve">овою Кабінету Міністрів України № 778 від 27.08.2010 р. т</w:t>
      </w:r>
      <w:r>
        <w:rPr>
          <w:sz w:val="28"/>
          <w:szCs w:val="28"/>
          <w:lang w:val="uk-UA"/>
        </w:rPr>
        <w:t xml:space="preserve">а на підставі особистої заяви (для неповнолітніх - заяви батьків або осіб, які їх замінюють), а також свідоцтва про народження (копії), медичної довідки встановленого зразка, документа про наявний рівень освіти (крім дітей, які вступають до першого класу).</w:t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3.7. Відповідно до </w:t>
      </w:r>
      <w:hyperlink r:id="rId11" w:history="1">
        <w:r>
          <w:rPr>
            <w:sz w:val="28"/>
            <w:szCs w:val="28"/>
            <w:lang w:val="uk-UA"/>
          </w:rPr>
          <w:t xml:space="preserve">наказу МОН від 18.07.2014 № 843</w:t>
        </w:r>
      </w:hyperlink>
      <w:r>
        <w:rPr>
          <w:sz w:val="28"/>
          <w:szCs w:val="28"/>
          <w:lang w:val="uk-UA"/>
        </w:rPr>
        <w:t xml:space="preserve"> «Деякі питання підключення департаментів (управлінь) освіти і науки до Єдиної держави електронної бази з питань освіти», дозволяється зараховувати до філії  </w:t>
      </w:r>
      <w:r>
        <w:rPr>
          <w:sz w:val="28"/>
          <w:szCs w:val="28"/>
          <w:lang w:val="uk-UA"/>
        </w:rPr>
        <w:t xml:space="preserve">дітей</w:t>
      </w:r>
      <w:r>
        <w:rPr>
          <w:sz w:val="28"/>
          <w:szCs w:val="28"/>
          <w:lang w:val="uk-UA"/>
        </w:rPr>
        <w:t xml:space="preserve">, які проживали або проживають на території Донецької та Луганської областей, без відповідних документів про базову та повну загальну середню освіту та додатків до них з подальшим відновленням їх в установленому порядку. При цьому опорний </w:t>
      </w:r>
      <w:r>
        <w:rPr>
          <w:sz w:val="28"/>
          <w:szCs w:val="28"/>
          <w:lang w:val="uk-UA"/>
        </w:rPr>
        <w:t xml:space="preserve">заклад освіти </w:t>
      </w:r>
      <w:r>
        <w:rPr>
          <w:sz w:val="28"/>
          <w:szCs w:val="28"/>
          <w:lang w:val="uk-UA"/>
        </w:rPr>
        <w:t xml:space="preserve">робить письмовий запит до органу управління освітою щодо перевірки в Єдиній державній електронній базі з питань освіти факту отримання документів про відповідний рівень освіти </w:t>
      </w:r>
      <w:r>
        <w:rPr>
          <w:sz w:val="28"/>
          <w:szCs w:val="28"/>
          <w:lang w:val="uk-UA"/>
        </w:rPr>
        <w:t xml:space="preserve">здобувачем освіти</w:t>
      </w:r>
      <w:r>
        <w:rPr>
          <w:sz w:val="28"/>
          <w:szCs w:val="28"/>
          <w:lang w:val="uk-UA"/>
        </w:rPr>
        <w:t xml:space="preserve"> та надання довідки про зазначене для зарах</w:t>
      </w:r>
      <w:r>
        <w:rPr>
          <w:sz w:val="28"/>
          <w:szCs w:val="28"/>
          <w:lang w:val="uk-UA"/>
        </w:rPr>
        <w:t xml:space="preserve">ування дитини до </w:t>
      </w:r>
      <w:r>
        <w:rPr>
          <w:sz w:val="28"/>
          <w:szCs w:val="28"/>
          <w:lang w:val="uk-UA"/>
        </w:rPr>
        <w:t xml:space="preserve">закладу освіти</w:t>
      </w:r>
      <w:r>
        <w:rPr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578"/>
        <w:ind w:firstLine="70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потреби здобувач освіти може перейти протягом будь-якого року навчання до іншого закладу освіти. Переведення учнів до іншого закладу освіти здійснюється за наявності особової справи учня встановленого Міністерством освіти і науки України зразка.</w:t>
      </w:r>
      <w:r>
        <w:rPr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3.8. У філії для учнів 1-</w:t>
      </w:r>
      <w:r>
        <w:rPr>
          <w:sz w:val="28"/>
          <w:szCs w:val="28"/>
          <w:lang w:val="uk-UA"/>
        </w:rPr>
        <w:t xml:space="preserve">4 класів, за бажанням їхніх батьків або осіб, які їх замінюють, при наявності належної навчально-матеріальної бази, педагогічних працівників, обслуговуючого персоналу за погодженням із директором опорного закладу можуть створюватись групи продовженого дня.</w:t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Зарахування до груп продовженого дня і відрахування дітей із них здійснюється наказом директора опорного навчального закладу на підставі заяв батьків (осіб, які їх замінюють).</w:t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3.9. </w:t>
      </w:r>
      <w:r>
        <w:rPr>
          <w:sz w:val="28"/>
          <w:szCs w:val="28"/>
          <w:shd w:val="clear" w:color="auto" w:fill="FFFFFF"/>
          <w:lang w:val="uk-UA"/>
        </w:rPr>
        <w:t xml:space="preserve">Філія за погодженням з директором опорного закладу може створювати у своєму складі з’єднані класи (класи-комплекти). Їх діяльність здійснюється </w:t>
      </w:r>
      <w:r>
        <w:rPr>
          <w:sz w:val="28"/>
          <w:szCs w:val="28"/>
          <w:lang w:val="uk-UA"/>
        </w:rPr>
        <w:t xml:space="preserve">відповідно до Положення про з’єдна</w:t>
      </w:r>
      <w:r>
        <w:rPr>
          <w:sz w:val="28"/>
          <w:szCs w:val="28"/>
          <w:lang w:val="uk-UA"/>
        </w:rPr>
        <w:t xml:space="preserve">ний клас (клас-комплект) у початковій школі філії опорного закладу (наказ від 05.08.2016 №944, зареєстрований в Міністерстві юс</w:t>
      </w:r>
      <w:r>
        <w:rPr>
          <w:rFonts w:ascii="Times New Roman" w:hAnsi="Times New Roman"/>
          <w:sz w:val="28"/>
          <w:szCs w:val="28"/>
          <w:lang w:val="uk-UA"/>
        </w:rPr>
        <w:t xml:space="preserve">тиції України 26 серпня 2016 року за №1187/29317, яким визначається порядок утворення та основні засади діяльності таких класів. </w:t>
      </w:r>
      <w:r>
        <w:rPr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3.10. Обсяг навантаження педагогічних працівників опорного закладу, які забезпечують </w:t>
      </w:r>
      <w:r>
        <w:rPr>
          <w:sz w:val="28"/>
          <w:szCs w:val="28"/>
          <w:lang w:val="uk-UA"/>
        </w:rPr>
        <w:t xml:space="preserve">освітній </w:t>
      </w:r>
      <w:r>
        <w:rPr>
          <w:sz w:val="28"/>
          <w:szCs w:val="28"/>
          <w:lang w:val="uk-UA"/>
        </w:rPr>
        <w:t xml:space="preserve">процес у опорному закладі та його філії, визначається директором опорного закладу відповідно до законодавства і затверджується засновником або уповноваженим ним органом управління освітою.</w:t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3.11. Структура навчального року, а також тривалість навчальних занять, поділ на семестри та режим роботи філії встановлюються директором опорного закладу в м</w:t>
      </w:r>
      <w:r>
        <w:rPr>
          <w:sz w:val="28"/>
          <w:szCs w:val="28"/>
          <w:lang w:val="uk-UA"/>
        </w:rPr>
        <w:t xml:space="preserve">ежах часу, передбаченого</w:t>
      </w:r>
      <w:r>
        <w:rPr>
          <w:sz w:val="28"/>
          <w:szCs w:val="28"/>
          <w:lang w:val="uk-UA"/>
        </w:rPr>
        <w:t xml:space="preserve"> навчальним планом.</w:t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3.12. Навчальний рік у філії розпочинаються 1 вересня у День знань і закінчується не пізніше 1 липня наступного року.</w:t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Навчальний рік поділяється на два семестри.</w:t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3.13. Відволікання здобувачів освіти від навчальних занять на інші види діяльності заборо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няється (крім випадків передбачених законодавством України).</w:t>
      </w:r>
      <w:r>
        <w:rPr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3.14. За погодженням з відділом освіти, директором опорного закладу, з ур</w:t>
      </w:r>
      <w:r>
        <w:rPr>
          <w:sz w:val="28"/>
          <w:szCs w:val="28"/>
          <w:lang w:val="uk-UA"/>
        </w:rPr>
        <w:t xml:space="preserve">ахуванням місцевих умов, специфіки філії, запроваджується графік канікул. Тривалість канікул протягом навчального року не може бути меншою, ніж 30 календарних днів.</w:t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3.15. Тривалість уроків у філії становить: у перших класах -</w:t>
      </w:r>
      <w:r>
        <w:rPr>
          <w:sz w:val="28"/>
          <w:szCs w:val="28"/>
          <w:lang w:val="uk-UA"/>
        </w:rPr>
        <w:t xml:space="preserve">35 хвилин, у других - четвертих класах - 40 хвилин, у п’ятих – дев’ятих - 45 хвилин . Зміна тривалості уроків допускається за погодженням з відділом освіти та територіальною установою державної санітарно-епідеміологічної служби, директора опорного закладу.</w:t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3.16. Щоденна кількість і послідовність навчальних занять визначається розкладом уроків, що складається на кожен семестр завідувачем філії, відповідно до санітарно-гігієнічних та педагогічних вимог, і затверджується директором опорного закладу.</w:t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різних форм обов'язкових навчальних занять, у філії проводяться індивідуальні, гру</w:t>
      </w:r>
      <w:r>
        <w:rPr>
          <w:sz w:val="28"/>
          <w:szCs w:val="28"/>
          <w:lang w:val="uk-UA"/>
        </w:rPr>
        <w:t xml:space="preserve">пові, факультативні та інші позакласні заняття та заходи, що передбачені окремим розкладом, погоджені з директором опорного закладу і спрямовані на задоволення освітніх інтересів здобувачів освіти та на розвиток їх творчих здібностей, нахилів і обдарувань.</w:t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3.17. Зміст, обсяг і характер домашніх завдань з кожного предмету визначаються вчителем, відповідно до педагогічних і санітарно - гігієнічних вимог з урахуванням індивідуальних особливостей здобувачів освіти.</w:t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3.18. У філії визначення рівня досягнень здобувачів освіти в навчанні здійснюється відповідно до діючої системи оцінювання досягнень здобувачів освіти, ведеться тематичний облік знань.</w:t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документі про освіту (табелі успішності, свідоцтві) відображаються досягнення здобувачів освіти у навчанні за семестри, навчальний рік та державну підсумкову атестацію.</w:t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Випускникам філії, що виконує функції основної школи, відповідний документ про освіту видається опорним закладом.</w:t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3.19. Порядок переведення і випуск учнів закладу освіти визначається Порядком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ереведення учнів (вихованців) загальноосвітнього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вчального закладу до наступного класу, затвердженим наказом Міністерства освіти і науки України від 14.07.2015 року № 762 та зареєстрованого в Міністерстві юстиції України 30.07.2015 року за № 924/27369,  та оформляється наказом керівника опорного закладу.</w:t>
      </w:r>
      <w:r>
        <w:rPr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3.20. Контроль за відповідністю освітнього рівня здобувачів освіти, які закінчили певний ступень навчання, вимогам Державного стандарту загальної середньої освіти здійснюється шляхом їх державної підсумкової атестації. Порядок проведення дер</w:t>
      </w:r>
      <w:r>
        <w:rPr>
          <w:sz w:val="28"/>
          <w:szCs w:val="28"/>
          <w:lang w:val="uk-UA"/>
        </w:rPr>
        <w:t xml:space="preserve">жавної підсумкової атестації визначається Положенням про державну підсумкову атестацію учнів у системі загальної середньої освіти затвердженого наказом Міністерства освіти і науки України 30.12.2014 р. № 1547 та зареєстрованого Міністерством юстиції Україн</w:t>
      </w:r>
      <w:r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 xml:space="preserve">14.02.2015 р. за № 157/26602.</w:t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3.21. Склад комісій державної підсумкової атестації ф</w:t>
      </w:r>
      <w:r>
        <w:rPr>
          <w:sz w:val="28"/>
          <w:szCs w:val="28"/>
          <w:lang w:val="uk-UA"/>
        </w:rPr>
        <w:t xml:space="preserve">ормує директор опорного освітнь</w:t>
      </w:r>
      <w:r>
        <w:rPr>
          <w:sz w:val="28"/>
          <w:szCs w:val="28"/>
          <w:lang w:val="uk-UA"/>
        </w:rPr>
        <w:t xml:space="preserve">ого заклад</w:t>
      </w:r>
      <w:r>
        <w:rPr>
          <w:sz w:val="28"/>
          <w:szCs w:val="28"/>
          <w:lang w:val="uk-UA"/>
        </w:rPr>
        <w:t xml:space="preserve">у за поданням завідувача філії.</w:t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3.22. Здобувачі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мають право: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 вибір форми навчання, факультативів, спецкурсів, позашкільних та позакласних занять;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 користування навчально-виробничою, матеріально-технічною, культурно-спортивною базою закладу освіти; 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 доступ до інформації з усіх галузей знань; 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брати участь у різних видах науково-практичної діяльності, конференціях, олімпіадах, виставках, конкурсах тощо;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брати участь в роботі органів громадського самоврядування філії та опорного закладу освіти;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брати участь в обговоренні і вносити власні пропозиції щодо організації освітнього процесу, дозвілля здобувачів освіти;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брати участь у добровільних самодіяльних об'єднаннях, творчих студіях, клубах, гуртках, групах за інтересами тощо;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 захист від будь-яких форм експлуатації, психічного і фізичного насилля, що порушують права або принижують їх честь, гідність; 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 безпечні і нешкідливі умови навчання, виховання та праці.</w:t>
      </w:r>
      <w:r>
        <w:rPr>
          <w:lang w:val="uk-UA"/>
        </w:rPr>
      </w:r>
    </w:p>
    <w:p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.Здобувачі освіти зобов'язані: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оволодівати знаннями, вміннями, практичними навичками, підвищувати загальний культурний рівень;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дотримуватись вимог положення, правил внутрішнього розпорядку; 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бережливо ставитись до державного, комунального і особистого майна;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дотримуватись законодавства, моральних, етичних норм; 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брати посильну участь у різних видах трудової діяльності, що не заборонені чинним законодавством;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дотримуватись правил особистої гігієни.</w:t>
      </w:r>
      <w:r>
        <w:rPr>
          <w:lang w:val="uk-UA"/>
        </w:rPr>
      </w:r>
    </w:p>
    <w:p>
      <w:pPr>
        <w:pStyle w:val="578"/>
        <w:ind w:firstLine="54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Батьки та особи, які їх замінюють, мають право: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обирати і бути обраними до батьківських комітетів та органів громадського самоврядування;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звертатись до відділу освіти, завідувача філії, директора опорного закладу з питань навчання, виховання дітей;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брати участь у заходах, спрямованих на поліпшення організації освітнього процесу та зміцнення матеріально-технічної бази;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 захист законних інтересів своїх дітей в органах громадського самоврядування закладу освіти та у відповідних державних судових органах.</w:t>
      </w:r>
      <w:r>
        <w:rPr>
          <w:lang w:val="uk-UA"/>
        </w:rPr>
      </w:r>
    </w:p>
    <w:p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3.24. Ба</w:t>
      </w:r>
      <w:r>
        <w:rPr>
          <w:sz w:val="28"/>
          <w:szCs w:val="28"/>
          <w:lang w:val="uk-UA"/>
        </w:rPr>
        <w:t xml:space="preserve">тьки та особи, які їх замінюють, несуть відповідальність за здобуття дітьми баз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ової загальної середньої освіти і зобов'язані: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забезпечувати умови для здобуття дитиною загальної середньої освіти за будь-якою формою навчання;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постійно дбати про фізичне здоров'я, психічний стан дітей, створювати належні умови для розвитку їх природничих здібностей;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поважати гідність дитини, виховувати працелюбність, почуття доброти,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милосердя, шаноб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ливе ставлення до Вітчизни, сім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державної та рідної мов, повагу до національної історії, культури, цінностей інших народів;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виховувати у дітей повагу до законів, прав, основних свобод людини.</w:t>
      </w:r>
      <w:r>
        <w:rPr>
          <w:lang w:val="uk-UA"/>
        </w:rPr>
      </w:r>
    </w:p>
    <w:p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3.25. </w:t>
      </w:r>
      <w:r>
        <w:rPr>
          <w:sz w:val="28"/>
          <w:szCs w:val="28"/>
          <w:lang w:val="uk-UA"/>
        </w:rPr>
        <w:t xml:space="preserve">Представники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громадськості мають право: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обирати і бути обраними до органів громадського самоврядування філії та опорного закладу;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керувати учнівськими об'єднаннями за інтересами, гуртками і секціями;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сприяти покращанню матеріально-технічної бази, фінансовому забезпечуванню;</w:t>
      </w:r>
      <w:r>
        <w:rPr>
          <w:lang w:val="uk-UA"/>
        </w:rPr>
      </w:r>
    </w:p>
    <w:p>
      <w:pPr>
        <w:pStyle w:val="578"/>
        <w:ind w:firstLine="0"/>
        <w:jc w:val="both"/>
        <w:spacing w:lineRule="auto" w:line="240"/>
        <w:shd w:val="clear" w:color="auto" w:fil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брати участь у організації освітнього процесу.</w:t>
      </w:r>
      <w:r>
        <w:rPr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3.26. </w:t>
      </w:r>
      <w:r>
        <w:rPr>
          <w:sz w:val="28"/>
          <w:szCs w:val="28"/>
          <w:lang w:val="uk-UA"/>
        </w:rPr>
        <w:t xml:space="preserve">Представники громадськості зобов'язані дотримуватись Положення про філію, Статуту опорного закладу, виконувати накази директора опорного закладу.</w:t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3.27. Виходячи</w:t>
      </w:r>
      <w:r>
        <w:rPr>
          <w:sz w:val="28"/>
          <w:szCs w:val="28"/>
          <w:lang w:val="uk-UA"/>
        </w:rPr>
        <w:t xml:space="preserve"> із запитів учнів і їх батьків (за</w:t>
      </w:r>
      <w:r>
        <w:rPr>
          <w:sz w:val="28"/>
          <w:szCs w:val="28"/>
          <w:lang w:val="uk-UA"/>
        </w:rPr>
        <w:t xml:space="preserve">конних представників), при наявності відповідних умов філія може організовувати свою роботу з різних напрямів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освітньої й соціокультурної діяльності. Види й форми додаткових освітніх послуг, у тому числі платних, затверджуються опорним навчальним закладом.</w:t>
      </w:r>
      <w:r>
        <w:rPr>
          <w:lang w:val="uk-UA"/>
        </w:rPr>
      </w:r>
    </w:p>
    <w:p>
      <w:pPr>
        <w:pStyle w:val="584"/>
        <w:ind w:left="0" w:firstLine="360"/>
        <w:jc w:val="both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pStyle w:val="584"/>
        <w:ind w:left="0"/>
        <w:jc w:val="center"/>
        <w:spacing w:lineRule="auto" w:line="240" w:after="0"/>
        <w:shd w:val="clear" w:color="auto" w:fill="FFFFFF"/>
        <w:tabs>
          <w:tab w:val="left" w:pos="851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Управління філією</w:t>
      </w:r>
      <w:r>
        <w:rPr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4.1 Керівництво філією опорного закладу здійснює завідувач філією.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Завідувача філії призначає начальник відділу освіти за погодженням з директор</w:t>
      </w:r>
      <w:r>
        <w:rPr>
          <w:sz w:val="28"/>
          <w:szCs w:val="28"/>
          <w:shd w:val="clear" w:color="auto" w:fill="FFFFFF"/>
          <w:lang w:val="uk-UA"/>
        </w:rPr>
        <w:t xml:space="preserve">ом опорного закладу відповідно до законодавства. Керівником філії (завідувачем) може бути особа з вищою педагогічною освітою, зі стажем практичної роботи в школі не менше 5 років.</w:t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4.2. Пов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новаження завідувача філії:</w:t>
      </w:r>
      <w:r>
        <w:rPr>
          <w:lang w:val="uk-UA"/>
        </w:rPr>
      </w:r>
    </w:p>
    <w:p>
      <w:pPr>
        <w:pStyle w:val="584"/>
        <w:numPr>
          <w:ilvl w:val="0"/>
          <w:numId w:val="1"/>
        </w:numPr>
        <w:ind w:left="0" w:firstLine="0"/>
        <w:jc w:val="both"/>
        <w:spacing w:lineRule="auto" w:line="240" w:after="0"/>
        <w:shd w:val="clear" w:color="auto" w:fill="FFFFFF"/>
        <w:tabs>
          <w:tab w:val="left" w:pos="36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організовує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світній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процес у філії;</w:t>
      </w:r>
      <w:r>
        <w:rPr>
          <w:lang w:val="uk-UA"/>
        </w:rPr>
      </w:r>
    </w:p>
    <w:p>
      <w:pPr>
        <w:pStyle w:val="584"/>
        <w:numPr>
          <w:ilvl w:val="0"/>
          <w:numId w:val="1"/>
        </w:numPr>
        <w:ind w:left="0" w:firstLine="0"/>
        <w:jc w:val="both"/>
        <w:spacing w:lineRule="auto" w:line="240" w:after="0"/>
        <w:shd w:val="clear" w:color="auto" w:fill="FFFFFF"/>
        <w:tabs>
          <w:tab w:val="left" w:pos="36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діє від імені філії;</w:t>
      </w:r>
      <w:r>
        <w:rPr>
          <w:lang w:val="uk-UA"/>
        </w:rPr>
      </w:r>
    </w:p>
    <w:p>
      <w:pPr>
        <w:pStyle w:val="584"/>
        <w:numPr>
          <w:ilvl w:val="0"/>
          <w:numId w:val="1"/>
        </w:numPr>
        <w:ind w:left="0" w:firstLine="0"/>
        <w:jc w:val="both"/>
        <w:spacing w:lineRule="auto" w:line="240" w:after="0"/>
        <w:shd w:val="clear" w:color="auto" w:fill="FFFFFF"/>
        <w:tabs>
          <w:tab w:val="left" w:pos="36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порушує клопотання перед директором опорного закладу щодо прийняття та звільнення працівників філії;</w:t>
      </w:r>
      <w:r>
        <w:rPr>
          <w:lang w:val="uk-UA"/>
        </w:rPr>
      </w:r>
    </w:p>
    <w:p>
      <w:pPr>
        <w:pStyle w:val="584"/>
        <w:numPr>
          <w:ilvl w:val="0"/>
          <w:numId w:val="1"/>
        </w:numPr>
        <w:ind w:left="0" w:firstLine="0"/>
        <w:jc w:val="both"/>
        <w:spacing w:lineRule="auto" w:line="240" w:after="0"/>
        <w:shd w:val="clear" w:color="auto" w:fill="FFFFFF"/>
        <w:tabs>
          <w:tab w:val="left" w:pos="36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створює умови для творчості педагогічних працівників, учнів;</w:t>
      </w:r>
      <w:r>
        <w:rPr>
          <w:lang w:val="uk-UA"/>
        </w:rPr>
      </w:r>
    </w:p>
    <w:p>
      <w:pPr>
        <w:pStyle w:val="584"/>
        <w:numPr>
          <w:ilvl w:val="0"/>
          <w:numId w:val="1"/>
        </w:numPr>
        <w:ind w:left="0" w:firstLine="0"/>
        <w:jc w:val="both"/>
        <w:spacing w:lineRule="auto" w:line="240" w:after="0"/>
        <w:shd w:val="clear" w:color="auto" w:fill="FFFFFF"/>
        <w:tabs>
          <w:tab w:val="left" w:pos="36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сприяння розвитку навчально-матер</w:t>
      </w:r>
      <w:r>
        <w:rPr>
          <w:rFonts w:ascii="Times New Roman" w:hAnsi="Times New Roman"/>
          <w:sz w:val="28"/>
          <w:szCs w:val="28"/>
          <w:lang w:val="uk-UA"/>
        </w:rPr>
        <w:t xml:space="preserve">іальної та соціально-побутової бази, забезпечення належної підготовки, вирішення соціальних та інших питань працівників, учнів може порушувати клопотання перед директором опорного закладу щодо укладання договорів з підприємствами, установами, організаціями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pStyle w:val="584"/>
        <w:ind w:left="0"/>
        <w:jc w:val="both"/>
        <w:spacing w:lineRule="auto" w:line="240" w:after="0"/>
        <w:shd w:val="clear" w:color="auto" w:fill="FFFFFF"/>
        <w:tabs>
          <w:tab w:val="left" w:pos="36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готує в межах своєї компетенції проекти наказів на затвердження директору опорного закладу;</w:t>
      </w:r>
      <w:r>
        <w:rPr>
          <w:lang w:val="uk-UA"/>
        </w:rPr>
      </w:r>
    </w:p>
    <w:p>
      <w:pPr>
        <w:pStyle w:val="584"/>
        <w:numPr>
          <w:ilvl w:val="0"/>
          <w:numId w:val="1"/>
        </w:numPr>
        <w:ind w:left="0" w:firstLine="0"/>
        <w:jc w:val="both"/>
        <w:spacing w:lineRule="auto" w:line="240" w:after="0"/>
        <w:shd w:val="clear" w:color="auto" w:fill="FFFFFF"/>
        <w:tabs>
          <w:tab w:val="left" w:pos="36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порушує клопотання перед директором опорного закладу щодо заохочення прац</w:t>
      </w:r>
      <w:r>
        <w:rPr>
          <w:rFonts w:ascii="Times New Roman" w:hAnsi="Times New Roman"/>
          <w:sz w:val="28"/>
          <w:szCs w:val="28"/>
          <w:lang w:val="uk-UA"/>
        </w:rPr>
        <w:t xml:space="preserve">івників та застосування до них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передбачених законодавством стягнень;</w:t>
      </w:r>
      <w:r>
        <w:rPr>
          <w:lang w:val="uk-UA"/>
        </w:rPr>
      </w:r>
    </w:p>
    <w:p>
      <w:pPr>
        <w:pStyle w:val="584"/>
        <w:numPr>
          <w:ilvl w:val="0"/>
          <w:numId w:val="1"/>
        </w:numPr>
        <w:ind w:left="0" w:firstLine="0"/>
        <w:jc w:val="both"/>
        <w:spacing w:lineRule="auto" w:line="240" w:after="0"/>
        <w:shd w:val="clear" w:color="auto" w:fill="FFFFFF"/>
        <w:tabs>
          <w:tab w:val="left" w:pos="36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забезпечує безпечні умови праці, навчання та виховання;</w:t>
      </w:r>
      <w:r>
        <w:rPr>
          <w:lang w:val="uk-UA"/>
        </w:rPr>
      </w:r>
    </w:p>
    <w:p>
      <w:pPr>
        <w:pStyle w:val="584"/>
        <w:numPr>
          <w:ilvl w:val="0"/>
          <w:numId w:val="1"/>
        </w:numPr>
        <w:ind w:left="0" w:firstLine="0"/>
        <w:jc w:val="both"/>
        <w:spacing w:lineRule="auto" w:line="240" w:after="0"/>
        <w:shd w:val="clear" w:color="auto" w:fill="FFFFFF"/>
        <w:tabs>
          <w:tab w:val="left" w:pos="36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контролює виконання навчальних планів та програм;</w:t>
      </w:r>
      <w:r>
        <w:rPr>
          <w:lang w:val="uk-UA"/>
        </w:rPr>
      </w:r>
    </w:p>
    <w:p>
      <w:pPr>
        <w:pStyle w:val="584"/>
        <w:numPr>
          <w:ilvl w:val="0"/>
          <w:numId w:val="1"/>
        </w:numPr>
        <w:ind w:left="0" w:firstLine="0"/>
        <w:jc w:val="both"/>
        <w:spacing w:lineRule="auto" w:line="240" w:after="0"/>
        <w:shd w:val="clear" w:color="auto" w:fill="FFFFFF"/>
        <w:tabs>
          <w:tab w:val="left" w:pos="36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здійснює контроль за якістю роботи педагогів, організацією навчально-виховної та культурно-масової роботи, станом фізичного виховання і здоров'я,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організовує побутове обслуговування учасників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процесу та інших працівників філії;</w:t>
      </w:r>
      <w:r>
        <w:rPr>
          <w:lang w:val="uk-UA"/>
        </w:rPr>
      </w:r>
    </w:p>
    <w:p>
      <w:pPr>
        <w:pStyle w:val="584"/>
        <w:numPr>
          <w:ilvl w:val="0"/>
          <w:numId w:val="1"/>
        </w:numPr>
        <w:ind w:left="0" w:firstLine="0"/>
        <w:jc w:val="both"/>
        <w:spacing w:lineRule="auto" w:line="240" w:after="0"/>
        <w:shd w:val="clear" w:color="auto" w:fill="FFFFFF"/>
        <w:tabs>
          <w:tab w:val="left" w:pos="36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щорічно звітує про результати роботи 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зборах трудового колективу та перед керівництвом опорної школи;</w:t>
      </w:r>
      <w:r>
        <w:rPr>
          <w:lang w:val="uk-UA"/>
        </w:rPr>
      </w:r>
    </w:p>
    <w:p>
      <w:pPr>
        <w:pStyle w:val="584"/>
        <w:numPr>
          <w:ilvl w:val="0"/>
          <w:numId w:val="1"/>
        </w:numPr>
        <w:ind w:left="0" w:firstLine="0"/>
        <w:jc w:val="both"/>
        <w:spacing w:lineRule="auto" w:line="240" w:after="0"/>
        <w:shd w:val="clear" w:color="auto" w:fill="FFFFFF"/>
        <w:tabs>
          <w:tab w:val="left" w:pos="36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здійснює інші повноваження визначені законодавством України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ind w:firstLine="540"/>
        <w:jc w:val="both"/>
        <w:shd w:val="clear" w:color="auto" w:fill="FFFFFF"/>
        <w:tabs>
          <w:tab w:val="left" w:pos="360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</w:t>
      </w:r>
      <w:r>
        <w:rPr>
          <w:color w:val="000000"/>
          <w:sz w:val="28"/>
          <w:szCs w:val="28"/>
          <w:lang w:val="uk-UA"/>
        </w:rPr>
        <w:t xml:space="preserve">авідувач</w:t>
      </w:r>
      <w:r>
        <w:rPr>
          <w:sz w:val="28"/>
          <w:szCs w:val="28"/>
          <w:lang w:val="uk-UA"/>
        </w:rPr>
        <w:t xml:space="preserve"> зобов'язаний: </w:t>
      </w:r>
      <w:r>
        <w:rPr>
          <w:lang w:val="uk-UA"/>
        </w:rPr>
      </w:r>
    </w:p>
    <w:p>
      <w:pPr>
        <w:jc w:val="both"/>
        <w:shd w:val="clear" w:color="auto" w:fill="FFFFFF"/>
        <w:tabs>
          <w:tab w:val="left" w:pos="36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забезпечити дотримання вимог законодавства та нормативно-правових актів, на яких базується освітня діяльність, виконання державних стандартів освіти; </w:t>
      </w:r>
      <w:r>
        <w:rPr>
          <w:lang w:val="uk-UA"/>
        </w:rPr>
      </w:r>
    </w:p>
    <w:p>
      <w:pPr>
        <w:jc w:val="both"/>
        <w:shd w:val="clear" w:color="auto" w:fill="FFFFFF"/>
        <w:tabs>
          <w:tab w:val="left" w:pos="36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забезпечити необхідні умови для проведення освітньої діяльності та матеріально-технічного забезпечення основних напрямків роботи; </w:t>
      </w:r>
      <w:r>
        <w:rPr>
          <w:lang w:val="uk-UA"/>
        </w:rPr>
      </w:r>
    </w:p>
    <w:p>
      <w:pPr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4.3. При розмежуванні компетенції між опорним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закладом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м і філією, як правило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враховуються питання:</w:t>
      </w:r>
      <w:r>
        <w:rPr>
          <w:lang w:val="uk-UA"/>
        </w:rPr>
      </w:r>
    </w:p>
    <w:p>
      <w:pPr>
        <w:jc w:val="both"/>
        <w:shd w:val="clear" w:color="auto" w:fill="FFFFFF"/>
        <w:tabs>
          <w:tab w:val="left" w:pos="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фінансування філії опорним закладом з урахуванням його типу, виду, режиму й змісту діяльності;</w:t>
      </w:r>
      <w:r>
        <w:rPr>
          <w:lang w:val="uk-UA"/>
        </w:rPr>
      </w:r>
    </w:p>
    <w:p>
      <w:pPr>
        <w:jc w:val="both"/>
        <w:shd w:val="clear" w:color="auto" w:fill="FFFFFF"/>
        <w:tabs>
          <w:tab w:val="left" w:pos="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узгодження освітніх програм, що реалізуються філією;</w:t>
      </w:r>
      <w:r>
        <w:rPr>
          <w:lang w:val="uk-UA"/>
        </w:rPr>
      </w:r>
    </w:p>
    <w:p>
      <w:pPr>
        <w:jc w:val="both"/>
        <w:shd w:val="clear" w:color="auto" w:fill="FFFFFF"/>
        <w:tabs>
          <w:tab w:val="left" w:pos="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розробки програми проведення роботи з різних напрямів модернізації освіти;</w:t>
      </w:r>
      <w:r>
        <w:rPr>
          <w:lang w:val="uk-UA"/>
        </w:rPr>
      </w:r>
    </w:p>
    <w:p>
      <w:pPr>
        <w:jc w:val="both"/>
        <w:shd w:val="clear" w:color="auto" w:fill="FFFFFF"/>
        <w:tabs>
          <w:tab w:val="left" w:pos="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зміцнення й розвитку навчальної й матеріально-технічної бази філії опорного </w:t>
      </w:r>
      <w:r>
        <w:rPr>
          <w:sz w:val="28"/>
          <w:szCs w:val="28"/>
          <w:lang w:val="uk-UA"/>
        </w:rPr>
        <w:t xml:space="preserve">закладу освіти</w:t>
      </w:r>
      <w:r>
        <w:rPr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jc w:val="both"/>
        <w:shd w:val="clear" w:color="auto" w:fill="FFFFFF"/>
        <w:tabs>
          <w:tab w:val="left" w:pos="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участі в організації, проведенні нарад і семінарів;</w:t>
      </w:r>
      <w:r>
        <w:rPr>
          <w:lang w:val="uk-UA"/>
        </w:rPr>
      </w:r>
    </w:p>
    <w:p>
      <w:pPr>
        <w:jc w:val="both"/>
        <w:shd w:val="clear" w:color="auto" w:fill="FFFFFF"/>
        <w:tabs>
          <w:tab w:val="left" w:pos="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надання допомоги в організації діяльності щодо підвищення професійної компетентності педагогічних працівників.</w:t>
      </w:r>
      <w:r>
        <w:rPr>
          <w:lang w:val="uk-UA"/>
        </w:rPr>
      </w:r>
    </w:p>
    <w:p>
      <w:pPr>
        <w:jc w:val="both"/>
        <w:shd w:val="clear" w:color="auto" w:fill="FFFFFF"/>
        <w:tabs>
          <w:tab w:val="left" w:pos="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lang w:val="uk-UA"/>
        </w:rPr>
      </w:r>
    </w:p>
    <w:p>
      <w:pPr>
        <w:pStyle w:val="584"/>
        <w:ind w:left="0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5. Матеріально-технічна база філії</w:t>
      </w:r>
      <w:r>
        <w:rPr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5.1. Мат</w:t>
      </w:r>
      <w:r>
        <w:rPr>
          <w:sz w:val="28"/>
          <w:szCs w:val="28"/>
          <w:shd w:val="clear" w:color="auto" w:fill="FFFFFF"/>
          <w:lang w:val="uk-UA"/>
        </w:rPr>
        <w:t xml:space="preserve">еріально-технічна база опорного закладу та його філій включає будівлі, споруди, землю, комунікації, обладнання, транспортні засоби, інші матеріальні цінності, вартість яких відображено у балансі опорного закладу.</w:t>
      </w:r>
      <w:r>
        <w:rPr>
          <w:sz w:val="28"/>
          <w:szCs w:val="28"/>
          <w:shd w:val="clear" w:color="auto" w:fill="FFFFFF"/>
          <w:lang w:val="uk-UA"/>
        </w:rPr>
        <w:t xml:space="preserve"> </w:t>
      </w:r>
      <w:r>
        <w:rPr>
          <w:sz w:val="28"/>
          <w:shd w:val="clear" w:color="auto" w:fill="FFFFFF"/>
          <w:lang w:val="uk-UA"/>
        </w:rPr>
      </w:r>
    </w:p>
    <w:p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5.2. Май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 філії може:</w:t>
      </w:r>
      <w:r>
        <w:rPr>
          <w:lang w:val="uk-UA"/>
        </w:rPr>
      </w:r>
    </w:p>
    <w:p>
      <w:pPr>
        <w:pStyle w:val="578"/>
        <w:numPr>
          <w:ilvl w:val="0"/>
          <w:numId w:val="3"/>
        </w:numPr>
        <w:ind w:left="0" w:firstLine="20"/>
        <w:jc w:val="both"/>
        <w:spacing w:lineRule="auto" w:line="240"/>
        <w:shd w:val="clear" w:color="auto" w:fill="auto"/>
        <w:tabs>
          <w:tab w:val="left" w:pos="0" w:leader="none"/>
          <w:tab w:val="left" w:pos="360" w:leader="none"/>
          <w:tab w:val="clear" w:pos="38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перебувати у спільній власності територіальних громад сіл, селищ, міста Менської міської ради та передаватися опорному закладу на праві оперативного управління;</w:t>
      </w:r>
      <w:r>
        <w:rPr>
          <w:lang w:val="uk-UA"/>
        </w:rPr>
      </w:r>
    </w:p>
    <w:p>
      <w:pPr>
        <w:pStyle w:val="578"/>
        <w:numPr>
          <w:ilvl w:val="0"/>
          <w:numId w:val="3"/>
        </w:numPr>
        <w:ind w:left="0" w:firstLine="20"/>
        <w:jc w:val="both"/>
        <w:spacing w:lineRule="auto" w:line="240"/>
        <w:shd w:val="clear" w:color="auto" w:fill="auto"/>
        <w:tabs>
          <w:tab w:val="left" w:pos="0" w:leader="none"/>
          <w:tab w:val="left" w:pos="360" w:leader="none"/>
          <w:tab w:val="clear" w:pos="38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використовується школою на основі договорів про користування чужим майном, укладених опорним закладом.</w:t>
      </w:r>
      <w:r>
        <w:rPr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 Філія відповідно до чинного законодавства користується землею, іншими</w:t>
      </w:r>
      <w:r>
        <w:rPr>
          <w:sz w:val="28"/>
          <w:szCs w:val="28"/>
          <w:shd w:val="clear" w:color="auto" w:fill="FFFFFF"/>
          <w:lang w:val="uk-UA"/>
        </w:rPr>
        <w:t xml:space="preserve"> природними ресурсами і несе відповідальність за дотримання вимог та норм з їх охорони.</w:t>
      </w:r>
      <w:r>
        <w:rPr>
          <w:sz w:val="28"/>
          <w:shd w:val="clear" w:color="auto" w:fill="FFFFFF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5.4. Вилучення основних фондів, оборотних </w:t>
      </w:r>
      <w:r>
        <w:rPr>
          <w:sz w:val="28"/>
          <w:szCs w:val="28"/>
          <w:shd w:val="clear" w:color="auto" w:fill="FFFFFF"/>
          <w:lang w:val="uk-UA"/>
        </w:rPr>
        <w:t xml:space="preserve">коштів та іншого майна філії проводиться лише у випадках, передбачених чинним законодавством. Збитки, завдані закладу освіти внаслідок порушення його майнових прав іншими юридичними та фізичними особами, відшкодовуються відповідно до чинного законодавства.</w:t>
      </w:r>
      <w:r>
        <w:rPr>
          <w:sz w:val="28"/>
          <w:shd w:val="clear" w:color="auto" w:fill="FFFFFF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5.5. Для забезпечення освітнього процесу база філії складається із навчальних кабінетів, а також бібліотеки, кабінету інформаційно-комунікативних технологій, їдальні.</w:t>
      </w:r>
      <w:r>
        <w:rPr>
          <w:sz w:val="28"/>
          <w:shd w:val="clear" w:color="auto" w:fill="FFFFFF"/>
          <w:lang w:val="uk-UA"/>
        </w:rPr>
      </w:r>
    </w:p>
    <w:p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5.6. Філія має земельну ділянку, де розміщуються спортивний майданчик, навчально-д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ослідна ділянка, зона відпочинку господарські будівлі.</w:t>
      </w:r>
      <w:r>
        <w:rPr>
          <w:lang w:val="uk-UA"/>
        </w:rPr>
      </w:r>
    </w:p>
    <w:p>
      <w:pPr>
        <w:pStyle w:val="584"/>
        <w:ind w:left="0"/>
        <w:jc w:val="both"/>
        <w:spacing w:lineRule="auto" w:line="240" w:after="0"/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r>
      <w:r>
        <w:rPr>
          <w:lang w:val="uk-UA"/>
        </w:rPr>
      </w:r>
    </w:p>
    <w:p>
      <w:pPr>
        <w:pStyle w:val="584"/>
        <w:ind w:left="0"/>
        <w:jc w:val="center"/>
        <w:spacing w:lineRule="auto" w:line="240" w:after="0"/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 Контроль за діяльністю філії</w:t>
      </w:r>
      <w:r>
        <w:rPr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6.1. </w:t>
      </w:r>
      <w:r>
        <w:rPr>
          <w:sz w:val="28"/>
          <w:szCs w:val="28"/>
          <w:shd w:val="clear" w:color="auto" w:fill="FFFFFF"/>
          <w:lang w:val="uk-UA"/>
        </w:rPr>
        <w:t xml:space="preserve">Державний контроль за діяльністю філії здійснюється у порядку, визначеному законодавством, та з метою забезпечення реалізації єдиної державної політики в сфері </w:t>
      </w:r>
      <w:r>
        <w:rPr>
          <w:sz w:val="28"/>
          <w:szCs w:val="28"/>
          <w:shd w:val="clear" w:color="auto" w:fill="FFFFFF"/>
          <w:lang w:val="uk-UA"/>
        </w:rPr>
        <w:t xml:space="preserve">повної </w:t>
      </w:r>
      <w:r>
        <w:rPr>
          <w:sz w:val="28"/>
          <w:szCs w:val="28"/>
          <w:shd w:val="clear" w:color="auto" w:fill="FFFFFF"/>
          <w:lang w:val="uk-UA"/>
        </w:rPr>
        <w:t xml:space="preserve">загальної середньої освіти у порядку, визначеному законодавством.</w:t>
      </w:r>
      <w:r>
        <w:rPr>
          <w:sz w:val="28"/>
          <w:shd w:val="clear" w:color="auto" w:fill="FFFFFF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6.2. Державний контроль здійснюють Міністерство освіти і науки України, Державна інспекція навчальних закладів, управління освіти і науки Чернігівської облдержадміністрації, засновник та відділ освіти Менської міської ради.</w:t>
      </w:r>
      <w:r>
        <w:rPr>
          <w:sz w:val="28"/>
          <w:shd w:val="clear" w:color="auto" w:fill="FFFFFF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6.3. Основною формою державного контролю за діяльністю філії є </w:t>
      </w:r>
      <w:r>
        <w:rPr>
          <w:sz w:val="28"/>
          <w:szCs w:val="28"/>
          <w:shd w:val="clear" w:color="auto" w:fill="FFFFFF"/>
          <w:lang w:val="uk-UA" w:eastAsia="ru-RU"/>
        </w:rPr>
        <w:t xml:space="preserve">інституційний аудит, що проводиться не рідше одного разу на десять років у порядку, встановленому Міністерством освіти і </w:t>
      </w:r>
      <w:r>
        <w:rPr>
          <w:sz w:val="28"/>
          <w:szCs w:val="28"/>
          <w:shd w:val="clear" w:color="auto" w:fill="FFFFFF"/>
          <w:lang w:val="uk-UA"/>
        </w:rPr>
        <w:t xml:space="preserve">науки</w:t>
      </w:r>
      <w:r>
        <w:rPr>
          <w:sz w:val="28"/>
          <w:szCs w:val="28"/>
          <w:shd w:val="clear" w:color="auto" w:fill="FFFFFF"/>
          <w:lang w:val="uk-UA" w:eastAsia="ru-RU"/>
        </w:rPr>
        <w:t xml:space="preserve"> України.</w:t>
      </w:r>
      <w:r>
        <w:rPr>
          <w:sz w:val="28"/>
          <w:shd w:val="clear" w:color="auto" w:fill="FFFFFF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6.5. </w:t>
      </w:r>
      <w:r>
        <w:rPr>
          <w:sz w:val="28"/>
          <w:szCs w:val="28"/>
          <w:shd w:val="clear" w:color="auto" w:fill="FFFFFF"/>
          <w:lang w:val="uk-UA" w:eastAsia="ru-RU"/>
        </w:rPr>
        <w:t xml:space="preserve">У період між інституційним аудитом проводяться  перевірки (інспектування) закладу освіти з питань, пов’язаних з його освітньою діяльністю. З</w:t>
      </w:r>
      <w:r>
        <w:rPr>
          <w:sz w:val="28"/>
          <w:szCs w:val="28"/>
          <w:shd w:val="clear" w:color="auto" w:fill="FFFFFF"/>
          <w:lang w:val="uk-UA" w:eastAsia="ru-RU"/>
        </w:rPr>
        <w:t xml:space="preserve">міст, види і періодичність цих перевірок визначаються залежно від стану освітньої діяльності, але не частіше 1 - 2 разів на рік. Перевірки з питань, не пов’язаних з освітньою діяльністю, проводяться його засновником (власником) відповідно до законодавства.</w:t>
      </w:r>
      <w:r>
        <w:rPr>
          <w:sz w:val="28"/>
          <w:shd w:val="clear" w:color="auto" w:fill="FFFFFF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6.6. Порядок проведення педагогічних рад суб’єктів опорного закладу (філії) визначаються Статутом опорного закладу.</w:t>
      </w:r>
      <w:r>
        <w:rPr>
          <w:sz w:val="28"/>
          <w:shd w:val="clear" w:color="auto" w:fill="FFFFFF"/>
          <w:lang w:val="uk-UA"/>
        </w:rPr>
      </w:r>
    </w:p>
    <w:p>
      <w:pPr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6.7</w:t>
      </w:r>
      <w:r>
        <w:rPr>
          <w:sz w:val="28"/>
          <w:szCs w:val="28"/>
          <w:shd w:val="clear" w:color="auto" w:fill="FFFFFF"/>
          <w:lang w:val="uk-UA"/>
        </w:rPr>
        <w:t xml:space="preserve">. Зміни та доповнення до Положення про філію вносяться засновником за поданням завідувача філії та /або директора опорного закладу та за попереднім погодженням із відділом освіти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ради.</w:t>
      </w:r>
      <w:r>
        <w:rPr>
          <w:lang w:val="uk-UA"/>
        </w:rPr>
      </w:r>
    </w:p>
    <w:p>
      <w:pPr>
        <w:pStyle w:val="584"/>
        <w:ind w:left="0" w:firstLine="360"/>
        <w:jc w:val="both"/>
        <w:spacing w:lineRule="auto" w:line="240" w:after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7. Реорганізація або ліквідація філії </w:t>
      </w:r>
      <w:r>
        <w:rPr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7.1. </w:t>
      </w:r>
      <w:r>
        <w:rPr>
          <w:rFonts w:ascii="Times New Roman" w:hAnsi="Times New Roman"/>
          <w:sz w:val="28"/>
          <w:szCs w:val="28"/>
          <w:lang w:val="uk-UA"/>
        </w:rPr>
        <w:t xml:space="preserve">За</w:t>
      </w:r>
      <w:r>
        <w:rPr>
          <w:sz w:val="28"/>
          <w:szCs w:val="28"/>
          <w:shd w:val="clear" w:color="auto" w:fill="FFFFFF"/>
          <w:lang w:val="uk-UA"/>
        </w:rPr>
        <w:t xml:space="preserve">сновник створює, змінює тип, ліквідовує та реорганізовує опорний заклад, його філії (у тому числі шляхом реорганізації підпорядкованих </w:t>
      </w:r>
      <w:r>
        <w:rPr>
          <w:sz w:val="28"/>
          <w:szCs w:val="28"/>
          <w:shd w:val="clear" w:color="auto" w:fill="FFFFFF"/>
          <w:lang w:val="uk-UA"/>
        </w:rPr>
        <w:t xml:space="preserve">закладів освіти</w:t>
      </w:r>
      <w:r>
        <w:rPr>
          <w:sz w:val="28"/>
          <w:szCs w:val="28"/>
          <w:shd w:val="clear" w:color="auto" w:fill="FFFFFF"/>
          <w:lang w:val="uk-UA"/>
        </w:rPr>
        <w:t xml:space="preserve">) відповідно до вимог законодавства.</w:t>
      </w:r>
      <w:r>
        <w:rPr>
          <w:sz w:val="28"/>
          <w:shd w:val="clear" w:color="auto" w:fill="FFFFFF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hd w:val="clear" w:color="auto" w:fill="FFFFFF"/>
          <w:lang w:val="uk-UA"/>
        </w:rPr>
        <w:t xml:space="preserve">Ліквідація проводиться ліквідаційною комісією, призначеною засновником, а у випадках ліквідації за рішенням господарського суду – ліквідаційною комісією, призначеною цим органом. </w:t>
      </w:r>
      <w:r>
        <w:rPr>
          <w:sz w:val="28"/>
          <w:shd w:val="clear" w:color="auto" w:fill="FFFFFF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hd w:val="clear" w:color="auto" w:fill="FFFFFF"/>
          <w:lang w:val="uk-UA"/>
        </w:rPr>
        <w:t xml:space="preserve">З часу призначення ліквідаційної комісії до неї переходять повноваження щодо управління опорним закладом.</w:t>
      </w:r>
      <w:r>
        <w:rPr>
          <w:sz w:val="28"/>
          <w:shd w:val="clear" w:color="auto" w:fill="FFFFFF"/>
          <w:lang w:val="uk-UA"/>
        </w:rPr>
      </w:r>
    </w:p>
    <w:p>
      <w:pPr>
        <w:ind w:left="0" w:right="0" w:firstLine="709"/>
        <w:jc w:val="both"/>
        <w:rPr>
          <w:color w:val="000000"/>
          <w:sz w:val="28"/>
          <w:lang w:val="uk-UA"/>
        </w:rPr>
      </w:pPr>
      <w:r>
        <w:rPr>
          <w:sz w:val="28"/>
          <w:shd w:val="clear" w:color="auto" w:fill="FFFFFF"/>
          <w:lang w:val="uk-UA"/>
        </w:rPr>
        <w:t xml:space="preserve">7.2. Ліквідаційна комісія оцінює наявне майно опорного закладу, виявляє його дебіто</w:t>
      </w:r>
      <w:r>
        <w:rPr>
          <w:color w:val="000000"/>
          <w:sz w:val="28"/>
          <w:lang w:val="uk-UA"/>
        </w:rPr>
        <w:t xml:space="preserve">рів і кредиторів, розраховується з ними, складає ліквідаційний баланс і представляє його засновнику.</w:t>
      </w:r>
      <w:r>
        <w:rPr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7.3. У в</w:t>
      </w:r>
      <w:r>
        <w:rPr>
          <w:sz w:val="28"/>
          <w:szCs w:val="28"/>
          <w:shd w:val="clear" w:color="auto" w:fill="FFFFFF"/>
          <w:lang w:val="uk-UA"/>
        </w:rPr>
        <w:t xml:space="preserve">ипадку реорганізації права та зобов’язання опорного закладу переходять до правонаступників відповідно до чинного законодавства або визначених навчальних закладів.</w:t>
      </w:r>
      <w:r>
        <w:rPr>
          <w:sz w:val="28"/>
          <w:shd w:val="clear" w:color="auto" w:fill="FFFFFF"/>
          <w:lang w:val="uk-UA"/>
        </w:rPr>
      </w:r>
    </w:p>
    <w:p>
      <w:pPr>
        <w:ind w:left="0" w:right="0" w:firstLine="709"/>
        <w:jc w:val="both"/>
        <w:rPr>
          <w:sz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7.4. У вип</w:t>
      </w:r>
      <w:r>
        <w:rPr>
          <w:sz w:val="28"/>
          <w:szCs w:val="28"/>
          <w:lang w:val="uk-UA"/>
        </w:rPr>
        <w:t xml:space="preserve">адку реорганізації права та зобов’язання філії переходять до правонаступників</w:t>
      </w:r>
      <w:r>
        <w:rPr>
          <w:sz w:val="28"/>
          <w:lang w:val="uk-UA"/>
        </w:rPr>
        <w:t xml:space="preserve"> відповідно до чинного законодавства або визначених </w:t>
      </w:r>
      <w:r>
        <w:rPr>
          <w:sz w:val="28"/>
          <w:lang w:val="uk-UA"/>
        </w:rPr>
        <w:t xml:space="preserve">закладів освіти</w:t>
      </w:r>
      <w:r>
        <w:rPr>
          <w:sz w:val="28"/>
          <w:lang w:val="uk-UA"/>
        </w:rPr>
        <w:t xml:space="preserve">.</w:t>
      </w:r>
      <w:r>
        <w:rPr>
          <w:lang w:val="uk-UA"/>
        </w:rPr>
      </w:r>
    </w:p>
    <w:p>
      <w:pPr>
        <w:jc w:val="left"/>
        <w:tabs>
          <w:tab w:val="left" w:pos="426" w:leader="none"/>
          <w:tab w:val="left" w:pos="709" w:leader="none"/>
          <w:tab w:val="left" w:pos="9781" w:leader="none"/>
        </w:tabs>
        <w:rPr>
          <w:rFonts w:eastAsia="Calibri"/>
          <w:sz w:val="28"/>
          <w:szCs w:val="28"/>
          <w:lang w:val="uk-UA"/>
        </w:rPr>
      </w:pPr>
      <w:r>
        <w:rPr>
          <w:sz w:val="28"/>
          <w:lang w:val="uk-UA"/>
        </w:rPr>
      </w:r>
      <w:r>
        <w:rPr>
          <w:lang w:val="uk-UA"/>
        </w:rPr>
      </w:r>
    </w:p>
    <w:sectPr>
      <w:footerReference w:type="default" r:id="rId8"/>
      <w:footerReference w:type="even" r:id="rId9"/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ntiqua">
    <w:panose1 w:val="020B06090308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4"/>
      <w:rPr>
        <w:rStyle w:val="576"/>
      </w:rPr>
      <w:framePr w:w="334" w:h="381" w:wrap="around" w:vAnchor="page" w:hAnchor="page" w:x="11320" w:y="16304" w:hRule="exact"/>
    </w:pPr>
    <w:r>
      <w:rPr>
        <w:rStyle w:val="576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4"/>
      <w:rPr>
        <w:rStyle w:val="576"/>
      </w:rPr>
      <w:framePr w:wrap="around" w:vAnchor="text" w:hAnchor="margin" w:xAlign="right" w:y="1"/>
    </w:pPr>
    <w:r>
      <w:rPr>
        <w:rStyle w:val="576"/>
      </w:rPr>
      <w:fldChar w:fldCharType="begin"/>
    </w:r>
    <w:r>
      <w:rPr>
        <w:rStyle w:val="576"/>
      </w:rPr>
      <w:instrText xml:space="preserve">PAGE  </w:instrText>
    </w:r>
    <w:r>
      <w:rPr>
        <w:rStyle w:val="576"/>
      </w:rPr>
      <w:fldChar w:fldCharType="end"/>
    </w:r>
    <w:r/>
  </w:p>
  <w:p>
    <w:pPr>
      <w:pStyle w:val="574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>
    <w:name w:val="Heading 1"/>
    <w:basedOn w:val="570"/>
    <w:next w:val="570"/>
    <w:link w:val="4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3">
    <w:name w:val="Heading 1 Char"/>
    <w:basedOn w:val="571"/>
    <w:link w:val="402"/>
    <w:uiPriority w:val="9"/>
    <w:rPr>
      <w:rFonts w:ascii="Arial" w:hAnsi="Arial" w:cs="Arial" w:eastAsia="Arial"/>
      <w:sz w:val="40"/>
      <w:szCs w:val="40"/>
    </w:rPr>
  </w:style>
  <w:style w:type="paragraph" w:styleId="404">
    <w:name w:val="Heading 2"/>
    <w:basedOn w:val="570"/>
    <w:next w:val="570"/>
    <w:link w:val="4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5">
    <w:name w:val="Heading 2 Char"/>
    <w:basedOn w:val="571"/>
    <w:link w:val="404"/>
    <w:uiPriority w:val="9"/>
    <w:rPr>
      <w:rFonts w:ascii="Arial" w:hAnsi="Arial" w:cs="Arial" w:eastAsia="Arial"/>
      <w:sz w:val="34"/>
    </w:rPr>
  </w:style>
  <w:style w:type="paragraph" w:styleId="406">
    <w:name w:val="Heading 3"/>
    <w:basedOn w:val="570"/>
    <w:next w:val="570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7">
    <w:name w:val="Heading 3 Char"/>
    <w:basedOn w:val="571"/>
    <w:link w:val="406"/>
    <w:uiPriority w:val="9"/>
    <w:rPr>
      <w:rFonts w:ascii="Arial" w:hAnsi="Arial" w:cs="Arial" w:eastAsia="Arial"/>
      <w:sz w:val="30"/>
      <w:szCs w:val="30"/>
    </w:rPr>
  </w:style>
  <w:style w:type="paragraph" w:styleId="408">
    <w:name w:val="Heading 4"/>
    <w:basedOn w:val="570"/>
    <w:next w:val="570"/>
    <w:link w:val="4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9">
    <w:name w:val="Heading 4 Char"/>
    <w:basedOn w:val="571"/>
    <w:link w:val="408"/>
    <w:uiPriority w:val="9"/>
    <w:rPr>
      <w:rFonts w:ascii="Arial" w:hAnsi="Arial" w:cs="Arial" w:eastAsia="Arial"/>
      <w:b/>
      <w:bCs/>
      <w:sz w:val="26"/>
      <w:szCs w:val="26"/>
    </w:rPr>
  </w:style>
  <w:style w:type="paragraph" w:styleId="410">
    <w:name w:val="Heading 5"/>
    <w:basedOn w:val="570"/>
    <w:next w:val="570"/>
    <w:link w:val="4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1">
    <w:name w:val="Heading 5 Char"/>
    <w:basedOn w:val="571"/>
    <w:link w:val="410"/>
    <w:uiPriority w:val="9"/>
    <w:rPr>
      <w:rFonts w:ascii="Arial" w:hAnsi="Arial" w:cs="Arial" w:eastAsia="Arial"/>
      <w:b/>
      <w:bCs/>
      <w:sz w:val="24"/>
      <w:szCs w:val="24"/>
    </w:rPr>
  </w:style>
  <w:style w:type="paragraph" w:styleId="412">
    <w:name w:val="Heading 6"/>
    <w:basedOn w:val="570"/>
    <w:next w:val="570"/>
    <w:link w:val="4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3">
    <w:name w:val="Heading 6 Char"/>
    <w:basedOn w:val="571"/>
    <w:link w:val="412"/>
    <w:uiPriority w:val="9"/>
    <w:rPr>
      <w:rFonts w:ascii="Arial" w:hAnsi="Arial" w:cs="Arial" w:eastAsia="Arial"/>
      <w:b/>
      <w:bCs/>
      <w:sz w:val="22"/>
      <w:szCs w:val="22"/>
    </w:rPr>
  </w:style>
  <w:style w:type="paragraph" w:styleId="414">
    <w:name w:val="Heading 7"/>
    <w:basedOn w:val="570"/>
    <w:next w:val="570"/>
    <w:link w:val="4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5">
    <w:name w:val="Heading 7 Char"/>
    <w:basedOn w:val="571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6">
    <w:name w:val="Heading 8"/>
    <w:basedOn w:val="570"/>
    <w:next w:val="570"/>
    <w:link w:val="4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7">
    <w:name w:val="Heading 8 Char"/>
    <w:basedOn w:val="571"/>
    <w:link w:val="416"/>
    <w:uiPriority w:val="9"/>
    <w:rPr>
      <w:rFonts w:ascii="Arial" w:hAnsi="Arial" w:cs="Arial" w:eastAsia="Arial"/>
      <w:i/>
      <w:iCs/>
      <w:sz w:val="22"/>
      <w:szCs w:val="22"/>
    </w:rPr>
  </w:style>
  <w:style w:type="paragraph" w:styleId="418">
    <w:name w:val="Heading 9"/>
    <w:basedOn w:val="570"/>
    <w:next w:val="570"/>
    <w:link w:val="4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>
    <w:name w:val="Heading 9 Char"/>
    <w:basedOn w:val="571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20">
    <w:name w:val="Title"/>
    <w:basedOn w:val="570"/>
    <w:next w:val="570"/>
    <w:link w:val="4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1">
    <w:name w:val="Title Char"/>
    <w:basedOn w:val="571"/>
    <w:link w:val="420"/>
    <w:uiPriority w:val="10"/>
    <w:rPr>
      <w:sz w:val="48"/>
      <w:szCs w:val="48"/>
    </w:rPr>
  </w:style>
  <w:style w:type="paragraph" w:styleId="422">
    <w:name w:val="Subtitle"/>
    <w:basedOn w:val="570"/>
    <w:next w:val="570"/>
    <w:link w:val="423"/>
    <w:qFormat/>
    <w:uiPriority w:val="11"/>
    <w:rPr>
      <w:sz w:val="24"/>
      <w:szCs w:val="24"/>
    </w:rPr>
    <w:pPr>
      <w:spacing w:after="200" w:before="200"/>
    </w:pPr>
  </w:style>
  <w:style w:type="character" w:styleId="423">
    <w:name w:val="Subtitle Char"/>
    <w:basedOn w:val="571"/>
    <w:link w:val="422"/>
    <w:uiPriority w:val="11"/>
    <w:rPr>
      <w:sz w:val="24"/>
      <w:szCs w:val="24"/>
    </w:rPr>
  </w:style>
  <w:style w:type="paragraph" w:styleId="424">
    <w:name w:val="Quote"/>
    <w:basedOn w:val="570"/>
    <w:next w:val="570"/>
    <w:link w:val="425"/>
    <w:qFormat/>
    <w:uiPriority w:val="29"/>
    <w:rPr>
      <w:i/>
    </w:rPr>
    <w:pPr>
      <w:ind w:left="720" w:right="720"/>
    </w:pPr>
  </w:style>
  <w:style w:type="character" w:styleId="425">
    <w:name w:val="Quote Char"/>
    <w:link w:val="424"/>
    <w:uiPriority w:val="29"/>
    <w:rPr>
      <w:i/>
    </w:rPr>
  </w:style>
  <w:style w:type="paragraph" w:styleId="426">
    <w:name w:val="Intense Quote"/>
    <w:basedOn w:val="570"/>
    <w:next w:val="570"/>
    <w:link w:val="42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7">
    <w:name w:val="Intense Quote Char"/>
    <w:link w:val="426"/>
    <w:uiPriority w:val="30"/>
    <w:rPr>
      <w:i/>
    </w:rPr>
  </w:style>
  <w:style w:type="paragraph" w:styleId="428">
    <w:name w:val="Header"/>
    <w:basedOn w:val="570"/>
    <w:link w:val="4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9">
    <w:name w:val="Header Char"/>
    <w:basedOn w:val="571"/>
    <w:link w:val="428"/>
    <w:uiPriority w:val="99"/>
  </w:style>
  <w:style w:type="character" w:styleId="430">
    <w:name w:val="Footer Char"/>
    <w:basedOn w:val="571"/>
    <w:link w:val="574"/>
    <w:uiPriority w:val="99"/>
  </w:style>
  <w:style w:type="table" w:styleId="431">
    <w:name w:val="Table Grid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>
    <w:name w:val="Table Grid Light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>
    <w:name w:val="Plain Table 1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4">
    <w:name w:val="Plain Table 2"/>
    <w:basedOn w:val="5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6">
    <w:name w:val="Plain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Plain Table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8">
    <w:name w:val="Grid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0">
    <w:name w:val="Grid Table 4 - Accent 1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1">
    <w:name w:val="Grid Table 4 - Accent 2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2">
    <w:name w:val="Grid Table 4 - Accent 3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3">
    <w:name w:val="Grid Table 4 - Accent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4">
    <w:name w:val="Grid Table 4 - Accent 5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5">
    <w:name w:val="Grid Table 4 - Accent 6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6">
    <w:name w:val="Grid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7">
    <w:name w:val="Grid Table 5 Dark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0">
    <w:name w:val="Grid Table 5 Dark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3">
    <w:name w:val="Grid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4">
    <w:name w:val="Grid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5">
    <w:name w:val="Grid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6">
    <w:name w:val="Grid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7">
    <w:name w:val="Grid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8">
    <w:name w:val="Grid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9">
    <w:name w:val="Grid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0">
    <w:name w:val="Grid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5">
    <w:name w:val="List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6">
    <w:name w:val="List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7">
    <w:name w:val="List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8">
    <w:name w:val="List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9">
    <w:name w:val="List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0">
    <w:name w:val="List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1">
    <w:name w:val="List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3">
    <w:name w:val="List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4">
    <w:name w:val="List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5">
    <w:name w:val="List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6">
    <w:name w:val="List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7">
    <w:name w:val="List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8">
    <w:name w:val="List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9">
    <w:name w:val="List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0">
    <w:name w:val="List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31">
    <w:name w:val="List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2">
    <w:name w:val="List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3">
    <w:name w:val="List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4">
    <w:name w:val="List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5">
    <w:name w:val="List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6">
    <w:name w:val="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 &amp; 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4">
    <w:name w:val="Bordered &amp; 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5">
    <w:name w:val="Bordered &amp; 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6">
    <w:name w:val="Bordered &amp; 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7">
    <w:name w:val="Bordered &amp; 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8">
    <w:name w:val="Bordered &amp; 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9">
    <w:name w:val="Bordered &amp; 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0">
    <w:name w:val="Bordered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1">
    <w:name w:val="Bordered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2">
    <w:name w:val="Bordered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3">
    <w:name w:val="Bordered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4">
    <w:name w:val="Bordered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5">
    <w:name w:val="Bordered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6">
    <w:name w:val="Bordered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7">
    <w:name w:val="footnote text"/>
    <w:basedOn w:val="570"/>
    <w:link w:val="558"/>
    <w:uiPriority w:val="99"/>
    <w:semiHidden/>
    <w:unhideWhenUsed/>
    <w:rPr>
      <w:sz w:val="18"/>
    </w:rPr>
    <w:pPr>
      <w:spacing w:lineRule="auto" w:line="240" w:after="40"/>
    </w:pPr>
  </w:style>
  <w:style w:type="character" w:styleId="558">
    <w:name w:val="Footnote Text Char"/>
    <w:link w:val="557"/>
    <w:uiPriority w:val="99"/>
    <w:rPr>
      <w:sz w:val="18"/>
    </w:rPr>
  </w:style>
  <w:style w:type="character" w:styleId="559">
    <w:name w:val="footnote reference"/>
    <w:basedOn w:val="571"/>
    <w:uiPriority w:val="99"/>
    <w:unhideWhenUsed/>
    <w:rPr>
      <w:vertAlign w:val="superscript"/>
    </w:rPr>
  </w:style>
  <w:style w:type="paragraph" w:styleId="560">
    <w:name w:val="toc 1"/>
    <w:basedOn w:val="570"/>
    <w:next w:val="570"/>
    <w:uiPriority w:val="39"/>
    <w:unhideWhenUsed/>
    <w:pPr>
      <w:ind w:left="0" w:right="0" w:firstLine="0"/>
      <w:spacing w:after="57"/>
    </w:pPr>
  </w:style>
  <w:style w:type="paragraph" w:styleId="561">
    <w:name w:val="toc 2"/>
    <w:basedOn w:val="570"/>
    <w:next w:val="570"/>
    <w:uiPriority w:val="39"/>
    <w:unhideWhenUsed/>
    <w:pPr>
      <w:ind w:left="283" w:right="0" w:firstLine="0"/>
      <w:spacing w:after="57"/>
    </w:pPr>
  </w:style>
  <w:style w:type="paragraph" w:styleId="562">
    <w:name w:val="toc 3"/>
    <w:basedOn w:val="570"/>
    <w:next w:val="570"/>
    <w:uiPriority w:val="39"/>
    <w:unhideWhenUsed/>
    <w:pPr>
      <w:ind w:left="567" w:right="0" w:firstLine="0"/>
      <w:spacing w:after="57"/>
    </w:pPr>
  </w:style>
  <w:style w:type="paragraph" w:styleId="563">
    <w:name w:val="toc 4"/>
    <w:basedOn w:val="570"/>
    <w:next w:val="570"/>
    <w:uiPriority w:val="39"/>
    <w:unhideWhenUsed/>
    <w:pPr>
      <w:ind w:left="850" w:right="0" w:firstLine="0"/>
      <w:spacing w:after="57"/>
    </w:pPr>
  </w:style>
  <w:style w:type="paragraph" w:styleId="564">
    <w:name w:val="toc 5"/>
    <w:basedOn w:val="570"/>
    <w:next w:val="570"/>
    <w:uiPriority w:val="39"/>
    <w:unhideWhenUsed/>
    <w:pPr>
      <w:ind w:left="1134" w:right="0" w:firstLine="0"/>
      <w:spacing w:after="57"/>
    </w:pPr>
  </w:style>
  <w:style w:type="paragraph" w:styleId="565">
    <w:name w:val="toc 6"/>
    <w:basedOn w:val="570"/>
    <w:next w:val="570"/>
    <w:uiPriority w:val="39"/>
    <w:unhideWhenUsed/>
    <w:pPr>
      <w:ind w:left="1417" w:right="0" w:firstLine="0"/>
      <w:spacing w:after="57"/>
    </w:pPr>
  </w:style>
  <w:style w:type="paragraph" w:styleId="566">
    <w:name w:val="toc 7"/>
    <w:basedOn w:val="570"/>
    <w:next w:val="570"/>
    <w:uiPriority w:val="39"/>
    <w:unhideWhenUsed/>
    <w:pPr>
      <w:ind w:left="1701" w:right="0" w:firstLine="0"/>
      <w:spacing w:after="57"/>
    </w:pPr>
  </w:style>
  <w:style w:type="paragraph" w:styleId="567">
    <w:name w:val="toc 8"/>
    <w:basedOn w:val="570"/>
    <w:next w:val="570"/>
    <w:uiPriority w:val="39"/>
    <w:unhideWhenUsed/>
    <w:pPr>
      <w:ind w:left="1984" w:right="0" w:firstLine="0"/>
      <w:spacing w:after="57"/>
    </w:pPr>
  </w:style>
  <w:style w:type="paragraph" w:styleId="568">
    <w:name w:val="toc 9"/>
    <w:basedOn w:val="570"/>
    <w:next w:val="570"/>
    <w:uiPriority w:val="39"/>
    <w:unhideWhenUsed/>
    <w:pPr>
      <w:ind w:left="2268" w:right="0" w:firstLine="0"/>
      <w:spacing w:after="57"/>
    </w:pPr>
  </w:style>
  <w:style w:type="paragraph" w:styleId="569">
    <w:name w:val="TOC Heading"/>
    <w:uiPriority w:val="39"/>
    <w:unhideWhenUsed/>
  </w:style>
  <w:style w:type="paragraph" w:styleId="570" w:default="1">
    <w:name w:val="Normal"/>
    <w:qFormat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0"/>
    </w:pPr>
  </w:style>
  <w:style w:type="character" w:styleId="571" w:default="1">
    <w:name w:val="Default Paragraph Font"/>
    <w:uiPriority w:val="1"/>
    <w:semiHidden/>
    <w:unhideWhenUsed/>
  </w:style>
  <w:style w:type="table" w:styleId="57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3" w:default="1">
    <w:name w:val="No List"/>
    <w:uiPriority w:val="99"/>
    <w:semiHidden/>
    <w:unhideWhenUsed/>
  </w:style>
  <w:style w:type="paragraph" w:styleId="574">
    <w:name w:val="Footer"/>
    <w:basedOn w:val="570"/>
    <w:link w:val="575"/>
    <w:pPr>
      <w:tabs>
        <w:tab w:val="center" w:pos="4819" w:leader="none"/>
        <w:tab w:val="right" w:pos="9639" w:leader="none"/>
      </w:tabs>
    </w:pPr>
  </w:style>
  <w:style w:type="character" w:styleId="575" w:customStyle="1">
    <w:name w:val="Нижний колонтитул Знак"/>
    <w:basedOn w:val="571"/>
    <w:link w:val="574"/>
    <w:rPr>
      <w:rFonts w:ascii="Times New Roman" w:hAnsi="Times New Roman" w:cs="Times New Roman" w:eastAsia="Times New Roman"/>
      <w:sz w:val="24"/>
      <w:szCs w:val="24"/>
      <w:lang w:eastAsia="uk-UA"/>
    </w:rPr>
  </w:style>
  <w:style w:type="character" w:styleId="576">
    <w:name w:val="page number"/>
    <w:basedOn w:val="571"/>
  </w:style>
  <w:style w:type="character" w:styleId="577" w:customStyle="1">
    <w:name w:val="Основной текст_"/>
    <w:link w:val="578"/>
    <w:rPr>
      <w:sz w:val="25"/>
      <w:szCs w:val="25"/>
      <w:shd w:val="clear" w:color="auto" w:fill="FFFFFF"/>
    </w:rPr>
  </w:style>
  <w:style w:type="paragraph" w:styleId="578" w:customStyle="1">
    <w:name w:val="Основной текст2"/>
    <w:basedOn w:val="570"/>
    <w:link w:val="577"/>
    <w:rPr>
      <w:rFonts w:ascii="Calibri" w:hAnsi="Calibri" w:cs="Calibri" w:eastAsia="Calibri"/>
      <w:sz w:val="25"/>
      <w:szCs w:val="25"/>
      <w:shd w:val="clear" w:color="auto" w:fill="FFFFFF"/>
      <w:lang w:eastAsia="en-US"/>
    </w:rPr>
    <w:pPr>
      <w:ind w:hanging="340"/>
      <w:spacing w:lineRule="exact" w:line="322"/>
      <w:shd w:val="clear" w:color="auto" w:fill="FFFFFF"/>
      <w:widowControl w:val="off"/>
    </w:pPr>
  </w:style>
  <w:style w:type="character" w:styleId="579" w:customStyle="1">
    <w:name w:val="apple-converted-space"/>
    <w:basedOn w:val="571"/>
  </w:style>
  <w:style w:type="character" w:styleId="580">
    <w:name w:val="Hyperlink"/>
    <w:rPr>
      <w:color w:val="0000FF"/>
      <w:u w:val="single"/>
    </w:rPr>
  </w:style>
  <w:style w:type="character" w:styleId="581" w:customStyle="1">
    <w:name w:val="rvts23"/>
    <w:rPr>
      <w:rFonts w:cs="Times New Roman"/>
    </w:rPr>
  </w:style>
  <w:style w:type="paragraph" w:styleId="582">
    <w:name w:val="No Spacing"/>
    <w:qFormat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paragraph" w:styleId="583" w:customStyle="1">
    <w:name w:val="a"/>
    <w:basedOn w:val="570"/>
    <w:rPr>
      <w:lang w:val="ru-RU" w:eastAsia="ru-RU"/>
    </w:rPr>
    <w:pPr>
      <w:spacing w:after="100" w:afterAutospacing="1" w:before="100" w:beforeAutospacing="1"/>
    </w:pPr>
  </w:style>
  <w:style w:type="paragraph" w:styleId="584">
    <w:name w:val="List Paragraph"/>
    <w:basedOn w:val="570"/>
    <w:qFormat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585" w:customStyle="1">
    <w:name w:val="Нормальний текст"/>
    <w:basedOn w:val="570"/>
    <w:rPr>
      <w:rFonts w:ascii="Antiqua" w:hAnsi="Antiqua" w:eastAsia="Calibri"/>
      <w:sz w:val="26"/>
      <w:szCs w:val="20"/>
      <w:lang w:eastAsia="ru-RU"/>
    </w:rPr>
    <w:pPr>
      <w:ind w:firstLine="567"/>
      <w:jc w:val="both"/>
      <w:spacing w:before="120"/>
    </w:pPr>
  </w:style>
  <w:style w:type="paragraph" w:styleId="586">
    <w:name w:val="Balloon Text"/>
    <w:basedOn w:val="570"/>
    <w:link w:val="587"/>
    <w:uiPriority w:val="99"/>
    <w:semiHidden/>
    <w:unhideWhenUsed/>
    <w:rPr>
      <w:rFonts w:ascii="Tahoma" w:hAnsi="Tahoma" w:cs="Tahoma"/>
      <w:sz w:val="16"/>
      <w:szCs w:val="16"/>
    </w:rPr>
  </w:style>
  <w:style w:type="character" w:styleId="587" w:customStyle="1">
    <w:name w:val="Текст выноски Знак"/>
    <w:basedOn w:val="571"/>
    <w:link w:val="586"/>
    <w:uiPriority w:val="99"/>
    <w:semiHidden/>
    <w:rPr>
      <w:rFonts w:ascii="Tahoma" w:hAnsi="Tahoma" w:cs="Tahoma" w:eastAsia="Times New Roman"/>
      <w:sz w:val="16"/>
      <w:szCs w:val="16"/>
      <w:lang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image" Target="media/image1.png"/><Relationship Id="rId11" Type="http://schemas.openxmlformats.org/officeDocument/2006/relationships/hyperlink" Target="http://www.mon.gov.ua/ua/about-ministry/normative/2615-" TargetMode="External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13</cp:revision>
  <dcterms:created xsi:type="dcterms:W3CDTF">2020-07-08T07:53:00Z</dcterms:created>
  <dcterms:modified xsi:type="dcterms:W3CDTF">2020-08-31T08:34:12Z</dcterms:modified>
</cp:coreProperties>
</file>