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385" cy="61858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4384" cy="61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(сорок друга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 сесія сьомого скликання)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15" w:hanging="15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15" w:hanging="15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серпня 2020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398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4535"/>
        <w:jc w:val="both"/>
        <w:keepNext/>
        <w:spacing w:lineRule="auto" w:line="240" w:after="0" w:afterAutospacing="0"/>
        <w:tabs>
          <w:tab w:val="left" w:pos="4962" w:leader="none"/>
        </w:tabs>
        <w:rPr>
          <w:rFonts w:ascii="Times New Roman" w:hAnsi="Times New Roman" w:cs="Times New Roman" w:eastAsia="Times New Roman"/>
          <w:color w:val="000000"/>
        </w:rPr>
        <w:outlineLvl w:val="1"/>
      </w:pPr>
      <w:r>
        <w:rPr>
          <w:rFonts w:ascii="Times New Roman" w:hAnsi="Times New Roman" w:cs="Times New Roman" w:eastAsia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Про затвердження Статуту Менського опорного закладу загальної середньої освіти І-ІІІ ступенів ім. Т.Г.Шевченка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в новій редакції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keepNext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Start w:id="23" w:name="_Toc502338961"/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Заслухавши інформацію начальника відділу освіти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Менської міської ради І.Ф.Лук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’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яненко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 про необхідність </w:t>
      </w:r>
      <w:bookmarkEnd w:id="23"/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затвердження статуту </w:t>
      </w:r>
      <w:bookmarkStart w:id="24" w:name="_Hlk49517557"/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Менського опорного закладу загальної середньої освіти І-ІІІ ступенів ім. Т.Г.Шевченка </w:t>
      </w:r>
      <w:bookmarkEnd w:id="24"/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Менської міської ради Менського району Чернігівської області в новій редакції та враховуючи рекомендації постійних депутат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ських комісій, керуючись Законами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 України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 « Про освіту» від 05 вересня 2017 року, «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Про повну загальну середню освіту» від 16 січня 2020 року,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 ст. 57, 78, 135 Господарського кодексу України, ст. 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32"/>
        </w:numPr>
        <w:ind w:left="0" w:firstLine="709"/>
        <w:jc w:val="both"/>
        <w:spacing w:lineRule="auto" w:line="240" w:after="0" w:afterAutospacing="0"/>
        <w:shd w:val="clear" w:color="auto" w:fill="FFFFFF"/>
        <w:tabs>
          <w:tab w:val="left" w:pos="0" w:leader="none"/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Затвердити Статут Менського опорного закладу загальної середньої освіти І-ІІІ ступенів ім. Т.Г.Шевченка Менської міської ради Менського району Чернігівської області в новій редакції згідно додатку 1 до даного рішення(додається).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651"/>
        <w:numPr>
          <w:ilvl w:val="0"/>
          <w:numId w:val="32"/>
        </w:numPr>
        <w:ind w:left="0" w:firstLine="709"/>
        <w:jc w:val="both"/>
        <w:spacing w:lineRule="auto" w:line="240" w:after="0" w:afterAutospacing="0"/>
        <w:shd w:val="clear" w:color="auto" w:fill="FFFFFF"/>
        <w:tabs>
          <w:tab w:val="left" w:pos="0" w:leader="none"/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Рішення десятої сесії Менської міської ради сьомого скликання від 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5 берез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ня 2018 року «Про затвердження Статуту Менського опорного закладу загальної середньої освіти І-ІІІ ступенів ім. Т.Г.Шевченка Менської міської ради Менського району Чернігівської області» вважати таким, що втратило чинність.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651"/>
        <w:numPr>
          <w:ilvl w:val="0"/>
          <w:numId w:val="32"/>
        </w:numPr>
        <w:ind w:left="0" w:firstLine="709"/>
        <w:spacing w:lineRule="auto" w:line="240" w:after="0" w:afterAutospacing="0"/>
        <w:tabs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Доручити директору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Менського опорного закладу загальної середньої освіти І-ІІІ ступенів ім. Т.Г.Шевченка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 w:eastAsia="zh-CN"/>
        </w:rPr>
        <w:t xml:space="preserve"> Дмитренку В.П.</w:t>
      </w:r>
      <w:bookmarkStart w:id="25" w:name="_GoBack"/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End w:id="2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 подати до державного реєстратора всі необхідні документи для внесення змін у реєстр.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651"/>
        <w:numPr>
          <w:ilvl w:val="0"/>
          <w:numId w:val="32"/>
        </w:numPr>
        <w:ind w:left="0" w:firstLine="709"/>
        <w:jc w:val="both"/>
        <w:spacing w:lineRule="auto" w:line="240" w:after="0" w:afterAutospacing="0"/>
        <w:shd w:val="clear" w:color="auto" w:fill="FFFFFF"/>
        <w:tabs>
          <w:tab w:val="left" w:pos="0" w:leader="none"/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освіти, культури, молоді фізкультури і спорту.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uk-UA"/>
        </w:rPr>
        <w:t xml:space="preserve">Міський голова                                                                    Г.А.Примаков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br w:type="page"/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5529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Додаток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 1 до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р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сесії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 ради 7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скликання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 39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uk-UA"/>
        </w:rPr>
        <w:t xml:space="preserve">«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Статуту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Менського опорного закладу загальної середньої освіти І-ІІІ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ступенів ім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. Т.Г.Шевченка Менської міської ради Менського райо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ну Чернігівської області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в новій редакції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» від 26.08.2020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3"/>
      </w:tblGrid>
      <w:tr>
        <w:trPr/>
        <w:tc>
          <w:tcPr>
            <w:tcW w:w="4873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ПОГОДЖЕНО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  <w:p>
            <w:pPr>
              <w:spacing w:lineRule="auto" w:line="240" w:after="0" w:after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Директор Менського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опорного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закладу загальної середньої освіти І-ІІІ ступенів ім. Т.Г.Шевченка Менської міської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 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  <w:p>
            <w:pPr>
              <w:spacing w:lineRule="auto" w:line="240" w:after="0" w:after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В.П.Дмитренко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  <w:p>
            <w:pPr>
              <w:spacing w:lineRule="auto" w:line="240" w:after="0" w:after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  <w:p>
            <w:pPr>
              <w:spacing w:lineRule="auto" w:line="240" w:after="0" w:after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ПОГОДЖЕНО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відділу освіти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Менської міської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І.Ф.Лук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яненко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 2020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  <w:p>
            <w:pPr>
              <w:spacing w:lineRule="auto" w:line="240" w:after="0" w:after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W w:w="4873" w:type="dxa"/>
            <w:textDirection w:val="lrTb"/>
            <w:noWrap w:val="false"/>
          </w:tcPr>
          <w:p>
            <w:pPr>
              <w:ind w:left="654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Затверджено рішенням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сесії Менської міської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 ради 7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скликання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№39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uk-UA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hAnsi="Times New Roman" w:cs="Times New Roman" w:eastAsia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затвердження</w:t>
            </w:r>
            <w:r>
              <w:rPr>
                <w:rFonts w:ascii="Times New Roman" w:hAnsi="Times New Roman" w:cs="Times New Roman" w:eastAsia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Статуту </w:t>
            </w:r>
            <w:r>
              <w:rPr>
                <w:rFonts w:ascii="Times New Roman" w:hAnsi="Times New Roman" w:cs="Times New Roman" w:eastAsia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Менського </w:t>
            </w:r>
            <w:r>
              <w:rPr>
                <w:rFonts w:ascii="Times New Roman" w:hAnsi="Times New Roman" w:cs="Times New Roman" w:eastAsia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опорного</w:t>
            </w:r>
            <w:r>
              <w:rPr>
                <w:rFonts w:ascii="Times New Roman" w:hAnsi="Times New Roman" w:cs="Times New Roman" w:eastAsia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закладу загальної середньої освіти І-ІІІ ступенів ім. Т.Г.Шевченка Менської міської ради 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в новій редакції» від 26.08.2020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</w:tbl>
    <w:p>
      <w:pPr>
        <w:ind w:firstLine="709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09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09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09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36"/>
          <w:szCs w:val="36"/>
          <w:lang w:val="uk-UA" w:eastAsia="ru-RU"/>
        </w:rPr>
        <w:t xml:space="preserve">СТАТУТ</w:t>
      </w:r>
      <w:r>
        <w:rPr>
          <w:rFonts w:ascii="Times New Roman" w:hAnsi="Times New Roman" w:cs="Times New Roman" w:eastAsia="Times New Roman"/>
          <w:b/>
          <w:color w:val="000000" w:themeColor="text1"/>
          <w:sz w:val="36"/>
          <w:szCs w:val="36"/>
          <w:lang w:val="uk-UA" w:eastAsia="ru-RU"/>
        </w:rPr>
        <w:br/>
      </w:r>
      <w:r>
        <w:rPr>
          <w:rFonts w:ascii="Times New Roman" w:hAnsi="Times New Roman" w:cs="Times New Roman" w:eastAsia="Times New Roman"/>
          <w:b/>
          <w:color w:val="000000" w:themeColor="text1"/>
          <w:sz w:val="32"/>
          <w:szCs w:val="32"/>
          <w:lang w:val="uk-UA" w:eastAsia="ru-RU"/>
        </w:rPr>
        <w:t xml:space="preserve">МЕНСЬКОГО ОПОРНОГО ЗАКЛАДУ </w:t>
      </w:r>
      <w:r>
        <w:rPr>
          <w:rFonts w:ascii="Times New Roman" w:hAnsi="Times New Roman" w:cs="Times New Roman" w:eastAsia="Times New Roman"/>
          <w:b/>
          <w:color w:val="000000" w:themeColor="text1"/>
          <w:sz w:val="32"/>
          <w:szCs w:val="32"/>
          <w:lang w:val="uk-UA" w:eastAsia="ru-RU"/>
        </w:rPr>
        <w:t xml:space="preserve">ЗАГАЛЬНОЇ СЕРЕДНЬОЇ ОСВІТИ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32"/>
          <w:szCs w:val="32"/>
          <w:lang w:val="uk-UA" w:eastAsia="ru-RU"/>
        </w:rPr>
        <w:t xml:space="preserve">І-ІІІ СТУПЕНІВ ІМ. Т. Г. ШЕВЧЕНКА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32"/>
          <w:szCs w:val="32"/>
          <w:lang w:val="uk-UA" w:eastAsia="ru-RU"/>
        </w:rPr>
        <w:t xml:space="preserve">МЕНСЬКОЇ </w:t>
      </w:r>
      <w:r>
        <w:rPr>
          <w:rFonts w:ascii="Times New Roman" w:hAnsi="Times New Roman" w:cs="Times New Roman" w:eastAsia="Times New Roman"/>
          <w:b/>
          <w:color w:val="000000" w:themeColor="text1"/>
          <w:sz w:val="32"/>
          <w:szCs w:val="32"/>
          <w:lang w:val="uk-UA" w:eastAsia="ru-RU"/>
        </w:rPr>
        <w:t xml:space="preserve">МІСЬК</w:t>
      </w:r>
      <w:r>
        <w:rPr>
          <w:rFonts w:ascii="Times New Roman" w:hAnsi="Times New Roman" w:cs="Times New Roman" w:eastAsia="Times New Roman"/>
          <w:b/>
          <w:color w:val="000000" w:themeColor="text1"/>
          <w:sz w:val="32"/>
          <w:szCs w:val="32"/>
          <w:lang w:val="uk-UA" w:eastAsia="ru-RU"/>
        </w:rPr>
        <w:t xml:space="preserve">ОЇ РАДИ </w:t>
      </w:r>
      <w:r>
        <w:rPr>
          <w:rFonts w:ascii="Times New Roman" w:hAnsi="Times New Roman" w:cs="Times New Roman" w:eastAsia="Times New Roman"/>
          <w:b/>
          <w:color w:val="000000" w:themeColor="text1"/>
          <w:sz w:val="32"/>
          <w:szCs w:val="32"/>
          <w:lang w:val="uk-UA" w:eastAsia="ru-RU"/>
        </w:rPr>
        <w:t xml:space="preserve">МЕНСЬКОГО РАЙОНУ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32"/>
          <w:szCs w:val="32"/>
          <w:lang w:val="uk-UA" w:eastAsia="ru-RU"/>
        </w:rPr>
        <w:t xml:space="preserve">ЧЕРНІГІВСЬКОЇ ОБЛАСТІ       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szCs w:val="28"/>
          <w:lang w:val="uk-UA" w:eastAsia="ru-RU"/>
        </w:rPr>
        <w:t xml:space="preserve">нова 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szCs w:val="28"/>
          <w:lang w:val="uk-UA" w:eastAsia="ru-RU"/>
        </w:rPr>
        <w:t xml:space="preserve">редакція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09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09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09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/>
        <w:tabs>
          <w:tab w:val="left" w:pos="336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tabs>
          <w:tab w:val="left" w:pos="3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2020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/>
        <w:shd w:val="nil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І. Загальні положення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1.1.</w:t>
        <w:tab/>
      </w:r>
      <w:bookmarkStart w:id="0" w:name="_Hlk4891718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енський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опорний заклад загальної середньої освіти І-ІІІ ступенів ім.Т.Г.Шевченка Менської міської ради Менського району Чернігівської області</w:t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є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комунальним закладом освіти, що забезпечує реалізацію права громадян на здобуття загальної середньої освіти.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1.2.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енський опорний заклад загальної середньої освіти І-ІІІ ступенів ім. Т.Г.Шевченка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рішенням дванадцятої сесії Менської міської ради сьомого скликання від 15 березня 2018 року «Про затвердження Статуту Менського опорного закладу загально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ї середньої освіти І-ІІІ ступенів ім.. Т.Г.Шевченка Менської міської ради Менського району Чернігівської області» перейменовано з опорного закладу Менської загальноосвітньої школи І-ІІІ ступенів ім.Т.Г.Шевченка Менської районної ради Чернігівської області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27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Юридична адреса закладу загальної середньої освіти: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/>
        <w:jc w:val="both"/>
        <w:spacing w:lineRule="auto" w:line="240" w:after="0" w:afterAutospacing="0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15600, Чернігівська область, Менський район, місто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вулиця Чернігівський шлях, будинок 11, телефони: 2-12-75, 3-15-63, 2-19-06 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540"/>
        <w:jc w:val="both"/>
        <w:spacing w:lineRule="auto" w:line="240" w:after="0" w:afterAutospacing="0"/>
        <w:widowControl w:val="off"/>
        <w:tabs>
          <w:tab w:val="left" w:pos="1134" w:leader="none"/>
          <w:tab w:val="left" w:pos="15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1.4.</w:t>
        <w:tab/>
        <w:t xml:space="preserve">Повна назва: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енський опорний заклад загальної середньої освіти І-ІІІ ступенів ім.Т.Г.Шевченка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426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Скорочена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назва: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Менський ОЗЗСО І-ІІІ ст. ім. Т. Г. Шевченка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426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1.4.1.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енський опорний заклад загальної середньої освіти І-ІІІ ступенів ім.Т.Г.Шевченка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(далі - Менський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ОЗ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ЗСО І-ІІІ ст. ім. Т.Г.Шевченка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заклад освіти) є юридичною особою, має рахунки в органах Казначейства, самостійний баланс, штамп, печатку і у своєму складі філії та (або) здійснює з урахуванням потреб осіб з інвалідністю (у тому числі тих, що пересуваються на кріслах колісних)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організоване підвезення учнів (вихованців) (не менше ніж з трьох селищ, сіл, в яких ліквідовано загальноосвітні навчальні заклади або припинено (зупинено) їх діяльність) і педагогічних працівників (у разі потреби) до опорного закладу і до місця проживання.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426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1.4.2.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складу опорного закладу входять філії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  <w:t xml:space="preserve">: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Ушнянська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філія І-ІІ ступенів </w:t>
      </w:r>
      <w:bookmarkStart w:id="1" w:name="_Hlk4891755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Менського опорного закладу загальної середньої освіти  І-ІІІ ступенів ім. Т.Г. Шевченка Менської міської ради Чернігівської області</w:t>
      </w:r>
      <w:bookmarkEnd w:id="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426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Філія знаходиться за адресою: 15676, Чернігівська область, Менський район, село Ушня, вулиця Шкільна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будинок 23;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Лісківська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філія І-ІІ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ступенів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опорного закладу загальної середньої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 І-ІІІ ступенів ім. Т.Г. Шевченка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Чернігівської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області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426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Філія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знаходиться за адресою: 15676,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Чернігівська область, Менський район, село Ліски, вулиця Шевченка, 2, телефон № 4 - 46 - 85 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28"/>
        </w:numPr>
        <w:contextualSpacing w:val="true"/>
        <w:ind w:left="0" w:right="-4" w:firstLine="426"/>
        <w:jc w:val="both"/>
        <w:spacing w:lineRule="auto" w:line="240" w:after="0" w:afterAutospacing="0"/>
        <w:shd w:val="clear" w:color="auto" w:fill="FFFFFF"/>
        <w:widowControl w:val="off"/>
        <w:tabs>
          <w:tab w:val="left" w:pos="545" w:leader="none"/>
          <w:tab w:val="left" w:pos="127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Засновником Менського опорного зак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ладу загальної середньої освіти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І-ІІІ ступенів ім. Т.Г. Шевченка є Менська міська рада.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426"/>
        <w:jc w:val="both"/>
        <w:spacing w:lineRule="auto" w:line="240" w:after="0" w:afterAutospacing="0"/>
        <w:widowControl w:val="off"/>
        <w:tabs>
          <w:tab w:val="left" w:pos="545" w:leader="none"/>
        </w:tabs>
        <w:rPr>
          <w:rFonts w:ascii="Times New Roman" w:hAnsi="Times New Roman" w:cs="Times New Roman" w:eastAsia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1.5.1. Засновник Менського опорного закладу  загальної середньої освіти І-ІІІ ступенів ім. Т.Г. Шевченка Менська міська рада: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повідає за реалізацію державної політики у сфері освіти та забезпечення якості освіти на відповідній території, забезпечення доступності початкової, базової та повної загальної середньої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планує та забезпечує розвиток мережі закладів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має право засновувати заклади освіти, їх філії, реорганізовувати  і ліквідовувати  їх відповідно до вимог чинного законодавства;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акріплю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 закладами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загальної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середньої освіти територію обслуговування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крім випадків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встановлених спеціальними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законами);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забезпечу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є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доступність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загальної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середньої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всіх громадян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які проживають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відповідній території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забезпечу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фінансу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є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підвезення 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педагогічних працівників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закладів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загальної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середньої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зворотному напрямку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(у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разі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потреби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транспортними засобами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пристосованими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перевезення осіб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які пересуваються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кріслах колісних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);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облік дітей шкільного віку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 порядку,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затвердженому Кабінетом Міністрів України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оприлюднює офіційну звітність про всі отримані та використані кошти, а також перелік і вартість товарів, робіт, послуг, спрямованих на потреби кожного із заснованих ними закладів освіти, та інші видатки у сфері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забезпечу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є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рівні умови розвитку закладів освіти всіх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форм власності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здійсню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є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інші повноваження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сфері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передбачені законом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widowControl w:val="off"/>
        <w:tabs>
          <w:tab w:val="left" w:pos="54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1.5.2.Права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і обов’язки засновника Менського опорного закладу  загальної  середньої освіти І-ІІІ ступенів ім. Т.Г. Шевченка щодо управління закладом освіти визначаються Законом України «Про освіту», іншими законами України та установчими документами закладу освіти.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1.5.3. Засновник Менського опорного закладу загальної середньої освіти І-ІІІ ступенів ім. Т.Г. Шевченка: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затверджує установчі документи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їх нову редакцію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зміни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 них;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укладає строковий трудовий договір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(контракт)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керівником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обраним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призначеним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) у порядку,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встановленому законодавством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установчими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документами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розриває строковий трудовий договір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(контракт)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керівником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підстав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у порядку,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визначених законодавством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установчими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документами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затверджує кошторис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приймає фінансовий звіт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випадках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порядку,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визначених законодавством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здійснює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контроль 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фінансово-господарською діяльністю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здійснює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контроль 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дотриманням установчих документів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забезпечує створення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закладі освіти інклюзивного освітнього середовища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універсального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дизайну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розумного пристосування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здійснює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контроль 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недопущенням привілеїв чи обмежень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дискримінації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) 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ознаками раси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кольору шкіри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політичних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релігійних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інших переконань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статі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віку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інвалідності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етнічного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соціального походження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сімейного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майнового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стану,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місця проживання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мовними або іншими ознаками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реа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лізує інші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права,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передбачені законодавством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установчими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документами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1.5.4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Засновник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Менського опорного закладу загальної середньої освіти І-ІІІ ступенів ім. Т.Г. Шевченка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не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має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права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втручатися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діяльність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що здійснюється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ним у межах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його автономних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прав,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визначених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законом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установчими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документами.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1.5.5. Засновник Менського опорного закладу загальної середньої освіти І-ІІІ ступенів ім. Т.Г. Шевченка може делегувати окремі свої повноваження органу управління закладу освіти та/або наглядовій (піклувальній) раді закладу освіти.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1.5.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6. Засновник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 зобов’язаний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забезпечити утримання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розвиток матеріально-технічної бази засно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ваного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ним закладу освіти на рівні, достатньому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виконання вимог стандартів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ліцензійних умов;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разі реорганізації чи ліквідації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 забезпечити здобувачам освіти можливість продовжити навчання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відповідному рівні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забезпечити відповідно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законодавства створення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закладі освіти безперешкодного середовища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учасників освітнього процесу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зокрема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осіб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бливими освітніми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потребами.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-4" w:firstLine="708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Менський опорний заклад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загальної середньої освіти І-ІІІ ступенів ім.Т.Г.Шевченка перебуває у комунальній власності Менської міської об’єднаної територіальної громади Чернігівської області. Повноваження власника виконує Менська міська рада.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-4" w:firstLine="708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Менський опорний заклад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загальної середньої освіти І-ІІІ ступенів ім.Т.Г.Шевченка перебуває в управлінні Менської міської ради та безпосередньо підпорядковується відділу освіти Менської міської ради.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28"/>
        </w:numPr>
        <w:contextualSpacing w:val="true"/>
        <w:ind w:left="1276" w:right="-4" w:hanging="709"/>
        <w:spacing w:lineRule="auto" w:line="240" w:after="0" w:afterAutospacing="0"/>
        <w:widowControl w:val="off"/>
        <w:tabs>
          <w:tab w:val="left" w:pos="545" w:leader="none"/>
          <w:tab w:val="left" w:pos="127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Головною метою закладу освіти є забезпечення реалізації права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/>
        <w:spacing w:lineRule="auto" w:line="240" w:after="0" w:afterAutospacing="0"/>
        <w:widowControl w:val="off"/>
        <w:tabs>
          <w:tab w:val="left" w:pos="54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громадян на здобуття повної  загальної середньої освіти.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28"/>
        </w:numPr>
        <w:contextualSpacing w:val="true"/>
        <w:ind w:left="567" w:right="-4" w:firstLine="0"/>
        <w:jc w:val="both"/>
        <w:spacing w:lineRule="auto" w:line="240" w:after="0" w:afterAutospacing="0"/>
        <w:widowControl w:val="off"/>
        <w:tabs>
          <w:tab w:val="left" w:pos="54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Головними завданнями закладу освіти  є: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забезпечення реалізації права громадян на повну загальну середню освіту;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виховання громадянина України;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розвиток особистості учня, його здібностей і обдарувань, наукового світогляду;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реалізація права учнів на вільне формування політичних і світоглядних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переконань;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виховання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психічного здоров’я учнів;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ств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орення умов для оволодіння системою наукових знань про природу, людину і суспільство.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540"/>
        <w:jc w:val="both"/>
        <w:spacing w:lineRule="auto" w:line="240" w:after="0" w:afterAutospacing="0"/>
        <w:widowControl w:val="off"/>
        <w:tabs>
          <w:tab w:val="left" w:pos="5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1.8. Менський опорний заклад загальної середньої освіти І-ІІІ ступенів ім.Т.Г. Шевченка у своїй діяльності керується Конституцією України, Законами України «Про освіту», «Про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повну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загальну середню освіту», Положенням про загальноосвітній навчальний заклад, затвердженим постановою Кабінету Міністрів України № 778 від 27 серпня 2010 року, іншими нормативно-правовими актами,власним статутом.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540"/>
        <w:jc w:val="both"/>
        <w:spacing w:lineRule="auto" w:line="240" w:after="0" w:afterAutospacing="0"/>
        <w:widowControl w:val="off"/>
        <w:tabs>
          <w:tab w:val="left" w:pos="5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1.9. Менський опорний заклад загальної середньої освіти І-ІІІ ступенів ім.Т.Г.Шевченка самостійно приймає рішення і здійснює діяльність в межах своєї компетенції, передбаченої законодавством України та власним статутом.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540"/>
        <w:jc w:val="both"/>
        <w:spacing w:lineRule="auto" w:line="240" w:after="0" w:afterAutospacing="0"/>
        <w:widowControl w:val="off"/>
        <w:tabs>
          <w:tab w:val="left" w:pos="5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1.10. Менський опорний заклад загальної середньої освіти І-ІІІ ступенів ім.Т.Г. Шевченка несе відповідальність перед особою, суспільством і державою за: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безпечні умови освітньої діяльності;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дотримання державних стандартів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дотримання договірних зобов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язань з іншими суб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єктами освітньої, виробничої, наукової діяльності, в тому числі зобов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язань за міжнародними угодами;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имання фінансової дисципліни.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600"/>
        <w:jc w:val="both"/>
        <w:spacing w:lineRule="auto" w:line="240" w:after="0" w:afterAutospacing="0"/>
        <w:widowControl w:val="off"/>
        <w:tabs>
          <w:tab w:val="left" w:pos="5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1.11.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У Менському опорному закладі загальної середньої освіти І-ІІІ ступенів ім. Т.Г.Шевченка визначена українська мова навчання, може запроваджуватись поглиблене вивчення предметів та профіль навчання здобувачів освіти старших класів.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600"/>
        <w:jc w:val="both"/>
        <w:spacing w:lineRule="auto" w:line="240" w:after="0" w:afterAutospacing="0"/>
        <w:widowControl w:val="off"/>
        <w:tabs>
          <w:tab w:val="left" w:pos="5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1.12.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Менський опорний заклад загальної середньої освіти  І-ІІІ ступенів ім. Т.Г. Шевченка має право: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роходити в установленому порядку інституційний аудит;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визначати форми, методи і засоби організації освітнього процесу за погодженням із власником (засновником);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визначати варіативну частину робочого навчального плану;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установленому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порядку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розробляти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впроваджувати експериментальні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індивідуальні робочі навчальні плани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спільно з вищими навчальними закладами, науково-дослідними інститутами проводити науково-дослідну, експериментальну, пошукову роботу, що не суперечить законодавству України 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використовувати різні форми морального і матеріального заохочення до учасників освітнього процесу;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бути власником і розпорядником рухомого і нерухомого майна згідно з законодавством України та власним статутом;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отримувати кошти і матеріальні цінності від органів виконавчої влади, юридичних і фізичних осіб;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залишати в своєму розпорядженні і використовувати власні надходження у порядку визначеному законодавством України;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розвива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ти власну соціальну базу: мережу спортивно-оздоровчих, лікувально-профілактичних і культурних підрозділів.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right="-4" w:firstLine="580"/>
        <w:jc w:val="both"/>
        <w:spacing w:lineRule="auto" w:line="240" w:after="0" w:afterAutospacing="0"/>
        <w:widowControl w:val="off"/>
        <w:tabs>
          <w:tab w:val="left" w:pos="9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1.13.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У Менському опорному закладі загальної середньої освіти  І-ІІІ ступенів ім. Т.Г.Шевченка функціонують методичні об’єдн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ання вчителів початкових класів, суспільно-гуманітарного циклу, математично - природничих наук, класни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х керівників. Також, в разі необхідності можуть створюватись методичні об’єднання за іншими напрямками. До їх складу входять педагогічні працівники філій.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540"/>
        <w:jc w:val="both"/>
        <w:spacing w:lineRule="auto" w:line="240" w:after="0" w:afterAutospacing="0"/>
        <w:widowControl w:val="off"/>
        <w:tabs>
          <w:tab w:val="left" w:pos="5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1.14. Медичне обслуговування здобувачів освіти та відповідні умови для його організації забезпечуються за місцем проживання.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4" w:firstLine="540"/>
        <w:jc w:val="both"/>
        <w:spacing w:lineRule="auto" w:line="240" w:after="0" w:afterAutospacing="0"/>
        <w:widowControl w:val="off"/>
        <w:tabs>
          <w:tab w:val="left" w:pos="5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1.15. Взаємовідносини закладу освіти з юридичними і фізичними особами визначаються угодами, що укладені між ними.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right="-4"/>
        <w:jc w:val="both"/>
        <w:spacing w:lineRule="auto" w:line="240" w:after="0" w:afterAutospacing="0"/>
        <w:widowControl w:val="off"/>
        <w:tabs>
          <w:tab w:val="left" w:pos="5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1060" w:right="-4"/>
        <w:jc w:val="center"/>
        <w:keepLines/>
        <w:keepNext/>
        <w:spacing w:lineRule="auto" w:line="240" w:after="0" w:afterAutospacing="0"/>
        <w:widowControl w:val="off"/>
        <w:tabs>
          <w:tab w:val="left" w:pos="1425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Start w:id="2" w:name="bookmark1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ІІ. Організація освітнього процесу</w:t>
      </w:r>
      <w:bookmarkEnd w:id="2"/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650"/>
        <w:ind w:firstLine="450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2.1.</w:t>
        <w:tab/>
        <w:t xml:space="preserve">Заклад освіти розробляє та використовує в освітній діяльності одну освітню програму на кожному рівні (циклі) повної загальної середньої освіти або наскрізну освітню програму, розроблену для декількох рівнів освіти.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650"/>
        <w:ind w:firstLine="45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Start w:id="3" w:name="n151"/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End w:id="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Освітні програми можуть бути розроблені на основі відповідної типової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освітньої програми або освітніх програм, розроблених суб’єктами освітньої діяльності, науковими установами, фізичними чи юридичними особами і затверджених центральним органом виконавчої влади із забезпечення якості освіти відповідно до вимог цього Закону.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650"/>
        <w:ind w:firstLine="45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Start w:id="4" w:name="n152"/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End w:id="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Рішення про використання закладом освіти освітньої програми, розробленої на основі типової освітньої програми або іншої освітньої програми, приймається педагогічною радою закладу освіти.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650"/>
        <w:ind w:firstLine="45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Start w:id="5" w:name="n153"/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Освітня програма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освіти схвалюється педагогічною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радою закладу освіти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затверджується його керівником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650"/>
        <w:ind w:firstLine="45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основі визначеного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освітній програмі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освіти навчального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плану педагогічна рада складає, 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його керівник затверджує річний навчальний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план (один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або декілька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якому конкретизується перелік навчальних предметів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інтегрованих курсів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обов’язкових для вивчення, вибіркових (за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вибором 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освітніх компонентів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зокрема,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навчальних предметів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курсів,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інтегрованих курсів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кількість навчальних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годин на тиждень (та/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або кількість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годин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навчальний рік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45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 вигляді додатків 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навчального плану додаються розклад уроків (щоденний, тижневий) та режим роботи (щоденний, річний)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Розклад уроків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опорного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освіти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складається відповідно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навчального плану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дотриманням педагогічних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санітарно-гігієнічних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режимних вимог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затверджується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керівником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опорного закладу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650"/>
        <w:ind w:firstLine="450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2.2.</w:t>
        <w:tab/>
        <w:t xml:space="preserve">Відповідно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навчального плану педагогічні працівники 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 самостійно добирають програми, підручники, навчальні посібни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600"/>
        <w:jc w:val="both"/>
        <w:spacing w:lineRule="auto" w:line="240" w:after="0" w:afterAutospacing="0"/>
        <w:tabs>
          <w:tab w:val="left" w:pos="916" w:leader="none"/>
          <w:tab w:val="left" w:pos="168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 Менський опорний заклад загальної середньої освіти  І-ІІІ ступенів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ім.Т.Г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 Шевченка здійснює освітній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роцес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очною (денною), дистанційною,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екстернатною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сімейною (домашньою) формами чи формою педагогічного патронажу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формами навчання.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right="-4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2.4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Зарахування 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 Менського опорного закладу загальної середньої освіти  І-ІІІ ступенів ім. Т.Г. Шевченка або його філії відповідно до законодавчих актів, прийнятих Кабінетом Міністрів України та за наказом керівника закладу освіт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и на підставі особистої заяви (для неповнолітніх - заяви батьків або осіб, які їх замінюють), а також свідоцтва про народження (копії), медичної довідки встановленого зразка, документа про наявний рівень освіти (крім дітей, які вступають до першого класу).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20"/>
        <w:jc w:val="both"/>
        <w:spacing w:lineRule="auto" w:line="240"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 також, відповідно до </w:t>
      </w:r>
      <w:hyperlink r:id="rId9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uk-UA" w:eastAsia="ru-RU"/>
          </w:rPr>
          <w:t xml:space="preserve">наказу МОН від 18.07.2014 № 843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«Деякі питання підключення департаментів (управлінь) освіти і науки до Єдиної держави електронної бази з питань освіти», дозволяється зараховувати до Менського опорного закладу загальної середньої освіти  І-ІІІ ступенів ім. Т.Г.Шевчен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ка або його філії здобувачів освіти, які проживали або проживають на території Донецької та Луганської областей, без відповідних документів про базову та повну загальну середню освіту та додатків до них з подальшим відновленням їх в установленому порядку.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При цьому заклад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робить письмовий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запит до районного (обласного) органу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управління освітою щодо перевірки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Єдиній державній електронній базі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питань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факту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отримання документів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відповідний рівень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здобувачем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освіти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та надання довідки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про зазначене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зарахування дитини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 закладу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right="-4" w:firstLine="70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 разі потреби здобу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вач освіти може перейти протягом будь-якого року навчання до іншого закладу освіти. Переведення здобувачів освіти до іншого закладу освіти здійснюється за наявності особової справи здобувача освіти встановленого Міністерством освіти і науки України зразка.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20"/>
        <w:jc w:val="both"/>
        <w:spacing w:lineRule="auto" w:line="240"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2.5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 У Менському опорному закладі загальної середньої освіти  І-ІІІ ступенів ім. Т.Г. Шевченка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його філії для 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1-4 класів, за бажанням їхніх батьків або осіб, які їх замінюють, при наявності належної навчально-матеріальної бази, педагогічних працівників, обслуговуючого персоналу можуть створюватись групи продовженого дня.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20"/>
        <w:jc w:val="both"/>
        <w:spacing w:lineRule="auto" w:line="240"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Зарахування до груп продовженого дня і відрахування дітей із них здійснюється наказом керівника закладу освіти на підставі заяв батьків (осіб, які їх замінюють).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2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2.6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 Структура навчального року, а також тижневе наван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таження 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встановлюються Менським опорним закладом загальної середньої освіти  І-ІІІ ступенів ім. Т.Г. Шевченка в меж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ах часу, що передбачений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навчальним планом за погодженням з відповідним органом управління.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70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Навчальний рік у Менському опорному закладі загальної середньої освіти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І-ІІІ ступенів 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мені Т.Г. Шевченка та його філій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розпочинається 1 вересня у День знань і закінчується не пізніше 1 липня наступного року.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Навчальний рік поділяється на два семестри.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651"/>
        <w:numPr>
          <w:ilvl w:val="1"/>
          <w:numId w:val="31"/>
        </w:numPr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Відволікання здобувачів освіти від навчальних занять на інші види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tabs>
          <w:tab w:val="left" w:pos="566" w:leader="none"/>
          <w:tab w:val="left" w:pos="13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діяльності забороняється (крім випадків передбачених законодавством України).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contextualSpacing w:val="true"/>
        <w:ind w:left="555"/>
        <w:jc w:val="both"/>
        <w:spacing w:lineRule="auto" w:line="240" w:after="0" w:afterAutospacing="0"/>
        <w:widowControl w:val="off"/>
        <w:tabs>
          <w:tab w:val="left" w:pos="566" w:leader="none"/>
          <w:tab w:val="left" w:pos="127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2.8.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За погодженням з відповідними структурними підрозділами міської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tabs>
          <w:tab w:val="left" w:pos="566" w:leader="none"/>
          <w:tab w:val="left" w:pos="13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ради, з ура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хуванням місцевих умов, специфіки та профілю Менського опорного закладу загальної середньої освіти І-ІІІ ступенів ім. Т.Г.Шевченка, запроваджується графік канікул. Тривалість канікул протягом навчального року не може бути меншою, ніж 30 календарних днів 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9"/>
        </w:numPr>
        <w:contextualSpacing w:val="true"/>
        <w:ind w:left="0" w:firstLine="567"/>
        <w:jc w:val="both"/>
        <w:spacing w:lineRule="auto" w:line="240" w:after="0" w:afterAutospacing="0"/>
        <w:widowControl w:val="off"/>
        <w:tabs>
          <w:tab w:val="left" w:pos="0" w:leader="none"/>
          <w:tab w:val="left" w:pos="127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Тривалість уроків у Менському опорному закладі загальної середньої освіти  І-ІІІ ступенів ім. Т.Г. Шевченка становить: у перших класах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-35 хвилин, у других - четвертих класах - 40 хвилин, у п’ятих - одинадцятих - 45 хвилин. Зміна тривалості уроків допускається за погодженням з відповідними органами управління освітою та територіальною установою державної санітарно-епідеміологічної служби.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9"/>
        </w:numPr>
        <w:contextualSpacing w:val="true"/>
        <w:ind w:left="0" w:right="0" w:firstLine="555"/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Щоденна кількість і послідовність навчальних занять визначається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розкладом уроків, що складається на кожен семестр, відповідно до санітарно-гігієнічних та педагогічних вимог, погоджується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педагогічною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радою закладу освіти і затверджується керівником закладу освіти.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480"/>
        <w:jc w:val="both"/>
        <w:spacing w:lineRule="auto" w:line="240"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Тижневий режим роботи Менського опорного закладу загальної середньої освіти  І-ІІІ ступенів ім. Т.Г. Шевченка затверджується у розкладі навчальних занять.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480"/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Крім різних форм обов'язкових навчальних занять, у Менському опорному закладі загальної середньої освіти  І-ІІІ ступенів ім. Т.Г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 Шевченка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здобувачів освіти та на розвиток їх творчих здібностей, нахилів і обдарувань.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9"/>
        </w:numPr>
        <w:contextualSpacing w:val="true"/>
        <w:ind w:left="0" w:right="0" w:firstLine="555"/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Зміст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обсяг і характер домашніх завдань з кожного предмету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визначаються педагогічним працівником, відповідно до педагогічних і санітарно - гігієнічних вимог з урахуванням індивідуальни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х особливостей 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numPr>
          <w:ilvl w:val="1"/>
          <w:numId w:val="19"/>
        </w:numPr>
        <w:contextualSpacing w:val="true"/>
        <w:ind w:left="0" w:right="0" w:firstLine="555"/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 Менському опорному закладі загальної середньої освіти  І-ІІІ ступенів ім. Т.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Г. Шевченка визначення рівня досягнень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 навчанні здійснюється відповідно 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діючої системи оцінювання досягнень у навчанні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учнів,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ведеться тематичний облік знань.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6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 першому та другому класі дається словесна характеристика знань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 навчанні за рішенням педагогічної ради Менського опорного закладу загальної середньої освіти  І-ІІІ ступенів ім. Т.Г. Шевченка.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6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 документі про освіту (табелі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успішності, свідоцтві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) відображаються досягнення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 навчанні за семестри, навчальний рік та державну підсумкову атестацію.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9"/>
        </w:numPr>
        <w:contextualSpacing w:val="true"/>
        <w:ind w:left="0" w:right="0" w:firstLine="555"/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езультати семестрового, річного, підсумкового оцінювання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доводяться до відома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учнів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класним керівником (головою атестаційної комісії).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numPr>
          <w:ilvl w:val="1"/>
          <w:numId w:val="19"/>
        </w:numPr>
        <w:contextualSpacing w:val="true"/>
        <w:ind w:left="0" w:right="0" w:firstLine="555"/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Порядок переведення і випуск учнів Менського опорного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загальної середньої освіти  І-ІІІ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тупенів ім. Т.Г. Шевченка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визначаєтьс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я Порядком переведення учнів (вихованців) загальноосвітнього навчального закладу до наступного класу, затвердженим наказом Міністерства освіти і науки України від 14.07.2015 № 762 та зареєстрованого в Міністерстві юстиції України 30.07.2015 за № 924/27369.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numPr>
          <w:ilvl w:val="1"/>
          <w:numId w:val="19"/>
        </w:numPr>
        <w:contextualSpacing w:val="true"/>
        <w:ind w:left="0" w:right="0" w:firstLine="555"/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При переведенні здобувачів освіти з початкової до основної школи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передусім беруться до уваги досягнення у навчанні не нижче середнього рівня з української мови, читання, математики.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numPr>
          <w:ilvl w:val="1"/>
          <w:numId w:val="19"/>
        </w:numPr>
        <w:contextualSpacing w:val="true"/>
        <w:ind w:left="0" w:right="0" w:firstLine="555"/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Контроль за відповідністю освітнього рівня здобувачів освіти, які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закінчили певний ступень навчання, вимогам Державного стандарту загальної середньої освіти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дійснюється шляхом їх державної підсумкової атестації. Порядок проведення державної підсумкової атестаці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 30.12.2014 № 1547 та зареєстрованого Міністерством юстиції України 14.02.2015  за № 157/26602 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9"/>
        </w:numPr>
        <w:contextualSpacing w:val="true"/>
        <w:ind w:left="0" w:right="0" w:firstLine="555"/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Здобувачам  освіти,  які  закінчили  певний  ступень  закладу освіти,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видається відповідний документ про освіту: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 закінченні початкової освіти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–свідоцтво про початкову освіту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 закінченні базової середньої освіти - свідоцтво про базову середню освіту;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 закінченні закладу освіти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свідоцтво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про повну загальну середню освіту.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9"/>
        </w:numPr>
        <w:contextualSpacing w:val="true"/>
        <w:ind w:left="0" w:right="0" w:firstLine="555"/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успіхи у навчанні для  здобувачів освіти встановлюються такі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форми морального заохочення, як грамоти, подяки, похвальні листи.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numPr>
          <w:ilvl w:val="1"/>
          <w:numId w:val="19"/>
        </w:numPr>
        <w:contextualSpacing w:val="true"/>
        <w:ind w:left="0" w:right="0" w:firstLine="555"/>
        <w:jc w:val="both"/>
        <w:spacing w:lineRule="auto" w:line="240" w:after="0" w:afterAutospacing="0"/>
        <w:widowControl w:val="off"/>
        <w:tabs>
          <w:tab w:val="left" w:pos="56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Випускникам опорного закладу освіти ІІ і ІІІ ступеня та його філій, що виконують 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ункції основної школи, відповідний документ про освіту видається опорним закладом.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tabs>
          <w:tab w:val="left" w:pos="6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800"/>
        <w:jc w:val="both"/>
        <w:keepLines/>
        <w:keepNext/>
        <w:spacing w:lineRule="auto" w:line="240" w:after="0" w:afterAutospacing="0"/>
        <w:widowControl w:val="off"/>
        <w:tabs>
          <w:tab w:val="left" w:pos="1261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Start w:id="6" w:name="bookmark2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ІІІ. Учасники освітнього процесу</w:t>
      </w:r>
      <w:bookmarkEnd w:id="6"/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1"/>
        </w:numPr>
        <w:contextualSpacing w:val="true"/>
        <w:ind w:left="0" w:firstLine="709"/>
        <w:jc w:val="both"/>
        <w:spacing w:lineRule="auto" w:line="240" w:after="0" w:afterAutospacing="0"/>
        <w:widowControl w:val="off"/>
        <w:tabs>
          <w:tab w:val="left" w:pos="12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Учасниками освітнього процесу в Менському опорному закладі загальної середньої освіти  І-ІІІ ступенів ім. Т.Г. Шевченка є: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педагогічні працівники;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керівники;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психолог;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бібліотекарі;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батьки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або особи, які їх замінюють;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фізичні особи, які провадять освітню діяльність.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1"/>
        </w:numPr>
        <w:contextualSpacing w:val="true"/>
        <w:ind w:left="0" w:firstLine="709"/>
        <w:jc w:val="both"/>
        <w:spacing w:lineRule="auto" w:line="240" w:after="0" w:afterAutospacing="0"/>
        <w:widowControl w:val="off"/>
        <w:tabs>
          <w:tab w:val="left" w:pos="12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ва і обов'язки 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педагогічних та інших працівників визначаються чинним законодавством та цим статутом.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1"/>
        </w:numPr>
        <w:contextualSpacing w:val="true"/>
        <w:ind w:left="0" w:firstLine="709"/>
        <w:jc w:val="both"/>
        <w:spacing w:lineRule="auto" w:line="240" w:after="0" w:afterAutospacing="0"/>
        <w:widowControl w:val="off"/>
        <w:tabs>
          <w:tab w:val="left" w:pos="12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мають право: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 вибір форми навчання, факультативів, спецкурсів, позашкільних та позакласних занять;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якісні освітні послуги;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 користування навчально-виробничою, матеріально-технічною, культурно-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спортивною базою закладу освіти;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 доступ до інформації з усіх галузей знань;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брати участь у різних видах науково-практичної діяльності, конференціях, олімпіадах, виставках, конкурсах тощо;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брати участь в роботі органів громадського самоврядування закладу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брати участь в обговоренні і вносити власні пропозиції щодо організації освітнього процесу, дозвілля здобувачів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брати участь у добровільних самодіяльних об'єднаннях, творчих студіях, клубах, гуртках, групах за інтересами тощо;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 захист від будь-яких форм експлуатації, психічного і фізичного насилля, що порушують права або принижують їх честь, гідність;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 безпечні і нешкідливі умови навчання, виховання та праці.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1"/>
        </w:numPr>
        <w:contextualSpacing w:val="true"/>
        <w:ind w:left="0" w:firstLine="709"/>
        <w:jc w:val="both"/>
        <w:spacing w:lineRule="auto" w:line="240" w:after="0" w:afterAutospacing="0"/>
        <w:widowControl w:val="off"/>
        <w:tabs>
          <w:tab w:val="left" w:pos="12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зобов'язані: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оволодівати знаннями, вміннями, практичними навичками, підвищувати загальний культурний рівень;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дотримуватись вимог Статуту, правил внутрішнього розпорядку;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бережливо ставитись до державного, громадського і особистого майна;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дотримуватись законодавства, моральних, етичних норм;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брати посильну участь у різних видах трудової діяльності, що не заборонені чинним законодавством;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дотримуватись правил особистої гігієни.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1"/>
        </w:numPr>
        <w:contextualSpacing w:val="true"/>
        <w:ind w:left="0" w:firstLine="709"/>
        <w:jc w:val="both"/>
        <w:spacing w:lineRule="auto" w:line="240" w:after="0" w:afterAutospacing="0"/>
        <w:widowControl w:val="off"/>
        <w:tabs>
          <w:tab w:val="left" w:pos="12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Педагогічними працівниками Менського опорного закладу загальної середньої освіти  І-ІІІ ступенів ім. Т.Г. Шевченка можуть бути особи з високими мораль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ними якостя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ми, які мають відповідну педагогічну освіту, належний рівень професійної підготовки, здійснюють педагогічну діяльність, забезпечують результативність та якість своєї роботи, фізичний та психічний стан здоров’я яких дозволяє виконувати професійні обов’язки.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1"/>
        </w:numPr>
        <w:contextualSpacing w:val="true"/>
        <w:ind w:left="0" w:firstLine="709"/>
        <w:jc w:val="both"/>
        <w:spacing w:lineRule="auto" w:line="240" w:after="0" w:afterAutospacing="0"/>
        <w:widowControl w:val="off"/>
        <w:tabs>
          <w:tab w:val="left" w:pos="12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Призначення на посаду та звільнення з посади педагогічних та інших працівників й інші трудові відносини регулюються законодавством України про працю, Законом України «Про  освіту» та іншими законодавчими актами.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1"/>
        </w:numPr>
        <w:contextualSpacing w:val="true"/>
        <w:ind w:left="0" w:firstLine="709"/>
        <w:jc w:val="both"/>
        <w:spacing w:lineRule="auto" w:line="240" w:after="0" w:afterAutospacing="0"/>
        <w:widowControl w:val="off"/>
        <w:tabs>
          <w:tab w:val="left" w:pos="12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Педаго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гічні працівники мають право на: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захист професійної честі, гідності;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самостійний вибір форм, методів, засобів навчальної роботи, не шкідливих для здоров’я здобувачів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участь в обговоренні та вирішенні питань організації освітнього процесу;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виявлення педагогічної ініціативи;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позачергову атестацію з метою отримання відповідної категорії, педагогічного звання;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участь у роботі органів громадського самоврядування Менського опорного закладу загальної середньої освіти  І-ІІІ ступенів ім. Т. Г. Шевченка;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підвищення кваліфікації, перепідготовку;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отримання пенсії порядку, визначеному законодавством України;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матеріальне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житлово-побутове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соціальне забезпечення відповідно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 чинного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законодавства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Відволікання педагогічних працівників від виконання професійних обов'язків не допускається, 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винятком випадків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передбачених законодавством України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2"/>
        </w:numPr>
        <w:ind w:left="20" w:firstLine="700"/>
        <w:jc w:val="both"/>
        <w:spacing w:lineRule="auto" w:line="240" w:after="0" w:afterAutospacing="0"/>
        <w:widowControl w:val="off"/>
        <w:tabs>
          <w:tab w:val="left" w:pos="51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Педагогічні працівники зобов'язані: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забезпечувати належний рівень викладання навчальних дисциплін відповідно до навчальних програм на рівні обов’язкових державних вимог;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сприяти розвитку інтересів, нахилів та здібностей дітей, а також збереженню їх здоров’я, здійснювати пропаганду здорового способу життя;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настановленням і особистим прикладом утверджувати повагу до державної символіки, принципів загальнолюдської моралі;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сприяти зростанню іміджу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виховувати у здобувачів освіти повагу до батьків, жінки, старших за віком, народних традицій та звичаїв, духовних та культурних надбань народу України;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готувати здобувачів освіти до самостійного життя в дусі взаєморозуміння, миру, злагоди між усіма народами, етнічними, національними, релігійними групами;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дотримуватись педагогічної етики, моралі, поважати гідність здобувачів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захищати здобувачів освіти від будь-яких форм фізичного або психічного насильства, запобігати вживання ними алкоголю, наркотиків, тютюну, іншим шкідливим звичкам;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постійно підвищувати свій професійний рівень, педагогічну майстерність, загальну політичну культуру;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виконувати Статут опорного закладу, правила внутрішнього розпорядку;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виконувати накази і розпорядження керівника  закладу освіти, органів управління освітою, брати участь у роботі педагогічної ради.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widowControl w:val="off"/>
        <w:tabs>
          <w:tab w:val="left" w:pos="63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3.9. У Менському опорному закладі загальної середньої освіти І-ІІІ ступенів обов'язково проводиться атестація педагогічних працівників. Атестація здійснюєт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ься, як правило, один раз на п’ять років відповідно до Типового положення про атестацію педагогічних працівників України, затвердженого наказом МОН від 06.10.2010 року №930, зареєстрованого в Міністерстві юстиції України 14 грудня 2010 року за №1255/18550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(Із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змінами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внесеними згідно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Міністерства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молоді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спорту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1473 від 20.12.2011,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МОН № 1135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08.08.2013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).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6"/>
        </w:numPr>
        <w:contextualSpacing w:val="true"/>
        <w:ind w:hanging="900"/>
        <w:jc w:val="both"/>
        <w:spacing w:lineRule="auto" w:line="240" w:after="0" w:afterAutospacing="0"/>
        <w:widowControl w:val="off"/>
        <w:tabs>
          <w:tab w:val="left" w:pos="63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Педагогічні працівники, які систематично порушують  Статут,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tabs>
          <w:tab w:val="left" w:pos="63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правила внутрішнього розпорядку Менського опорного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загальної середньої освіти  І-ІІІ ступенів ім.Т.Г.Шевченка, не виконують посадових обов'язків, умови колективного договору або за результатами атестації не відповідають займаній посаді, звільняються з роботи відповідно до чинного законодавства.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widowControl w:val="off"/>
        <w:tabs>
          <w:tab w:val="left" w:pos="63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3.11. Батьки та особи, які їх замінюють, мають право: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обирати і бути обраними до батьківських комітетів та органів громадського самоврядування;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звертатись до органів управління освітою, керівника закладу освіти з питань навчання, виховання дітей;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брати участь у заходах, спрямованих на поліпшення організації освітнього процесу та зміцнення матеріально-технічної бази;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 захист законних інтересів своїх дітей в органах громадського самоврядування закладу освіти та у відповідних державних судових органах.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7"/>
        </w:numPr>
        <w:contextualSpacing w:val="true"/>
        <w:ind w:left="1260"/>
        <w:jc w:val="both"/>
        <w:spacing w:lineRule="auto" w:line="240" w:after="0" w:afterAutospacing="0"/>
        <w:widowControl w:val="off"/>
        <w:tabs>
          <w:tab w:val="left" w:pos="63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Батьки та особи, які їх замінюють, несуть відповідальність за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tabs>
          <w:tab w:val="left" w:pos="63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здобуття дітьми повної загальної середньої освіти і зобов'язані: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забезпечувати умови для здобуття дитиною повної загальної середньої освіти за будь-якою формою навчання;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постійно дбати про фізичне здоров'я, психічний стан дітей, створювати належні умови для розвитку їх природничих здібностей;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поважати гідність дитини, виховувати працелюбність, почуття доброти, милосердя, шанобливе ставлення до Вітчизни, сім’ї, державної та рідної мов, повагу до національної історії, культури, цінностей інших народів;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виховувати у дітей повагу до законів, прав, основних свобод людини;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дотримуватись установчих документів, правил внутрішнього розпорядку закладу освіти.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7"/>
        </w:numPr>
        <w:contextualSpacing w:val="true"/>
        <w:ind w:hanging="975"/>
        <w:jc w:val="both"/>
        <w:spacing w:lineRule="auto" w:line="240" w:after="0" w:afterAutospacing="0"/>
        <w:widowControl w:val="off"/>
        <w:tabs>
          <w:tab w:val="left" w:pos="63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Представники громадськості мають право: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обирати і бути обраними до органів громадського самоврядування  Менського опорного закладу загальної середньої освіти  І-ІІІ ступенів ім.Т.Г. Шевченка;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керувати учнівськими об'єднаннями за інтересами і  гуртками, секціями;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сприяти покращанню матеріально-технічної бази, фінансовому забезпечуванню;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брати участь у організації освітнього процесу.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7"/>
        </w:numPr>
        <w:contextualSpacing w:val="true"/>
        <w:ind w:hanging="975"/>
        <w:jc w:val="both"/>
        <w:spacing w:lineRule="auto" w:line="240" w:after="0" w:afterAutospacing="0"/>
        <w:widowControl w:val="off"/>
        <w:tabs>
          <w:tab w:val="left" w:pos="63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Представники громадськості зобов'язані: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ind w:left="20" w:hanging="20"/>
        <w:jc w:val="both"/>
        <w:spacing w:lineRule="auto" w:line="240" w:after="0" w:afterAutospacing="0"/>
        <w:widowControl w:val="off"/>
        <w:tabs>
          <w:tab w:val="left" w:pos="63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дотримуватись статуту Менського опорного закладу загальної середньої освіти І-ІІІ ступенів ім. Т.Г.Шевченка, виконувати накази та розпорядження керівника, пропагувати здоровий спосіб життя, шкідливість вживання алкоголю, наркотиків, тютюну тощо.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7"/>
        </w:numPr>
        <w:contextualSpacing w:val="true"/>
        <w:ind w:left="0" w:firstLine="567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Менський опорний заклад загальної середньої освіти І-ІІІ ступенів ім.Т.Г.Шевченка відокремлений від церкви (релігійних організацій), має світський характер.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7"/>
        </w:numPr>
        <w:contextualSpacing w:val="true"/>
        <w:ind w:left="0" w:firstLine="567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 закладі забороняється створення осередків політичних партій, функціонування будь-яких політичних об’єднань.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7"/>
        </w:numPr>
        <w:contextualSpacing w:val="true"/>
        <w:ind w:left="0" w:firstLine="567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Керівництву закладу освіти, педагогічним працівникам забороня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ється залучати учнів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 участі в заходах, організованих релігійними організаціями чи політичними партіями (об’єднаннями), крім заходів, передбачених освітньою програмою.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keepLines/>
        <w:keepNext/>
        <w:spacing w:lineRule="auto" w:line="240" w:after="0" w:afterAutospacing="0"/>
        <w:widowControl w:val="off"/>
        <w:tabs>
          <w:tab w:val="left" w:pos="1586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Start w:id="7" w:name="bookmark3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ІV. Управління  закладом</w:t>
      </w:r>
      <w:bookmarkEnd w:id="7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освіти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3"/>
        </w:numPr>
        <w:ind w:left="20" w:firstLine="700"/>
        <w:jc w:val="both"/>
        <w:spacing w:lineRule="auto" w:line="240" w:after="0" w:afterAutospacing="0"/>
        <w:widowControl w:val="off"/>
        <w:tabs>
          <w:tab w:val="left" w:pos="51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Управління Менським опорним закладом загальної середньої освіти  І-ІІІ ступенів ім. Т. Г. Шевченка здійснюється відділом освіти Менської міської ради.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Безпосереднє керівництво закладом освіти здійснює його керівник. Керівник може бути громадянин України, володіє державною мовою, який має вищу педагогічну освіту на рівні спеціаліста або магістра, стаж педагогічної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роботи не менш як 3 роки, високі моральні якості та стан здоров’я, що дозволяє виконувати професійні обов’язки.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Керівник Менського опорного закладу загальної середньої освіти І-ІІІ ступенів ім. Т. Г. Шевченка призначається на посаду та звільняється з посади рішенням засновника закладу або уповноважено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го ним органом згідно чинного законодавства. Заступники керівника, педагогічні та інші працівники Менського опорного закладу загальної середньої освіти  І-ІІІ ступенів ім.Т.Г.Шевченка призначаються на посади та звільняються з посад керівником закладу. 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2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4.2.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Менському ОЗЗСО І-ІІІ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ступенів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освітиможутьдіяти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8" w:name="n526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органи самоврядування працівників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9" w:name="n527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органи самоврядування здобувачів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10" w:name="n528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1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органи батьківського самоврядування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11" w:name="n529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1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інші органи громадського самоврядування учасників освітнього процесу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20"/>
        <w:jc w:val="both"/>
        <w:spacing w:lineRule="auto" w:line="240" w:after="0" w:afterAutospacing="0"/>
        <w:shd w:val="clear" w:color="auto" w:fill="FFFFFF"/>
        <w:tabs>
          <w:tab w:val="clear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4.3.</w:t>
        <w:tab/>
        <w:t xml:space="preserve">Вищим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органом громадського самоврядування Менського опорного закладу загальної середньої освіти  І-ІІІ ступенів ім. Т. Г. Шевченка є загальні збори (конференція) колективу, що скликаються не менше одного разу на рік.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Делегати загальних зборів (конференції) з правом вирішального голосу обираються від таких трьох категорій: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працівники  закладу освіти - зборами трудового колективу;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здобувачів освіти закладу освіти II - III ступеня - класними зборами;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батьків, представників громадськості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класними батьківськими зборами.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Кожна категорія обирає однакову кількість делегатів (по 7 осіб).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Термін їх повноважень становить 1 (один) рік.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До складу загальних зборів можуть входити представники педагогічного колективу філії.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Загальні збори (конференція)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Право склика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ти збори мають голова ради Менського опорного закладу загальної середньої освіти  І-ІІІ ступенів ім. Т. Г. Шевченка, учасники зборів (делегати конференції), якщо за це висловилось не менше третини їх загальної кількості, керівник закладу освіти, засновник.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Загальні збори (конференція):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обирають раду Менського опорного закладу загальної середньої освіти  І-ІІІ ступенів імені Т. Г. Шевченка, її голову, встановлюють термін їх повноважень;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заслуховують звіт керівника і голови ради Менського опорного закладу загальної середньої освіти  І-ІІІ ступенів ім. Т. Г. Шевченка;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розглядають питання освітньої, методичної діяльності  закладу освіти.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20"/>
        <w:jc w:val="both"/>
        <w:spacing w:lineRule="auto" w:line="240" w:after="0" w:afterAutospacing="0"/>
        <w:shd w:val="clear" w:color="auto" w:fill="FFFFFF"/>
        <w:tabs>
          <w:tab w:val="clear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4.4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Піклувальна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рада Менського опорного закладу загальної середньої освіти І-ІІІ ступенів ім. Т.Г. Шевченка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створюється за рішенням засновника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або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уповноваженого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ним органу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відповідно до спеціальних законів.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Порядок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формування піклувальної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ради,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її відповідальність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перелік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строк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повноважень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також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порядок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її діяльності визначаються спеціальними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законами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установчими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документами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4.4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.1. Піклувальна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рада Менського опорного закладу загальної середньої освіти  І-ІІІ ступенів ім. Т.Г. Шевченка сприяє вирішенню перспективних завдань його розвитку, залученню фінансових ресурсів для забезпечення його діяльності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основних напрямів розвитку і здійсненню контролю за їх використанням, ефективній взаємодії закладу освіти з органами державної влади та органами місцевого самоврядування, науковою громадськістю, громадськими організаціями, юридичними та фізичними особами.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4.4.2. Члени піклувальної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ради Менського опорного закладу загальної середньої освіти  І-ІІІ ступенів ім. Т. Г. Шевченка мають право брати участь у роботі колегіальних органів закладу освіти з правом дорадчого голосу.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4.4.3. До складу піклувальної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ради Менського опорного закладу загальної середньої освіти  І-ІІІ ступенів ім. Т. Г. Шевченка не можуть входити здобувачі освіти та працівники цього закладу освіти.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4.4.4. Піклувальна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рада Менського опорного закладу загальної середньої освіти  І-ІІІ ступенів ім. Т. Г. Шевченка має право: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 брати участь у визначенні стратегії розвитку закладу освіти та контролювати її виконання;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 сприят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залученню додаткових джерел фінансування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аналізувати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оцінювати діяльність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освіти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його керівника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 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вносити засновнику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 подання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заохочення або відкликання керівника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підстав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визначених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законом;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здійснювати інші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права,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визначені спеціальними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законами та/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або установчими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документами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4.5. Керівник Менського опорного закладу загальної середньої освіти  І-ІІІ ступенів ім. Т. Г. Шевченка: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організовує освітній процес;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4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забезпечує контроль за виконанням навчальних планів і програм, рівнем досягнень здобувачів освіти у навчанні;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4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відповідає за якість і ефективність роботи педагогічного колективу;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4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створює необхідні умови для участі здобувачів освіти у позакласній та позашкільній роботі, проведенню виховної роботи;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4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забезпечує дотримання вимог охорони дитинства, санітарно-гігієнічних та протипожежних норм, техніки безпеки;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4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підтримує ініціативи щодо вдосконалення системи навчання та виховання;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4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забезпечує права здобувачів освіти на захист їх від будь-яких форм фізичного або психічного насильства;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4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призначає класних керівників, завідуючих навчальними кабінетами, майстернями, навчально-дослідними ділянками;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tabs>
          <w:tab w:val="right" w:pos="8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контролює організацію харчування і медичного обслуговування здобувачів освіти;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4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здійснює контроль за проходженням працівниками в установлені терміни обов’язкових медичних оглядів і несе за це відповідальність;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розпоряджається в установленому порядку шкільним майном і коштами;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видає у межах своєї компетенції накази та розпорядження і контролює їх виконання;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за погодженням із профспілковим комітетом затверджує правила внутрішнього розпорядку, посадові обов'язки працівників Менського опорного закладу загальної середньої освіти  І-ІІІ ступенів ім. Т. Г. Шевченка;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створює умови для творчого зростання педагогічних працівників, пошуку та застосування ними ефективних форм і методів навчання та виховання;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несе відповідальність за свою діяльність перед здобувачами освіти, батьками, педагогічними працівниками та загальними зборами (конференцією), власником (засновником), місцевими органами державної виконавчої влади тощо.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4.6.</w:t>
        <w:tab/>
        <w:t xml:space="preserve">Обсяг педагогічного навантаження педагогічних працівників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визначається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 підставі законодавства керівником Менського опорного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загальної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середньої освіти І-ІІІ ступенів ім. Т.Г.Шевченка і затверджується відповідним органом управління освітою.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Обсяг педагогічного навантаження може бути менше тарифної ставки (посадового окладу) лише за письмовою згодою педагогічного працівника.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Перерозподі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л педагогічного навантаження протягом навчального року допускається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про працю.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widowControl w:val="off"/>
        <w:tabs>
          <w:tab w:val="clear" w:pos="114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4.7.</w:t>
        <w:tab/>
        <w:t xml:space="preserve">Основним колегіальним дорадчим органом управління Менського опорного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загальної середньої освіти  І-ІІІ ступенів ім. Т.Г.Шевченка є педагогічна рада.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widowControl w:val="off"/>
        <w:tabs>
          <w:tab w:val="left" w:pos="513" w:leader="none"/>
          <w:tab w:val="left" w:pos="78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Педагогічна рада створюється в закладі освіти за наявності не менше трьох педагогічних працівників.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Усі педагогічні працівники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освіти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філій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мають брати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участь 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засіданнях педагогічної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ради.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426" w:firstLine="0"/>
        <w:jc w:val="both"/>
        <w:spacing w:lineRule="auto" w:line="240" w:after="0" w:afterAutospacing="0"/>
        <w:widowControl w:val="off"/>
        <w:tabs>
          <w:tab w:val="left" w:pos="142" w:leader="none"/>
          <w:tab w:val="clear" w:pos="114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4.8.</w:t>
        <w:tab/>
        <w:t xml:space="preserve">Педагогічна рада: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12" w:name="n678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1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схвалює стратегію розвитку закладу освіти та річний план роботи;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13" w:name="n679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1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схвалює освітню (освітні) програму (програми), зміни до неї (них) та оцінює результати її (їх) виконання;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14" w:name="n680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1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схвалює правила внутрішнього розпорядку, положення про внутрішню систему забезпечення якості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15" w:name="n681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1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приймає рішення щодо вдосконалення і методичного забезпечення освітнього процесу;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16" w:name="n682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1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приймає рішення щодо переведення учнів на наступний рік навчання, їх відрахування, притягнення до відповідальності за невиконання обов’язків, а також щодо відзначення, морального та матеріального заохочення учнів та інших учасників освітнього процесу;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17" w:name="n683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розглядає питання підви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щення кваліфікації педагогічних працівників, розвитку їх творчої ініціативи, професійної майстерності, визначає заходи щодо підвищення кваліфікації педагогічних працівників, формує та затверджує річний план підвищення кваліфікації педагогічних працівників;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18" w:name="n684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1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приймає рішення щодо визнання результатів підвищення кваліфікації педагогічного працівника, отриманих ним поза закладами освіти, що мають ліцензію на підвищення кваліфікації або провадять освітню діяльність за акредитованою освітньою програмою;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19" w:name="n685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1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приймає рішення щодо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впровадження в освітній процес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20" w:name="n686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2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може ініціювати проведення позапланового інституційного аудиту, громадської акредитації, зовнішнього моніторингу якості освіти та/або освітньої діяльності закладу загальної середньої освіти;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Start w:id="21" w:name="n687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bookmarkEnd w:id="2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розглядає інші питання, віднесені законом та/або статутом закладу освіти до її повноважень.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425"/>
        <w:jc w:val="both"/>
        <w:spacing w:lineRule="auto" w:line="240" w:after="0" w:afterAutospacing="0"/>
        <w:widowControl w:val="off"/>
        <w:tabs>
          <w:tab w:val="left" w:pos="142" w:leader="none"/>
          <w:tab w:val="clear" w:pos="114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4..9.</w:t>
        <w:tab/>
        <w:t xml:space="preserve">Головою педагогічної ради є керівник Менського опорного закладу заг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льної середньої освіти  І-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ІІІ ступенів ім. Т. Г. Шевченка.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Робота педагогічної ради планується в довільній формі відповідно 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потреб закл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аду освіти. Кількість засідань педагогічної ради визначається їх доцільністю, але не може бути менше чотирьох разів на рік.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8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Член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и педагогічної ради мають право виносити на її розгляд актуальні питання освітнього процесу.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tabs>
          <w:tab w:val="left" w:pos="65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keepLines/>
        <w:keepNext/>
        <w:spacing w:lineRule="auto" w:line="240" w:after="0" w:after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bookmarkStart w:id="22" w:name="bookmark0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V. Матеріально-технічна база</w:t>
      </w:r>
      <w:bookmarkEnd w:id="22"/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4"/>
        </w:numPr>
        <w:ind w:firstLine="709"/>
        <w:jc w:val="both"/>
        <w:spacing w:lineRule="auto" w:line="240" w:after="0" w:afterAutospacing="0"/>
        <w:widowControl w:val="off"/>
        <w:tabs>
          <w:tab w:val="left" w:pos="513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атеріально-технічна база Менського опорного закладу загальної середньої освіти  І-ІІІ ступенів ім. Т. Г. Шевченка включає будівлі, споруди, землю, обладнання, комунікації та інші матеріальні цінності, вартість яких відображено у балансі освітнього закладу.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4"/>
        </w:numPr>
        <w:ind w:firstLine="709"/>
        <w:jc w:val="both"/>
        <w:spacing w:lineRule="auto" w:line="240" w:after="0" w:afterAutospacing="0"/>
        <w:widowControl w:val="off"/>
        <w:tabs>
          <w:tab w:val="left" w:pos="0" w:leader="none"/>
          <w:tab w:val="left" w:pos="513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Майно Менського опорного закладу загальної середньої освіти  І-ІІІ ступенів ім. Т. Г. Шевченка може: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jc w:val="both"/>
        <w:spacing w:lineRule="auto" w:line="240" w:after="0" w:afterAutospacing="0"/>
        <w:widowControl w:val="off"/>
        <w:tabs>
          <w:tab w:val="left" w:pos="0" w:leader="none"/>
          <w:tab w:val="clear" w:pos="380" w:leader="none"/>
          <w:tab w:val="left" w:pos="513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перебувати у спільній власності територіальних громад сіл, селищ, міста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Менської міської ради  та передаватися їй на праві оперативного управління;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6"/>
        </w:numPr>
        <w:contextualSpacing w:val="true"/>
        <w:jc w:val="both"/>
        <w:spacing w:lineRule="auto" w:line="240" w:after="0" w:afterAutospacing="0"/>
        <w:widowControl w:val="off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використовуватися закладом  на основі договорів про користування чужим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майном.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4"/>
        </w:numPr>
        <w:ind w:firstLine="709"/>
        <w:jc w:val="both"/>
        <w:spacing w:lineRule="auto" w:line="240" w:after="0" w:afterAutospacing="0"/>
        <w:widowControl w:val="off"/>
        <w:tabs>
          <w:tab w:val="left" w:pos="0" w:leader="none"/>
          <w:tab w:val="left" w:pos="513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Менський опорний заклад загальної середньої освіти  І-ІІІ ступенів ім.Т.Г.Шевченка відповідно до чинного законодавства користується землею,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іншими природними ресурсами і несе відповідальність за дотримання вимог та норм з їх охорони.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4"/>
        </w:numPr>
        <w:ind w:firstLine="709"/>
        <w:jc w:val="both"/>
        <w:spacing w:lineRule="auto" w:line="240" w:after="0" w:afterAutospacing="0"/>
        <w:widowControl w:val="off"/>
        <w:tabs>
          <w:tab w:val="left" w:pos="0" w:leader="none"/>
          <w:tab w:val="left" w:pos="513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Вилучення основних фондів, оборотних коштів та іншого майна Менського опорного закладу загальної середньої освіти  І-ІІІ сту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пенів ім.Т.Г.Шевченка проводиться лише у випадках, передбачених чинним законодавством. Збитки, завдані освітньому закладу внаслідок порушення його майнових прав іншими юридичними та фізичними особами, відшкодовуються відповідно до чинного законодавства.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4"/>
        </w:numPr>
        <w:ind w:firstLine="709"/>
        <w:jc w:val="both"/>
        <w:spacing w:lineRule="auto" w:line="240" w:after="0" w:afterAutospacing="0"/>
        <w:widowControl w:val="off"/>
        <w:tabs>
          <w:tab w:val="left" w:pos="0" w:leader="none"/>
          <w:tab w:val="left" w:pos="513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Для забезпечення освітнього пр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оцесу база Менського опорного закладу загальної середньої освіти  І-ІІІ ступенів ім. Т. Г. Шевченка складається із навчальних кабінетів, майстерні (слюсарної, столярної), а також бібліотеки, архіву, кабінету інформаційно-комунікативних технологій, їдальні.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4"/>
        </w:numPr>
        <w:ind w:firstLine="709"/>
        <w:jc w:val="both"/>
        <w:spacing w:lineRule="auto" w:line="240" w:after="0" w:afterAutospacing="0"/>
        <w:widowControl w:val="off"/>
        <w:tabs>
          <w:tab w:val="left" w:pos="0" w:leader="none"/>
          <w:tab w:val="left" w:pos="513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Відповід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но до рішення Менської мі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ської ради освітній заклад має земельну ділянку, де розміщуються спортивний майданчик, навчально-дослідна ділянка, зона відпочинку, господарські будівлі.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840"/>
        <w:jc w:val="both"/>
        <w:keepLines/>
        <w:keepNext/>
        <w:spacing w:lineRule="auto" w:line="240" w:after="0" w:afterAutospacing="0"/>
        <w:widowControl w:val="off"/>
        <w:tabs>
          <w:tab w:val="left" w:pos="129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keepLines/>
        <w:keepNext/>
        <w:spacing w:lineRule="auto" w:line="240" w:after="0" w:afterAutospacing="0"/>
        <w:widowControl w:val="off"/>
        <w:tabs>
          <w:tab w:val="left" w:pos="1296" w:leader="none"/>
          <w:tab w:val="left" w:pos="2280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VI. Фінансово-господарська діяльність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5"/>
        </w:numPr>
        <w:ind w:firstLine="567"/>
        <w:jc w:val="both"/>
        <w:spacing w:lineRule="auto" w:line="240" w:after="0" w:afterAutospacing="0"/>
        <w:widowControl w:val="off"/>
        <w:tabs>
          <w:tab w:val="left" w:pos="540" w:leader="none"/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Фінансово-господарська діяльність Менського опорного закладу загальної середньої освіти  І-ІІІ ступенів ім. Т.Г.Шевченка здійснюється на основі його кошторису.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5"/>
        </w:numPr>
        <w:ind w:right="-143" w:firstLine="567"/>
        <w:jc w:val="both"/>
        <w:spacing w:lineRule="auto" w:line="240" w:after="0" w:afterAutospacing="0"/>
        <w:widowControl w:val="off"/>
        <w:tabs>
          <w:tab w:val="left" w:pos="142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Джерелами формування кошторису Менського опорного закладу загальної середньої освіти  І-ІІІ ступенів ім. Т. Г. Шевченка є: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кошти місцевого бюджету у розмірі, передбаченому нормативами фінансування загальної середньої освіти для забезпечення вивчення предметів у обсязі Державних стандартів освіти;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кошти фізичних, юридичних осіб;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доходи від здачі в оренду приміщень; 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/>
        <w:jc w:val="both"/>
        <w:spacing w:lineRule="auto" w:line="240" w:after="0" w:after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благодійні внески фізичних і юридичних осіб.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6.3. У Менському опорному закладі загальної середньої освіти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І-ІІІ ступенів ім. Т.Г.Шевченка створюється фонд загального обов'язкового навчання, який формується з урахуванням матеріально-побутових потреб здобувачів освіти за рахунок коштів засновників та бюджету, а також за рахунок коштів, залучених з інших джерел.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Кошти фонду загального обов'язкового навчання зберігаються на рахунку Менськог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 опорного закладу загальної середньої освіти  І-ІІІ ступенів ім.Т.Г.Шевченка в установі банку і витрачаються відповідно до кошторису, що затверджується керівником Менського опорного закладу загальної середньої освіти  І-ІІІ ступенів ім. Т. Г. Шевченка.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Облік і використання коштів фонду загального обов'язкового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навчання здійснюються Менським опорним закладом загальної середньої освіти І-ІІІ ступенів ім.Т.Г.Шевченка згідно з наказом керівника, що видається на підставі рішення ради освітнього закладу, відповідно до порядку, передбаченого чинним законодавством.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правильним використанням коштів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фонду загального обов'язкового навчання здійснюють органи виконавчої влади або органи місцевого самоврядування,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органи управління освітою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5"/>
        </w:numPr>
        <w:contextualSpacing w:val="true"/>
        <w:ind w:left="0" w:firstLine="709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Менський опорний заклад загальної середньої освіти  І-ІІІ ступенів ім. Т.Г. Шевченка має право на придбання та 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widowControl w:val="off"/>
        <w:tabs>
          <w:tab w:val="left" w:pos="538" w:leader="none"/>
          <w:tab w:val="left" w:pos="12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6.5.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Порядок діловодства і бухгалтерського обліку в Менському опорному закладі загальної середньої освіти  І-ІІІ ступенів ім. Т. Г. Шевченка виз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начається законодавством та нормативно-правовими актами Міністерства освіти і науки України та інших центральних органів виконавчої влади. За рішенням власника закладу бухгалтерський облік може здійснюватись самостійно або через централізовану бухгалтерію.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25"/>
        <w:jc w:val="both"/>
        <w:spacing w:lineRule="auto" w:line="240" w:after="0" w:afterAutospacing="0"/>
        <w:widowControl w:val="off"/>
        <w:tabs>
          <w:tab w:val="left" w:pos="0" w:leader="none"/>
          <w:tab w:val="left" w:pos="12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6.6.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Звітність про діяльність Менського опорного закладу загальної середньої освіти  І-ІІІ ступенів ім. Т. Г. Шевченка встановлюється відповідно до законодавства.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VII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. Міжнародне співробітництво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tabs>
          <w:tab w:val="left" w:pos="720" w:leader="none"/>
          <w:tab w:val="left" w:pos="126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7.1.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Менський опорний заклад загальної середньої освіти  І-ІІІ ступенів ім.Т.Г.Шевченка за наявно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сті належної матеріально-технічної та соціально-культурної бази, власних надходжень може брати участь у реалізації міжнародних проектів і програм,встановлювати відповідно до законодавства прямі зв'язки з міжнародними організаціями та освітніми асоціаціями.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tabs>
          <w:tab w:val="left" w:pos="916" w:leader="none"/>
          <w:tab w:val="left" w:pos="126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7.2.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Менський опорний заклад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агальної середньої освіти І-ІІІ ступенів ім.Т.Г.Шевченка має право відповідно до чинного законодавства укладати угоди про співробітництво з освітніми закладами, науковими установами, підприємствами, організаціями, громадськими об'єднаннями інших країн.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7"/>
        </w:numPr>
        <w:jc w:val="both"/>
        <w:keepLines/>
        <w:keepNext/>
        <w:spacing w:lineRule="auto" w:line="240" w:after="0" w:afterAutospacing="0"/>
        <w:widowControl w:val="off"/>
        <w:tabs>
          <w:tab w:val="left" w:pos="1291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Контроль за діяльністю закладу освіти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8.1.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Державний контроль за діяльністю Менського опорного закладу загальної середньої освіти  І-ІІІ ступенів ім.Т.Г.Шевченка здійснюється з метою забезпечення реалізації єдиної державної політики в сфері загальної середньої освіти.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4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8.2.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Державний нагляд (контроль) у сфері загальної середньої освіти здійснюється центральним органом виконавчої влади із забезпечення якості освіти та його територіальними органами, що діють на підставі, в межах повноважень та у спосіб, що визначені </w:t>
      </w:r>
      <w:hyperlink r:id="rId1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u w:val="single"/>
            <w:shd w:val="clear" w:color="auto" w:fill="FFFFFF"/>
            <w:lang w:val="uk-UA"/>
          </w:rPr>
          <w:t xml:space="preserve">Законом України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"Про освіту" та «Про повну загальну середню освіту».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1140"/>
        <w:jc w:val="both"/>
        <w:keepLines/>
        <w:keepNext/>
        <w:spacing w:lineRule="auto" w:line="240" w:after="0" w:afterAutospacing="0"/>
        <w:widowControl w:val="off"/>
        <w:tabs>
          <w:tab w:val="left" w:pos="128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1140"/>
        <w:jc w:val="both"/>
        <w:keepLines/>
        <w:keepNext/>
        <w:spacing w:lineRule="auto" w:line="240" w:after="0" w:afterAutospacing="0"/>
        <w:widowControl w:val="off"/>
        <w:tabs>
          <w:tab w:val="left" w:pos="1284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ІХ. Реорганізація або ліквідація закладу освіти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3"/>
        </w:numPr>
        <w:contextualSpacing w:val="true"/>
        <w:ind w:left="0" w:firstLine="567"/>
        <w:jc w:val="both"/>
        <w:spacing w:lineRule="auto" w:line="240" w:after="0" w:afterAutospacing="0"/>
        <w:widowControl w:val="off"/>
        <w:tabs>
          <w:tab w:val="left" w:pos="538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Рішення про реорганізацію або ліквідацію освітнього закладу приймає засновник. Реорганізація освітнього закладу відбувається шляхом злиття, приєднання, поділу, виділення.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20"/>
        <w:jc w:val="both"/>
        <w:spacing w:lineRule="auto" w:line="240" w:after="0" w:after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Ліквідація проводиться ліквідаційною комісією, призначеною засновником, а у випадках ліквідації за рішенням господарського суду - ліквідаційною комісією, призначеною цим органом.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20" w:firstLine="520"/>
        <w:jc w:val="both"/>
        <w:spacing w:lineRule="auto" w:line="240" w:after="0" w:afterAutospacing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 часу призначення ліквідаційної комісії до неї переходять повноваження щодо управління Менським опорним закладом загальної середньої освіти І-ІІІ ступенів ім. Т. Г. Шевченка.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3"/>
        </w:numPr>
        <w:contextualSpacing w:val="true"/>
        <w:ind w:left="0" w:firstLine="567"/>
        <w:jc w:val="both"/>
        <w:spacing w:lineRule="auto" w:line="240" w:after="0" w:afterAutospacing="0"/>
        <w:widowControl w:val="off"/>
        <w:tabs>
          <w:tab w:val="left" w:pos="538" w:leader="none"/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Ліквідаційна комісія оцінює наявне майно Менського опорного закладу загальної середньої освіти І-ІІІ ступенів ім.Т.Г.Шевченка, виявляє його дебіторів і кредиторів, розраховується з ними, складає ліквідаційний баланс і представляє його засновнику.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1"/>
          <w:numId w:val="13"/>
        </w:numPr>
        <w:contextualSpacing w:val="true"/>
        <w:ind w:left="0" w:firstLine="567"/>
        <w:jc w:val="both"/>
        <w:spacing w:lineRule="auto" w:line="240" w:after="0" w:afterAutospacing="0"/>
        <w:widowControl w:val="off"/>
        <w:tabs>
          <w:tab w:val="left" w:pos="538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 випадку реорганізації права та зобов’язання Менського опорного закладу загальної середньої освіти  І-ІІІ ступенів ім.Т.Г.Шевченка переходять до правонаступників відповідно до чинного законодавства або визначених освітніх закладів.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 w:afterAutospacing="0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contextualSpacing w:val="true"/>
        <w:ind w:left="1140"/>
        <w:jc w:val="both"/>
        <w:spacing w:lineRule="auto" w:line="240" w:after="0" w:afterAutospacing="0"/>
        <w:widowControl w:val="off"/>
        <w:tabs>
          <w:tab w:val="left" w:pos="53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Х. Статут закладу, доповнення та зміни до нього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426"/>
        <w:jc w:val="both"/>
        <w:spacing w:lineRule="auto" w:line="240" w:after="0" w:afterAutospacing="0"/>
        <w:widowControl w:val="off"/>
        <w:tabs>
          <w:tab w:val="left" w:pos="538" w:leader="none"/>
          <w:tab w:val="left" w:pos="213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10.1. Статут Менського опорного закладу загальної середньої освіти І-ІІІ ступенів ім.Т.Г.Шевченка, зміни та доповнення до нього затверджуються засновником.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426"/>
        <w:jc w:val="both"/>
        <w:spacing w:lineRule="auto" w:line="240" w:after="0" w:afterAutospacing="0"/>
        <w:widowControl w:val="off"/>
        <w:tabs>
          <w:tab w:val="left" w:pos="538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10.2.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З питань, неврегульованих цим Статутом, сторони керуються чинним законодавством України.</w:t>
      </w: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975" w:hanging="375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1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85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2">
      <w:start w:val="3"/>
      <w:numFmt w:val="decimal"/>
      <w:isLgl w:val="false"/>
      <w:suff w:val="tab"/>
      <w:lvlText w:val="%1.%2.%3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1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85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1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85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6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2">
      <w:start w:val="5"/>
      <w:numFmt w:val="decimal"/>
      <w:isLgl w:val="false"/>
      <w:suff w:val="tab"/>
      <w:lvlText w:val="%1.%2.%3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isLgl w:val="false"/>
      <w:suff w:val="tab"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140" w:hanging="720"/>
        <w:tabs>
          <w:tab w:val="left" w:pos="114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60" w:hanging="720"/>
        <w:tabs>
          <w:tab w:val="left" w:pos="156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1080"/>
        <w:tabs>
          <w:tab w:val="left" w:pos="234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60" w:hanging="1080"/>
        <w:tabs>
          <w:tab w:val="left" w:pos="276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40" w:hanging="1440"/>
        <w:tabs>
          <w:tab w:val="left" w:pos="35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  <w:tabs>
          <w:tab w:val="left" w:pos="43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40" w:hanging="1800"/>
        <w:tabs>
          <w:tab w:val="left" w:pos="47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20" w:hanging="2160"/>
        <w:tabs>
          <w:tab w:val="left" w:pos="5520" w:leader="none"/>
        </w:tabs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2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5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85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75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95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1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35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55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7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95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5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85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75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95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1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35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55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7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95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5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85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75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95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1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35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55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7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95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5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85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75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95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1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35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55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7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95" w:hanging="360"/>
      </w:pPr>
      <w:rPr>
        <w:rFonts w:ascii="Wingdings" w:hAnsi="Wingdings" w:cs="Wingdings" w:eastAsia="Wingdings"/>
      </w:r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0"/>
  </w:num>
  <w:num w:numId="5">
    <w:abstractNumId w:val="15"/>
  </w:num>
  <w:num w:numId="6">
    <w:abstractNumId w:val="25"/>
  </w:num>
  <w:num w:numId="7">
    <w:abstractNumId w:val="1"/>
  </w:num>
  <w:num w:numId="8">
    <w:abstractNumId w:val="28"/>
  </w:num>
  <w:num w:numId="9">
    <w:abstractNumId w:val="26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29"/>
  </w:num>
  <w:num w:numId="15">
    <w:abstractNumId w:val="3"/>
  </w:num>
  <w:num w:numId="16">
    <w:abstractNumId w:val="30"/>
  </w:num>
  <w:num w:numId="17">
    <w:abstractNumId w:val="20"/>
  </w:num>
  <w:num w:numId="18">
    <w:abstractNumId w:val="11"/>
  </w:num>
  <w:num w:numId="19">
    <w:abstractNumId w:val="13"/>
  </w:num>
  <w:num w:numId="20">
    <w:abstractNumId w:val="18"/>
  </w:num>
  <w:num w:numId="21">
    <w:abstractNumId w:val="8"/>
  </w:num>
  <w:num w:numId="22">
    <w:abstractNumId w:val="22"/>
  </w:num>
  <w:num w:numId="23">
    <w:abstractNumId w:val="19"/>
  </w:num>
  <w:num w:numId="24">
    <w:abstractNumId w:val="10"/>
  </w:num>
  <w:num w:numId="25">
    <w:abstractNumId w:val="23"/>
  </w:num>
  <w:num w:numId="26">
    <w:abstractNumId w:val="1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21"/>
  </w:num>
  <w:num w:numId="30">
    <w:abstractNumId w:val="6"/>
  </w:num>
  <w:num w:numId="31">
    <w:abstractNumId w:val="12"/>
  </w:num>
  <w:num w:numId="32">
    <w:abstractNumId w:val="3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8">
    <w:name w:val="Heading 1 Char"/>
    <w:basedOn w:val="627"/>
    <w:link w:val="625"/>
    <w:uiPriority w:val="9"/>
    <w:rPr>
      <w:rFonts w:ascii="Arial" w:hAnsi="Arial" w:cs="Arial" w:eastAsia="Arial"/>
      <w:sz w:val="40"/>
      <w:szCs w:val="40"/>
    </w:rPr>
  </w:style>
  <w:style w:type="character" w:styleId="459">
    <w:name w:val="Heading 2 Char"/>
    <w:basedOn w:val="627"/>
    <w:link w:val="626"/>
    <w:uiPriority w:val="9"/>
    <w:rPr>
      <w:rFonts w:ascii="Arial" w:hAnsi="Arial" w:cs="Arial" w:eastAsia="Arial"/>
      <w:sz w:val="34"/>
    </w:rPr>
  </w:style>
  <w:style w:type="paragraph" w:styleId="460">
    <w:name w:val="Heading 3"/>
    <w:basedOn w:val="624"/>
    <w:next w:val="624"/>
    <w:link w:val="4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1">
    <w:name w:val="Heading 3 Char"/>
    <w:basedOn w:val="627"/>
    <w:link w:val="460"/>
    <w:uiPriority w:val="9"/>
    <w:rPr>
      <w:rFonts w:ascii="Arial" w:hAnsi="Arial" w:cs="Arial" w:eastAsia="Arial"/>
      <w:sz w:val="30"/>
      <w:szCs w:val="30"/>
    </w:rPr>
  </w:style>
  <w:style w:type="paragraph" w:styleId="462">
    <w:name w:val="Heading 4"/>
    <w:basedOn w:val="624"/>
    <w:next w:val="624"/>
    <w:link w:val="4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3">
    <w:name w:val="Heading 4 Char"/>
    <w:basedOn w:val="627"/>
    <w:link w:val="462"/>
    <w:uiPriority w:val="9"/>
    <w:rPr>
      <w:rFonts w:ascii="Arial" w:hAnsi="Arial" w:cs="Arial" w:eastAsia="Arial"/>
      <w:b/>
      <w:bCs/>
      <w:sz w:val="26"/>
      <w:szCs w:val="26"/>
    </w:rPr>
  </w:style>
  <w:style w:type="paragraph" w:styleId="464">
    <w:name w:val="Heading 5"/>
    <w:basedOn w:val="624"/>
    <w:next w:val="624"/>
    <w:link w:val="4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5">
    <w:name w:val="Heading 5 Char"/>
    <w:basedOn w:val="627"/>
    <w:link w:val="464"/>
    <w:uiPriority w:val="9"/>
    <w:rPr>
      <w:rFonts w:ascii="Arial" w:hAnsi="Arial" w:cs="Arial" w:eastAsia="Arial"/>
      <w:b/>
      <w:bCs/>
      <w:sz w:val="24"/>
      <w:szCs w:val="24"/>
    </w:rPr>
  </w:style>
  <w:style w:type="paragraph" w:styleId="466">
    <w:name w:val="Heading 6"/>
    <w:basedOn w:val="624"/>
    <w:next w:val="624"/>
    <w:link w:val="4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7">
    <w:name w:val="Heading 6 Char"/>
    <w:basedOn w:val="627"/>
    <w:link w:val="466"/>
    <w:uiPriority w:val="9"/>
    <w:rPr>
      <w:rFonts w:ascii="Arial" w:hAnsi="Arial" w:cs="Arial" w:eastAsia="Arial"/>
      <w:b/>
      <w:bCs/>
      <w:sz w:val="22"/>
      <w:szCs w:val="22"/>
    </w:rPr>
  </w:style>
  <w:style w:type="paragraph" w:styleId="468">
    <w:name w:val="Heading 7"/>
    <w:basedOn w:val="624"/>
    <w:next w:val="624"/>
    <w:link w:val="4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9">
    <w:name w:val="Heading 7 Char"/>
    <w:basedOn w:val="627"/>
    <w:link w:val="4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0">
    <w:name w:val="Heading 8"/>
    <w:basedOn w:val="624"/>
    <w:next w:val="624"/>
    <w:link w:val="4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1">
    <w:name w:val="Heading 8 Char"/>
    <w:basedOn w:val="627"/>
    <w:link w:val="470"/>
    <w:uiPriority w:val="9"/>
    <w:rPr>
      <w:rFonts w:ascii="Arial" w:hAnsi="Arial" w:cs="Arial" w:eastAsia="Arial"/>
      <w:i/>
      <w:iCs/>
      <w:sz w:val="22"/>
      <w:szCs w:val="22"/>
    </w:rPr>
  </w:style>
  <w:style w:type="paragraph" w:styleId="472">
    <w:name w:val="Heading 9"/>
    <w:basedOn w:val="624"/>
    <w:next w:val="624"/>
    <w:link w:val="4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3">
    <w:name w:val="Heading 9 Char"/>
    <w:basedOn w:val="627"/>
    <w:link w:val="472"/>
    <w:uiPriority w:val="9"/>
    <w:rPr>
      <w:rFonts w:ascii="Arial" w:hAnsi="Arial" w:cs="Arial" w:eastAsia="Arial"/>
      <w:i/>
      <w:iCs/>
      <w:sz w:val="21"/>
      <w:szCs w:val="21"/>
    </w:rPr>
  </w:style>
  <w:style w:type="paragraph" w:styleId="474">
    <w:name w:val="Title"/>
    <w:basedOn w:val="624"/>
    <w:next w:val="624"/>
    <w:link w:val="4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5">
    <w:name w:val="Title Char"/>
    <w:basedOn w:val="627"/>
    <w:link w:val="474"/>
    <w:uiPriority w:val="10"/>
    <w:rPr>
      <w:sz w:val="48"/>
      <w:szCs w:val="48"/>
    </w:rPr>
  </w:style>
  <w:style w:type="paragraph" w:styleId="476">
    <w:name w:val="Subtitle"/>
    <w:basedOn w:val="624"/>
    <w:next w:val="624"/>
    <w:link w:val="477"/>
    <w:qFormat/>
    <w:uiPriority w:val="11"/>
    <w:rPr>
      <w:sz w:val="24"/>
      <w:szCs w:val="24"/>
    </w:rPr>
    <w:pPr>
      <w:spacing w:after="200" w:before="200"/>
    </w:pPr>
  </w:style>
  <w:style w:type="character" w:styleId="477">
    <w:name w:val="Subtitle Char"/>
    <w:basedOn w:val="627"/>
    <w:link w:val="476"/>
    <w:uiPriority w:val="11"/>
    <w:rPr>
      <w:sz w:val="24"/>
      <w:szCs w:val="24"/>
    </w:rPr>
  </w:style>
  <w:style w:type="paragraph" w:styleId="478">
    <w:name w:val="Quote"/>
    <w:basedOn w:val="624"/>
    <w:next w:val="624"/>
    <w:link w:val="479"/>
    <w:qFormat/>
    <w:uiPriority w:val="29"/>
    <w:rPr>
      <w:i/>
    </w:rPr>
    <w:pPr>
      <w:ind w:left="720" w:right="720"/>
    </w:pPr>
  </w:style>
  <w:style w:type="character" w:styleId="479">
    <w:name w:val="Quote Char"/>
    <w:link w:val="478"/>
    <w:uiPriority w:val="29"/>
    <w:rPr>
      <w:i/>
    </w:rPr>
  </w:style>
  <w:style w:type="paragraph" w:styleId="480">
    <w:name w:val="Intense Quote"/>
    <w:basedOn w:val="624"/>
    <w:next w:val="624"/>
    <w:link w:val="48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1">
    <w:name w:val="Intense Quote Char"/>
    <w:link w:val="480"/>
    <w:uiPriority w:val="30"/>
    <w:rPr>
      <w:i/>
    </w:rPr>
  </w:style>
  <w:style w:type="paragraph" w:styleId="482">
    <w:name w:val="Header"/>
    <w:basedOn w:val="624"/>
    <w:link w:val="4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3">
    <w:name w:val="Header Char"/>
    <w:basedOn w:val="627"/>
    <w:link w:val="482"/>
    <w:uiPriority w:val="99"/>
  </w:style>
  <w:style w:type="paragraph" w:styleId="484">
    <w:name w:val="Footer"/>
    <w:basedOn w:val="624"/>
    <w:link w:val="4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Footer Char"/>
    <w:basedOn w:val="627"/>
    <w:link w:val="484"/>
    <w:uiPriority w:val="99"/>
  </w:style>
  <w:style w:type="table" w:styleId="486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5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7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9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0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4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7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8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9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0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1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2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3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4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9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0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1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2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3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4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5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7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8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9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0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1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2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3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4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5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6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7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8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9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0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1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2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3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4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5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6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7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8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9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0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1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2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3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4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5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6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7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8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9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0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1">
    <w:name w:val="footnote text"/>
    <w:basedOn w:val="624"/>
    <w:link w:val="612"/>
    <w:uiPriority w:val="99"/>
    <w:semiHidden/>
    <w:unhideWhenUsed/>
    <w:rPr>
      <w:sz w:val="18"/>
    </w:rPr>
    <w:pPr>
      <w:spacing w:lineRule="auto" w:line="240" w:after="40"/>
    </w:pPr>
  </w:style>
  <w:style w:type="character" w:styleId="612">
    <w:name w:val="Footnote Text Char"/>
    <w:link w:val="611"/>
    <w:uiPriority w:val="99"/>
    <w:rPr>
      <w:sz w:val="18"/>
    </w:rPr>
  </w:style>
  <w:style w:type="character" w:styleId="613">
    <w:name w:val="footnote reference"/>
    <w:basedOn w:val="627"/>
    <w:uiPriority w:val="99"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</w:style>
  <w:style w:type="paragraph" w:styleId="625">
    <w:name w:val="Heading 1"/>
    <w:basedOn w:val="624"/>
    <w:next w:val="624"/>
    <w:link w:val="630"/>
    <w:qFormat/>
    <w:rPr>
      <w:rFonts w:ascii="Times New Roman" w:hAnsi="Times New Roman" w:cs="Times New Roman" w:eastAsia="Batang"/>
      <w:b/>
      <w:sz w:val="20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626">
    <w:name w:val="Heading 2"/>
    <w:basedOn w:val="624"/>
    <w:next w:val="624"/>
    <w:link w:val="631"/>
    <w:qFormat/>
    <w:rPr>
      <w:rFonts w:ascii="Arial" w:hAnsi="Arial" w:cs="Times New Roman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 w:customStyle="1">
    <w:name w:val="Заголовок 1 Знак"/>
    <w:basedOn w:val="627"/>
    <w:link w:val="625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631" w:customStyle="1">
    <w:name w:val="Заголовок 2 Знак"/>
    <w:basedOn w:val="627"/>
    <w:link w:val="626"/>
    <w:rPr>
      <w:rFonts w:ascii="Arial" w:hAnsi="Arial" w:cs="Times New Roman" w:eastAsia="Batang"/>
      <w:b/>
      <w:bCs/>
      <w:i/>
      <w:iCs/>
      <w:sz w:val="28"/>
      <w:szCs w:val="28"/>
      <w:lang w:eastAsia="ru-RU"/>
    </w:rPr>
  </w:style>
  <w:style w:type="numbering" w:styleId="632" w:customStyle="1">
    <w:name w:val="Немає списку1"/>
    <w:next w:val="629"/>
    <w:semiHidden/>
  </w:style>
  <w:style w:type="table" w:styleId="633">
    <w:name w:val="Table Grid"/>
    <w:basedOn w:val="628"/>
    <w:rPr>
      <w:rFonts w:ascii="Times New Roman" w:hAnsi="Times New Roman" w:cs="Times New Roman" w:eastAsia="Calibri"/>
      <w:sz w:val="20"/>
      <w:szCs w:val="20"/>
      <w:lang w:val="ru-RU"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4">
    <w:name w:val="Body Text"/>
    <w:basedOn w:val="624"/>
    <w:link w:val="635"/>
    <w:rPr>
      <w:rFonts w:ascii="Times New Roman" w:hAnsi="Times New Roman" w:cs="Times New Roman" w:eastAsia="Batang"/>
      <w:b/>
      <w:sz w:val="20"/>
      <w:szCs w:val="20"/>
      <w:lang w:eastAsia="ru-RU"/>
    </w:rPr>
    <w:pPr>
      <w:jc w:val="both"/>
      <w:spacing w:lineRule="auto" w:line="240" w:after="0"/>
    </w:pPr>
  </w:style>
  <w:style w:type="character" w:styleId="635" w:customStyle="1">
    <w:name w:val="Основной текст Знак"/>
    <w:basedOn w:val="627"/>
    <w:link w:val="634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636">
    <w:name w:val="Hyperlink"/>
    <w:rPr>
      <w:rFonts w:cs="Times New Roman"/>
      <w:color w:val="0000FF"/>
      <w:u w:val="single"/>
    </w:rPr>
  </w:style>
  <w:style w:type="character" w:styleId="637" w:customStyle="1">
    <w:name w:val="Основной текст_"/>
    <w:link w:val="638"/>
    <w:rPr>
      <w:sz w:val="25"/>
      <w:shd w:val="clear" w:color="auto" w:fill="FFFFFF"/>
    </w:rPr>
  </w:style>
  <w:style w:type="paragraph" w:styleId="638" w:customStyle="1">
    <w:name w:val="Основной текст2"/>
    <w:basedOn w:val="624"/>
    <w:link w:val="637"/>
    <w:rPr>
      <w:sz w:val="25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639" w:customStyle="1">
    <w:name w:val="Заголовок №1_"/>
    <w:link w:val="644"/>
    <w:rPr>
      <w:rFonts w:ascii="Tahoma" w:hAnsi="Tahoma"/>
      <w:b/>
      <w:spacing w:val="230"/>
      <w:sz w:val="77"/>
      <w:shd w:val="clear" w:color="auto" w:fill="FFFFFF"/>
    </w:rPr>
  </w:style>
  <w:style w:type="character" w:styleId="640" w:customStyle="1">
    <w:name w:val="Основной текст (4)_"/>
    <w:link w:val="645"/>
    <w:rPr>
      <w:b/>
      <w:sz w:val="25"/>
      <w:shd w:val="clear" w:color="auto" w:fill="FFFFFF"/>
    </w:rPr>
  </w:style>
  <w:style w:type="character" w:styleId="641" w:customStyle="1">
    <w:name w:val="Заголовок №2_"/>
    <w:link w:val="646"/>
    <w:rPr>
      <w:b/>
      <w:sz w:val="25"/>
      <w:shd w:val="clear" w:color="auto" w:fill="FFFFFF"/>
    </w:rPr>
  </w:style>
  <w:style w:type="character" w:styleId="642" w:customStyle="1">
    <w:name w:val="Основной текст1"/>
    <w:rPr>
      <w:rFonts w:ascii="Times New Roman" w:hAnsi="Times New Roman"/>
      <w:color w:val="000000"/>
      <w:spacing w:val="0"/>
      <w:position w:val="0"/>
      <w:sz w:val="25"/>
      <w:u w:val="none"/>
      <w:lang w:val="uk-UA"/>
    </w:rPr>
  </w:style>
  <w:style w:type="character" w:styleId="643" w:customStyle="1">
    <w:name w:val="Основной текст + Полужирный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644" w:customStyle="1">
    <w:name w:val="Заголовок №1"/>
    <w:basedOn w:val="624"/>
    <w:link w:val="639"/>
    <w:rPr>
      <w:rFonts w:ascii="Tahoma" w:hAnsi="Tahoma"/>
      <w:b/>
      <w:spacing w:val="230"/>
      <w:sz w:val="77"/>
    </w:rPr>
    <w:pPr>
      <w:spacing w:lineRule="atLeast" w:line="240" w:after="1140"/>
      <w:shd w:val="clear" w:color="auto" w:fill="FFFFFF"/>
      <w:widowControl w:val="off"/>
      <w:outlineLvl w:val="0"/>
    </w:pPr>
  </w:style>
  <w:style w:type="paragraph" w:styleId="645" w:customStyle="1">
    <w:name w:val="Основной текст (4)"/>
    <w:basedOn w:val="624"/>
    <w:link w:val="640"/>
    <w:rPr>
      <w:b/>
      <w:sz w:val="25"/>
    </w:rPr>
    <w:pPr>
      <w:ind w:hanging="340"/>
      <w:spacing w:lineRule="atLeast" w:line="240" w:after="60"/>
      <w:shd w:val="clear" w:color="auto" w:fill="FFFFFF"/>
      <w:widowControl w:val="off"/>
    </w:pPr>
  </w:style>
  <w:style w:type="paragraph" w:styleId="646" w:customStyle="1">
    <w:name w:val="Заголовок №2"/>
    <w:basedOn w:val="624"/>
    <w:link w:val="641"/>
    <w:rPr>
      <w:b/>
      <w:sz w:val="25"/>
    </w:rPr>
    <w:pPr>
      <w:jc w:val="both"/>
      <w:spacing w:lineRule="atLeast" w:line="240" w:after="720" w:before="600"/>
      <w:shd w:val="clear" w:color="auto" w:fill="FFFFFF"/>
      <w:widowControl w:val="off"/>
      <w:outlineLvl w:val="1"/>
    </w:pPr>
  </w:style>
  <w:style w:type="paragraph" w:styleId="647" w:customStyle="1">
    <w:name w:val="Абзац списку1"/>
    <w:basedOn w:val="624"/>
    <w:rPr>
      <w:rFonts w:ascii="Calibri" w:hAnsi="Calibri" w:cs="Times New Roman" w:eastAsia="Times New Roman"/>
      <w:lang w:val="ru-RU"/>
    </w:rPr>
    <w:pPr>
      <w:contextualSpacing w:val="true"/>
      <w:ind w:left="720"/>
      <w:spacing w:lineRule="auto" w:line="276" w:after="200"/>
    </w:pPr>
  </w:style>
  <w:style w:type="character" w:styleId="648">
    <w:name w:val="Emphasis"/>
    <w:qFormat/>
    <w:rPr>
      <w:rFonts w:cs="Times New Roman"/>
      <w:i/>
      <w:iCs/>
    </w:rPr>
  </w:style>
  <w:style w:type="paragraph" w:styleId="649">
    <w:name w:val="No Spacing"/>
    <w:qFormat/>
    <w:rPr>
      <w:rFonts w:ascii="Calibri" w:hAnsi="Calibri" w:cs="Times New Roman" w:eastAsia="Calibri"/>
      <w:lang w:val="ru-RU" w:eastAsia="ru-RU"/>
    </w:rPr>
    <w:pPr>
      <w:spacing w:lineRule="auto" w:line="240" w:after="0"/>
    </w:pPr>
  </w:style>
  <w:style w:type="paragraph" w:styleId="650" w:customStyle="1">
    <w:name w:val="rvps2"/>
    <w:basedOn w:val="62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51">
    <w:name w:val="List Paragraph"/>
    <w:basedOn w:val="624"/>
    <w:qFormat/>
    <w:uiPriority w:val="34"/>
    <w:pPr>
      <w:contextualSpacing w:val="true"/>
      <w:ind w:left="720"/>
    </w:pPr>
  </w:style>
  <w:style w:type="paragraph" w:styleId="652">
    <w:name w:val="Balloon Text"/>
    <w:basedOn w:val="624"/>
    <w:link w:val="653"/>
    <w:uiPriority w:val="99"/>
    <w:semiHidden/>
    <w:unhideWhenUsed/>
    <w:rPr>
      <w:rFonts w:ascii="Arial" w:hAnsi="Arial" w:cs="Arial"/>
      <w:sz w:val="18"/>
      <w:szCs w:val="18"/>
    </w:rPr>
    <w:pPr>
      <w:spacing w:lineRule="auto" w:line="240" w:after="0"/>
    </w:pPr>
  </w:style>
  <w:style w:type="character" w:styleId="653" w:customStyle="1">
    <w:name w:val="Текст выноски Знак"/>
    <w:basedOn w:val="627"/>
    <w:link w:val="652"/>
    <w:uiPriority w:val="99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www.mon.gov.ua/ua/about-ministry/normative/2615-" TargetMode="External"/><Relationship Id="rId10" Type="http://schemas.openxmlformats.org/officeDocument/2006/relationships/hyperlink" Target="https://zakon.rada.gov.ua/laws/show/2145-19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17</cp:revision>
  <dcterms:created xsi:type="dcterms:W3CDTF">2020-08-21T10:16:00Z</dcterms:created>
  <dcterms:modified xsi:type="dcterms:W3CDTF">2020-08-31T08:16:15Z</dcterms:modified>
</cp:coreProperties>
</file>