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93772" cy="752475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793772" cy="7524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2.5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сорок друга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 серпня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№_____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58"/>
      </w:pPr>
      <w:r/>
      <w:r/>
    </w:p>
    <w:p>
      <w:pPr>
        <w:pStyle w:val="558"/>
      </w:pPr>
      <w:r>
        <w:t xml:space="preserve">П</w:t>
      </w:r>
      <w:r>
        <w:t xml:space="preserve">ро внесення змін до штатного розпису 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Розглянувши клопотання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дошкільної освіти  (дитячий садок) «Веселка» загального типу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виробничу необхідність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наказу Міністерст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ва освіти і науки України від 04.11.2010 року №1055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«Про затвердження Типових штатних нормативів зак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ладів дошкільної освіти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зі змінами та доповненнями,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bookmarkStart w:id="0" w:name="_GoBack"/>
      <w:r/>
      <w:bookmarkEnd w:id="0"/>
      <w:r/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1.Начальнику відділу освіти 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Менського району Чернігівської області Лук’яненко Ірині Федорівни ввести зміни до штатного розпису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дошкільної освіти  (дитячий садок) «Веселка» загального типу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вивести 0,25 ставки завідувача господарством;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збільшити кількість штатних одиниць за посадою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медсе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стра медична старша з 0,75 до 1,0.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7"/>
    <w:next w:val="557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9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7"/>
    <w:next w:val="557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9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7"/>
    <w:next w:val="557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9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9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9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9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7"/>
    <w:next w:val="557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9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9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7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</w:rPr>
  </w:style>
  <w:style w:type="paragraph" w:styleId="558">
    <w:name w:val="Heading 1"/>
    <w:basedOn w:val="557"/>
    <w:next w:val="557"/>
    <w:link w:val="562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563">
    <w:name w:val="Balloon Text"/>
    <w:basedOn w:val="557"/>
    <w:link w:val="56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4" w:customStyle="1">
    <w:name w:val="Текст выноски Знак"/>
    <w:basedOn w:val="559"/>
    <w:link w:val="563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Москальчук Марина Віталіївна</cp:lastModifiedBy>
  <cp:revision>11</cp:revision>
  <dcterms:created xsi:type="dcterms:W3CDTF">2019-09-10T09:14:00Z</dcterms:created>
  <dcterms:modified xsi:type="dcterms:W3CDTF">2020-08-19T11:58:42Z</dcterms:modified>
</cp:coreProperties>
</file>