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bidi="ar-SA" w:eastAsia="ru-RU"/>
        </w:rPr>
      </w:r>
      <w:r/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РАДА</w:t>
      </w:r>
      <w:r/>
    </w:p>
    <w:p>
      <w:pPr>
        <w:pStyle w:val="510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5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5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04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серпня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339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Осьмаки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Хоменко В.П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Хоменко Є.В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Хоменко Н.М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наданні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Хоменку Володимиру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0458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Хоменку Євгенію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0458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Хоменко Надії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/>
          <w:sz w:val="28"/>
          <w:szCs w:val="28"/>
          <w:lang w:val="uk-UA"/>
        </w:rPr>
        <w:t xml:space="preserve">№ 742308</w:t>
      </w:r>
      <w:r>
        <w:rPr>
          <w:rFonts w:ascii="Times New Roman" w:hAnsi="Times New Roman"/>
          <w:sz w:val="28"/>
          <w:szCs w:val="28"/>
          <w:lang w:val="uk-UA"/>
        </w:rPr>
        <w:t xml:space="preserve">72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0458</w:t>
      </w:r>
      <w:r>
        <w:rPr>
          <w:rFonts w:ascii="Times New Roman" w:hAnsi="Times New Roman"/>
          <w:sz w:val="28"/>
          <w:szCs w:val="28"/>
          <w:lang w:val="uk-UA"/>
        </w:rPr>
        <w:t xml:space="preserve"> так, як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>
        <w:rPr>
          <w:rFonts w:ascii="Times New Roman" w:hAnsi="Times New Roman"/>
          <w:sz w:val="28"/>
          <w:szCs w:val="28"/>
          <w:lang w:val="uk-UA"/>
        </w:rPr>
        <w:t xml:space="preserve">даної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 xml:space="preserve">ки знаходиться у приватній власності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використовується на підставі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акту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серії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lang w:val="uk-UA"/>
        </w:rPr>
        <w:t xml:space="preserve">-ЧН № 000618 площею 2,75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наданого </w:t>
      </w:r>
      <w:r>
        <w:rPr>
          <w:rFonts w:ascii="Times New Roman" w:hAnsi="Times New Roman" w:eastAsia="Times New Roman"/>
          <w:sz w:val="28"/>
          <w:szCs w:val="28"/>
          <w:lang w:val="uk-UA" w:bidi="ar-SA" w:eastAsia="uk-UA"/>
        </w:rPr>
        <w:t xml:space="preserve">виконкомом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Осьмаківської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сільської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народних депутатів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17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лютого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1999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року за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№9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підсобного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інша частина земельної ділянки площею 9,00 га використовується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серії ЧН №00104 виданого розпорядженням Менської РДА 17 сесія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  <w:style w:type="character" w:styleId="587">
    <w:name w:val="annotation reference"/>
    <w:basedOn w:val="519"/>
    <w:uiPriority w:val="99"/>
    <w:semiHidden/>
    <w:unhideWhenUsed/>
    <w:rPr>
      <w:sz w:val="16"/>
      <w:szCs w:val="16"/>
    </w:rPr>
  </w:style>
  <w:style w:type="paragraph" w:styleId="588">
    <w:name w:val="annotation text"/>
    <w:basedOn w:val="509"/>
    <w:link w:val="589"/>
    <w:uiPriority w:val="99"/>
    <w:semiHidden/>
    <w:unhideWhenUsed/>
    <w:rPr>
      <w:szCs w:val="20"/>
    </w:rPr>
  </w:style>
  <w:style w:type="character" w:styleId="589" w:customStyle="1">
    <w:name w:val="Текст примечания Знак"/>
    <w:basedOn w:val="519"/>
    <w:link w:val="588"/>
    <w:uiPriority w:val="99"/>
    <w:semiHidden/>
    <w:rPr>
      <w:szCs w:val="20"/>
    </w:rPr>
  </w:style>
  <w:style w:type="paragraph" w:styleId="590">
    <w:name w:val="annotation subject"/>
    <w:basedOn w:val="588"/>
    <w:next w:val="588"/>
    <w:link w:val="591"/>
    <w:uiPriority w:val="99"/>
    <w:semiHidden/>
    <w:unhideWhenUsed/>
    <w:rPr>
      <w:b/>
      <w:bCs/>
    </w:rPr>
  </w:style>
  <w:style w:type="character" w:styleId="591" w:customStyle="1">
    <w:name w:val="Тема примечания Знак"/>
    <w:basedOn w:val="589"/>
    <w:link w:val="590"/>
    <w:uiPriority w:val="99"/>
    <w:semiHidden/>
    <w:rPr>
      <w:b/>
      <w:bCs/>
      <w:szCs w:val="20"/>
    </w:rPr>
  </w:style>
  <w:style w:type="paragraph" w:styleId="592">
    <w:name w:val="Balloon Text"/>
    <w:basedOn w:val="509"/>
    <w:link w:val="5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3" w:customStyle="1">
    <w:name w:val="Текст выноски Знак"/>
    <w:basedOn w:val="519"/>
    <w:link w:val="59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17</cp:revision>
  <dcterms:created xsi:type="dcterms:W3CDTF">2020-07-07T12:03:00Z</dcterms:created>
  <dcterms:modified xsi:type="dcterms:W3CDTF">2020-08-05T11:35:51Z</dcterms:modified>
</cp:coreProperties>
</file>