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bidi="ar-SA" w:eastAsia="ru-RU"/>
        </w:rPr>
      </w: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5806" cy="63573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5806" cy="635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9pt;height:50.1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14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88"/>
        <w:jc w:val="center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216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користування земельними ділянками 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городництва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громадян </w:t>
      </w:r>
      <w:r>
        <w:rPr>
          <w:sz w:val="28"/>
          <w:szCs w:val="28"/>
          <w:lang w:val="uk-UA"/>
        </w:rPr>
        <w:t xml:space="preserve">Лобан Степана Кириловича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Бірківка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140, 141, 142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Вважати такими, що припинено право користування земельними ділянками наданими для городництва громадянам;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Лобан Степан Кирилович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Бірківка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 га.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567" w:firstLine="142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Зарахувати дані земельні ділянки до земе</w:t>
      </w:r>
      <w:r>
        <w:rPr>
          <w:sz w:val="28"/>
          <w:szCs w:val="28"/>
        </w:rPr>
        <w:t xml:space="preserve">ль запасу Менської міської ради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lang w:val="uk-UA"/>
        </w:rPr>
      </w:pPr>
      <w:r/>
      <w:bookmarkStart w:id="0" w:name="_GoBack"/>
      <w:r/>
      <w:bookmarkEnd w:id="0"/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Контроль за виконанням рішен</w:t>
      </w:r>
      <w:r>
        <w:rPr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7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513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514"/>
    <w:rPr>
      <w:b/>
      <w:sz w:val="32"/>
      <w:lang w:val="uk-UA"/>
    </w:rPr>
  </w:style>
  <w:style w:type="paragraph" w:styleId="588" w:customStyle="1">
    <w:name w:val="Титулка"/>
    <w:basedOn w:val="513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18</cp:revision>
  <dcterms:created xsi:type="dcterms:W3CDTF">2019-12-03T14:07:00Z</dcterms:created>
  <dcterms:modified xsi:type="dcterms:W3CDTF">2020-07-17T11:37:37Z</dcterms:modified>
</cp:coreProperties>
</file>