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8160" cy="73914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57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 </w:t>
      </w:r>
      <w:r>
        <w:rPr>
          <w:b/>
          <w:color w:val="000000"/>
          <w:sz w:val="28"/>
          <w:szCs w:val="28"/>
        </w:rPr>
        <w:t xml:space="preserve">сесія сьомого скликання )</w:t>
      </w:r>
      <w:r/>
    </w:p>
    <w:p>
      <w:pPr>
        <w:pStyle w:val="578"/>
        <w:jc w:val="center"/>
        <w:rPr>
          <w:szCs w:val="28"/>
        </w:rPr>
      </w:pPr>
      <w:r>
        <w:rPr>
          <w:szCs w:val="28"/>
        </w:rPr>
        <w:t xml:space="preserve">ПРОЄКТ </w:t>
      </w: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ind w:firstLine="284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</w:t>
      </w:r>
      <w:r>
        <w:rPr>
          <w:b/>
          <w:sz w:val="28"/>
          <w:szCs w:val="28"/>
        </w:rPr>
        <w:t xml:space="preserve">рдження громадянам технічної документації </w:t>
      </w:r>
      <w:r>
        <w:rPr>
          <w:b/>
          <w:sz w:val="28"/>
          <w:szCs w:val="28"/>
        </w:rPr>
        <w:t xml:space="preserve">із землеустрою </w:t>
      </w:r>
      <w:r>
        <w:rPr>
          <w:b/>
          <w:sz w:val="28"/>
          <w:szCs w:val="28"/>
        </w:rPr>
        <w:t xml:space="preserve">для будівництва і обслуговування житлового будинку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господарських будівель</w:t>
      </w:r>
      <w:r>
        <w:rPr>
          <w:b/>
          <w:sz w:val="28"/>
          <w:szCs w:val="28"/>
        </w:rPr>
        <w:t xml:space="preserve"> і споруд</w:t>
      </w:r>
      <w:r>
        <w:rPr>
          <w:b/>
          <w:sz w:val="28"/>
          <w:szCs w:val="28"/>
        </w:rPr>
        <w:t xml:space="preserve"> на території Менської ОТГ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</w:t>
      </w:r>
      <w:r>
        <w:rPr>
          <w:sz w:val="28"/>
          <w:szCs w:val="28"/>
        </w:rPr>
        <w:t xml:space="preserve">ення (відновлення) меж земельних ділянок</w:t>
      </w:r>
      <w:r>
        <w:rPr>
          <w:sz w:val="28"/>
          <w:szCs w:val="28"/>
        </w:rPr>
        <w:t xml:space="preserve"> в натурі </w:t>
      </w:r>
      <w:r>
        <w:rPr>
          <w:sz w:val="28"/>
          <w:szCs w:val="28"/>
        </w:rPr>
        <w:t xml:space="preserve">(на місцевості) для</w:t>
      </w:r>
      <w:r>
        <w:rPr>
          <w:sz w:val="28"/>
          <w:szCs w:val="28"/>
        </w:rPr>
        <w:t xml:space="preserve"> передачі у</w:t>
      </w:r>
      <w:r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 </w:t>
      </w:r>
      <w:r>
        <w:rPr>
          <w:sz w:val="28"/>
          <w:szCs w:val="28"/>
        </w:rPr>
        <w:t xml:space="preserve">для будівництва і</w:t>
      </w:r>
      <w:r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господарських будівель і 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</w:t>
      </w:r>
      <w:r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12,116,118,121,126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1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щодо встановл</w:t>
      </w:r>
      <w:r>
        <w:rPr>
          <w:sz w:val="28"/>
          <w:szCs w:val="28"/>
        </w:rPr>
        <w:t xml:space="preserve">ення (відновлення) меж земельних ділянок</w:t>
      </w:r>
      <w:r>
        <w:rPr>
          <w:sz w:val="28"/>
          <w:szCs w:val="28"/>
        </w:rPr>
        <w:t xml:space="preserve"> в натурі</w:t>
      </w:r>
      <w:r>
        <w:rPr>
          <w:sz w:val="28"/>
          <w:szCs w:val="28"/>
        </w:rPr>
        <w:t xml:space="preserve">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передачі у приватну власність для будівництва і обслуговування житлового будинку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господарських будівель і споруд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</w:t>
      </w:r>
      <w:r>
        <w:rPr>
          <w:sz w:val="28"/>
          <w:szCs w:val="28"/>
        </w:rPr>
        <w:t xml:space="preserve">го району Чернігівської області:</w:t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Добридень Катерині Денисівні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0,2500 га</w:t>
      </w:r>
      <w:r>
        <w:rPr>
          <w:sz w:val="28"/>
          <w:szCs w:val="28"/>
        </w:rPr>
        <w:t xml:space="preserve"> кадастровий номер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7423085004:03:003:0001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адресою: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Овчарівка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Вишнева,13</w:t>
      </w:r>
      <w:r>
        <w:rPr>
          <w:sz w:val="28"/>
          <w:szCs w:val="28"/>
        </w:rPr>
        <w:t xml:space="preserve">;</w:t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Шашковій Тетяні Костянтинівні,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7423088001:01:001:0286</w:t>
      </w:r>
      <w:r>
        <w:rPr>
          <w:sz w:val="28"/>
          <w:szCs w:val="28"/>
        </w:rPr>
        <w:t xml:space="preserve">, за адресою: </w:t>
      </w:r>
      <w:r>
        <w:rPr>
          <w:sz w:val="28"/>
          <w:szCs w:val="28"/>
        </w:rPr>
        <w:t xml:space="preserve">с. Синявка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Зарічна,37-а;</w:t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Воротинській Ользі Миколаївні, площею 0,0646 га кадастровий номер 7423010100:01:003:1170 – </w:t>
      </w:r>
      <w:r>
        <w:rPr>
          <w:rFonts w:ascii="Times New Roman" w:hAnsi="Times New Roman" w:cs="Times New Roman" w:eastAsia="Times New Roman"/>
          <w:b/>
          <w:color w:val="000000"/>
          <w:sz w:val="36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36"/>
        </w:rPr>
        <w:t xml:space="preserve">/</w:t>
      </w:r>
      <w:r>
        <w:rPr>
          <w:rFonts w:ascii="Times New Roman" w:hAnsi="Times New Roman" w:cs="Times New Roman" w:eastAsia="Times New Roman"/>
          <w:b/>
          <w:color w:val="000000"/>
          <w:sz w:val="30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частки, Воротинській Валентині Миколаївні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b/>
          <w:color w:val="000000"/>
          <w:sz w:val="32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32"/>
        </w:rPr>
        <w:t xml:space="preserve">/</w:t>
      </w:r>
      <w:r>
        <w:rPr>
          <w:rFonts w:ascii="Times New Roman" w:hAnsi="Times New Roman" w:cs="Times New Roman" w:eastAsia="Times New Roman"/>
          <w:b/>
          <w:color w:val="000000"/>
          <w:sz w:val="27"/>
          <w:vertAlign w:val="subscript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частки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Воротинському Віктору Миколайовичу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z w:val="32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32"/>
        </w:rPr>
        <w:t xml:space="preserve">/</w:t>
      </w:r>
      <w:r>
        <w:rPr>
          <w:rFonts w:ascii="Times New Roman" w:hAnsi="Times New Roman" w:cs="Times New Roman" w:eastAsia="Times New Roman"/>
          <w:b/>
          <w:color w:val="000000"/>
          <w:sz w:val="27"/>
          <w:vertAlign w:val="subscript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частки, за адресою: м. Мена, вул. Залізнична,6А</w:t>
      </w:r>
      <w:r>
        <w:rPr>
          <w:sz w:val="28"/>
          <w:szCs w:val="28"/>
        </w:rPr>
        <w:t xml:space="preserve">;</w:t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Хоменку Миколі Петровичу, площею 0,2500 га кадастровий номер 7423081501:01:001:0145, за адресою:с. Бірківка, вул. Грушевського,2;</w:t>
      </w:r>
      <w:r>
        <w:rPr>
          <w:sz w:val="28"/>
          <w:szCs w:val="28"/>
        </w:rPr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Грищенку Володимиру Костянтиновучу, площею 0,2500 га кадастровий номер 7423081801:01:001:0422, за адресою: с. Величківка, вул.Центральна,121;</w:t>
      </w:r>
      <w:r>
        <w:rPr>
          <w:sz w:val="28"/>
          <w:szCs w:val="28"/>
        </w:rPr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Брефалову Олександру Михайловичу, площею 0,2500 га кадастровий номер 7423083501:01:002:0132, за адресою:с. Дягова, 1-й провулок Перше Травня,1;</w:t>
      </w:r>
      <w:r>
        <w:rPr>
          <w:sz w:val="28"/>
          <w:szCs w:val="28"/>
        </w:rPr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Авраменко Ользі Назарівні, площею 0,2500 га кадастровий номер 7423083501:01:002:0131, за адресою: с. Дягова, вул.Перше Травня,27;</w:t>
      </w:r>
      <w:r>
        <w:rPr>
          <w:sz w:val="28"/>
          <w:szCs w:val="28"/>
        </w:rPr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Вінніченку Олександру Володимировичу, площею 0,2500 га кадастровий номер 7423083501:01:001:0220, за адресою:с. Дягова, вул. Павленка О.,7.</w:t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1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земельні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і обслуговування житлового будинку господарських будівель і споруд </w:t>
      </w:r>
      <w:r>
        <w:rPr>
          <w:sz w:val="28"/>
          <w:szCs w:val="28"/>
        </w:rPr>
        <w:t xml:space="preserve">на території Менського району Чернігівської області:</w:t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Добридень Катерині Денисівні</w:t>
      </w:r>
      <w:r>
        <w:rPr>
          <w:sz w:val="28"/>
          <w:szCs w:val="28"/>
        </w:rPr>
        <w:t xml:space="preserve">, площею 0,2500 га кадастровий номер </w:t>
      </w:r>
      <w:r>
        <w:rPr>
          <w:sz w:val="28"/>
          <w:szCs w:val="28"/>
        </w:rPr>
        <w:t xml:space="preserve">7423085004:03:003:0001</w:t>
      </w:r>
      <w:r>
        <w:rPr>
          <w:sz w:val="28"/>
          <w:szCs w:val="28"/>
        </w:rPr>
        <w:t xml:space="preserve">, за адресою: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Овчарівка</w:t>
      </w:r>
      <w:r>
        <w:rPr>
          <w:sz w:val="28"/>
          <w:szCs w:val="28"/>
        </w:rPr>
        <w:t xml:space="preserve">, вул. Вишнева,13;</w:t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Шашковій Тетяні Костянтинівні,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7423088001:01:001:0286</w:t>
      </w:r>
      <w:r>
        <w:rPr>
          <w:sz w:val="28"/>
          <w:szCs w:val="28"/>
        </w:rPr>
        <w:t xml:space="preserve">, за адресою: </w:t>
      </w:r>
      <w:r>
        <w:rPr>
          <w:sz w:val="28"/>
          <w:szCs w:val="28"/>
        </w:rPr>
        <w:t xml:space="preserve">с. Синявка, вул. Зарічна,37-а;</w:t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Воротинській Ользі Миколаївні, площею 0,0646 га кадастровий номер 7423010100:01:003:1170 – </w:t>
      </w:r>
      <w:r>
        <w:rPr>
          <w:rFonts w:ascii="Times New Roman" w:hAnsi="Times New Roman" w:cs="Times New Roman" w:eastAsia="Times New Roman"/>
          <w:b/>
          <w:color w:val="000000"/>
          <w:sz w:val="36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36"/>
        </w:rPr>
        <w:t xml:space="preserve">/</w:t>
      </w:r>
      <w:r>
        <w:rPr>
          <w:rFonts w:ascii="Times New Roman" w:hAnsi="Times New Roman" w:cs="Times New Roman" w:eastAsia="Times New Roman"/>
          <w:b/>
          <w:color w:val="000000"/>
          <w:sz w:val="30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частки, Воротинській Валентині Миколаївні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b/>
          <w:color w:val="000000"/>
          <w:sz w:val="32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32"/>
        </w:rPr>
        <w:t xml:space="preserve">/</w:t>
      </w:r>
      <w:r>
        <w:rPr>
          <w:rFonts w:ascii="Times New Roman" w:hAnsi="Times New Roman" w:cs="Times New Roman" w:eastAsia="Times New Roman"/>
          <w:b/>
          <w:color w:val="000000"/>
          <w:sz w:val="27"/>
          <w:vertAlign w:val="subscript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частки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Воротинському Віктору Миколайовичу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z w:val="32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32"/>
        </w:rPr>
        <w:t xml:space="preserve">/</w:t>
      </w:r>
      <w:r>
        <w:rPr>
          <w:rFonts w:ascii="Times New Roman" w:hAnsi="Times New Roman" w:cs="Times New Roman" w:eastAsia="Times New Roman"/>
          <w:b/>
          <w:color w:val="000000"/>
          <w:sz w:val="27"/>
          <w:vertAlign w:val="subscript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частки,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адресою: м. Мена, вул. Залізнична,6А</w:t>
      </w:r>
      <w:r>
        <w:rPr>
          <w:sz w:val="28"/>
          <w:szCs w:val="28"/>
        </w:rPr>
        <w:t xml:space="preserve">;</w:t>
      </w:r>
      <w:bookmarkStart w:id="0" w:name="_GoBack"/>
      <w:r/>
      <w:bookmarkEnd w:id="0"/>
      <w:r/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Хоменку Миколі Петровичу, площею 0,2500 га кадастровий номер 7423081501:01:001:0145, за адресою:с. Бірківка, вул. Грушевського,2;</w:t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Грищенку Володимиру Костянтиновучу, площею 0,2500 га кадастровий номер 7423081801:01:001:0422, за адресою: с. Величківка, вул.Центральна,121;</w:t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Брефалову Олександру Михайловичу, площею 0,2500 га кадастровий номер 7423083501:01:002:0132, за адресою:с. Дягова, 1-й провулок Перше Травня,1;</w:t>
      </w:r>
      <w:r>
        <w:rPr>
          <w:sz w:val="28"/>
          <w:szCs w:val="28"/>
        </w:rPr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Авраменко Ользі Назарівні, площею 0,2500 га кадастровий номер 7423083501:01:002:0131, за адресою: с. Дягова, вул.Перше Травня,27;</w:t>
      </w:r>
      <w:r>
        <w:rPr>
          <w:sz w:val="28"/>
          <w:szCs w:val="28"/>
        </w:rPr>
      </w:r>
      <w:r/>
    </w:p>
    <w:p>
      <w:pPr>
        <w:pStyle w:val="581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Вінніченку Олександру Володимировичу, площею 0,2500 га кадастровий номер 7423083501:01:001:0220, за адресою:с. Дягова, вул. Павленка О.,7.</w:t>
      </w:r>
      <w:r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81"/>
        <w:ind w:left="42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</w:t>
      </w:r>
      <w:r>
        <w:rPr>
          <w:sz w:val="28"/>
          <w:szCs w:val="28"/>
        </w:rPr>
        <w:t xml:space="preserve">виконанням рішення покласти</w:t>
      </w:r>
      <w:r>
        <w:rPr>
          <w:sz w:val="28"/>
          <w:szCs w:val="28"/>
        </w:rPr>
        <w:t xml:space="preserve">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574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3">
    <w:name w:val="Heading 1 Char"/>
    <w:basedOn w:val="575"/>
    <w:link w:val="574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3"/>
    <w:next w:val="573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5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3"/>
    <w:next w:val="57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5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3"/>
    <w:next w:val="573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5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3"/>
    <w:next w:val="573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3"/>
    <w:next w:val="573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5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3"/>
    <w:next w:val="573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5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3"/>
    <w:next w:val="573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5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3"/>
    <w:next w:val="573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5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No Spacing"/>
    <w:qFormat/>
    <w:uiPriority w:val="1"/>
    <w:pPr>
      <w:spacing w:lineRule="auto" w:line="240" w:after="0" w:before="0"/>
    </w:pPr>
  </w:style>
  <w:style w:type="paragraph" w:styleId="421">
    <w:name w:val="Title"/>
    <w:basedOn w:val="573"/>
    <w:next w:val="573"/>
    <w:link w:val="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2">
    <w:name w:val="Title Char"/>
    <w:basedOn w:val="575"/>
    <w:link w:val="421"/>
    <w:uiPriority w:val="10"/>
    <w:rPr>
      <w:sz w:val="48"/>
      <w:szCs w:val="48"/>
    </w:rPr>
  </w:style>
  <w:style w:type="paragraph" w:styleId="423">
    <w:name w:val="Subtitle"/>
    <w:basedOn w:val="573"/>
    <w:next w:val="573"/>
    <w:link w:val="424"/>
    <w:qFormat/>
    <w:uiPriority w:val="11"/>
    <w:rPr>
      <w:sz w:val="24"/>
      <w:szCs w:val="24"/>
    </w:rPr>
    <w:pPr>
      <w:spacing w:after="200" w:before="200"/>
    </w:pPr>
  </w:style>
  <w:style w:type="character" w:styleId="424">
    <w:name w:val="Subtitle Char"/>
    <w:basedOn w:val="575"/>
    <w:link w:val="423"/>
    <w:uiPriority w:val="11"/>
    <w:rPr>
      <w:sz w:val="24"/>
      <w:szCs w:val="24"/>
    </w:rPr>
  </w:style>
  <w:style w:type="paragraph" w:styleId="425">
    <w:name w:val="Quote"/>
    <w:basedOn w:val="573"/>
    <w:next w:val="573"/>
    <w:link w:val="426"/>
    <w:qFormat/>
    <w:uiPriority w:val="29"/>
    <w:rPr>
      <w:i/>
    </w:rPr>
    <w:pPr>
      <w:ind w:left="720" w:right="720"/>
    </w:pPr>
  </w:style>
  <w:style w:type="character" w:styleId="426">
    <w:name w:val="Quote Char"/>
    <w:link w:val="425"/>
    <w:uiPriority w:val="29"/>
    <w:rPr>
      <w:i/>
    </w:rPr>
  </w:style>
  <w:style w:type="paragraph" w:styleId="427">
    <w:name w:val="Intense Quote"/>
    <w:basedOn w:val="573"/>
    <w:next w:val="573"/>
    <w:link w:val="42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>
    <w:name w:val="Intense Quote Char"/>
    <w:link w:val="427"/>
    <w:uiPriority w:val="30"/>
    <w:rPr>
      <w:i/>
    </w:rPr>
  </w:style>
  <w:style w:type="paragraph" w:styleId="429">
    <w:name w:val="Header"/>
    <w:basedOn w:val="573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Header Char"/>
    <w:basedOn w:val="575"/>
    <w:link w:val="429"/>
    <w:uiPriority w:val="99"/>
  </w:style>
  <w:style w:type="paragraph" w:styleId="431">
    <w:name w:val="Footer"/>
    <w:basedOn w:val="573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Footer Char"/>
    <w:basedOn w:val="575"/>
    <w:link w:val="431"/>
    <w:uiPriority w:val="99"/>
  </w:style>
  <w:style w:type="table" w:styleId="433">
    <w:name w:val="Table Grid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Table Grid Light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Plain Table 1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2"/>
    <w:basedOn w:val="5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>
    <w:name w:val="Plain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Plain Table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>
    <w:name w:val="Grid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>
    <w:name w:val="Grid Table 4 - Accent 1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3">
    <w:name w:val="Grid Table 4 - Accent 2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4">
    <w:name w:val="Grid Table 4 - Accent 3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5">
    <w:name w:val="Grid Table 4 - Accent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6">
    <w:name w:val="Grid Table 4 - Accent 5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7">
    <w:name w:val="Grid Table 4 - Accent 6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8">
    <w:name w:val="Grid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2">
    <w:name w:val="Grid Table 5 Dark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5">
    <w:name w:val="Grid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6">
    <w:name w:val="Grid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7">
    <w:name w:val="Grid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8">
    <w:name w:val="Grid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9">
    <w:name w:val="Grid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0">
    <w:name w:val="Grid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7">
    <w:name w:val="List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8">
    <w:name w:val="List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9">
    <w:name w:val="List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0">
    <w:name w:val="List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1">
    <w:name w:val="List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2">
    <w:name w:val="List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3">
    <w:name w:val="List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5">
    <w:name w:val="List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6">
    <w:name w:val="List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7">
    <w:name w:val="List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8">
    <w:name w:val="List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9">
    <w:name w:val="List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0">
    <w:name w:val="List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1">
    <w:name w:val="List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2">
    <w:name w:val="List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3">
    <w:name w:val="List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4">
    <w:name w:val="List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5">
    <w:name w:val="List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6">
    <w:name w:val="List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7">
    <w:name w:val="List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8">
    <w:name w:val="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 &amp; 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Bordered &amp; 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Bordered &amp; 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Bordered &amp; 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Bordered &amp; 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Bordered &amp; 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Bordered &amp; 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3">
    <w:name w:val="Bordered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4">
    <w:name w:val="Bordered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5">
    <w:name w:val="Bordered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6">
    <w:name w:val="Bordered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7">
    <w:name w:val="Bordered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8">
    <w:name w:val="Bordered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9">
    <w:name w:val="Hyperlink"/>
    <w:uiPriority w:val="99"/>
    <w:unhideWhenUsed/>
    <w:rPr>
      <w:color w:val="0000FF" w:themeColor="hyperlink"/>
      <w:u w:val="single"/>
    </w:rPr>
  </w:style>
  <w:style w:type="paragraph" w:styleId="560">
    <w:name w:val="footnote text"/>
    <w:basedOn w:val="573"/>
    <w:link w:val="561"/>
    <w:uiPriority w:val="99"/>
    <w:semiHidden/>
    <w:unhideWhenUsed/>
    <w:rPr>
      <w:sz w:val="18"/>
    </w:rPr>
    <w:pPr>
      <w:spacing w:lineRule="auto" w:line="240" w:after="40"/>
    </w:pPr>
  </w:style>
  <w:style w:type="character" w:styleId="561">
    <w:name w:val="Footnote Text Char"/>
    <w:link w:val="560"/>
    <w:uiPriority w:val="99"/>
    <w:rPr>
      <w:sz w:val="18"/>
    </w:rPr>
  </w:style>
  <w:style w:type="character" w:styleId="562">
    <w:name w:val="footnote reference"/>
    <w:basedOn w:val="575"/>
    <w:uiPriority w:val="99"/>
    <w:unhideWhenUsed/>
    <w:rPr>
      <w:vertAlign w:val="superscript"/>
    </w:rPr>
  </w:style>
  <w:style w:type="paragraph" w:styleId="563">
    <w:name w:val="toc 1"/>
    <w:basedOn w:val="573"/>
    <w:next w:val="573"/>
    <w:uiPriority w:val="39"/>
    <w:unhideWhenUsed/>
    <w:pPr>
      <w:ind w:left="0" w:right="0" w:firstLine="0"/>
      <w:spacing w:after="57"/>
    </w:pPr>
  </w:style>
  <w:style w:type="paragraph" w:styleId="564">
    <w:name w:val="toc 2"/>
    <w:basedOn w:val="573"/>
    <w:next w:val="573"/>
    <w:uiPriority w:val="39"/>
    <w:unhideWhenUsed/>
    <w:pPr>
      <w:ind w:left="283" w:right="0" w:firstLine="0"/>
      <w:spacing w:after="57"/>
    </w:pPr>
  </w:style>
  <w:style w:type="paragraph" w:styleId="565">
    <w:name w:val="toc 3"/>
    <w:basedOn w:val="573"/>
    <w:next w:val="573"/>
    <w:uiPriority w:val="39"/>
    <w:unhideWhenUsed/>
    <w:pPr>
      <w:ind w:left="567" w:right="0" w:firstLine="0"/>
      <w:spacing w:after="57"/>
    </w:pPr>
  </w:style>
  <w:style w:type="paragraph" w:styleId="566">
    <w:name w:val="toc 4"/>
    <w:basedOn w:val="573"/>
    <w:next w:val="573"/>
    <w:uiPriority w:val="39"/>
    <w:unhideWhenUsed/>
    <w:pPr>
      <w:ind w:left="850" w:right="0" w:firstLine="0"/>
      <w:spacing w:after="57"/>
    </w:pPr>
  </w:style>
  <w:style w:type="paragraph" w:styleId="567">
    <w:name w:val="toc 5"/>
    <w:basedOn w:val="573"/>
    <w:next w:val="573"/>
    <w:uiPriority w:val="39"/>
    <w:unhideWhenUsed/>
    <w:pPr>
      <w:ind w:left="1134" w:right="0" w:firstLine="0"/>
      <w:spacing w:after="57"/>
    </w:pPr>
  </w:style>
  <w:style w:type="paragraph" w:styleId="568">
    <w:name w:val="toc 6"/>
    <w:basedOn w:val="573"/>
    <w:next w:val="573"/>
    <w:uiPriority w:val="39"/>
    <w:unhideWhenUsed/>
    <w:pPr>
      <w:ind w:left="1417" w:right="0" w:firstLine="0"/>
      <w:spacing w:after="57"/>
    </w:pPr>
  </w:style>
  <w:style w:type="paragraph" w:styleId="569">
    <w:name w:val="toc 7"/>
    <w:basedOn w:val="573"/>
    <w:next w:val="573"/>
    <w:uiPriority w:val="39"/>
    <w:unhideWhenUsed/>
    <w:pPr>
      <w:ind w:left="1701" w:right="0" w:firstLine="0"/>
      <w:spacing w:after="57"/>
    </w:pPr>
  </w:style>
  <w:style w:type="paragraph" w:styleId="570">
    <w:name w:val="toc 8"/>
    <w:basedOn w:val="573"/>
    <w:next w:val="573"/>
    <w:uiPriority w:val="39"/>
    <w:unhideWhenUsed/>
    <w:pPr>
      <w:ind w:left="1984" w:right="0" w:firstLine="0"/>
      <w:spacing w:after="57"/>
    </w:pPr>
  </w:style>
  <w:style w:type="paragraph" w:styleId="571">
    <w:name w:val="toc 9"/>
    <w:basedOn w:val="573"/>
    <w:next w:val="573"/>
    <w:uiPriority w:val="39"/>
    <w:unhideWhenUsed/>
    <w:pPr>
      <w:ind w:left="2268" w:right="0" w:firstLine="0"/>
      <w:spacing w:after="57"/>
    </w:pPr>
  </w:style>
  <w:style w:type="paragraph" w:styleId="572">
    <w:name w:val="TOC Heading"/>
    <w:uiPriority w:val="39"/>
    <w:unhideWhenUsed/>
  </w:style>
  <w:style w:type="paragraph" w:styleId="573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574">
    <w:name w:val="Heading 1"/>
    <w:basedOn w:val="573"/>
    <w:next w:val="573"/>
    <w:link w:val="579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575" w:default="1">
    <w:name w:val="Default Paragraph Font"/>
    <w:uiPriority w:val="1"/>
    <w:semiHidden/>
    <w:unhideWhenUsed/>
  </w:style>
  <w:style w:type="table" w:styleId="5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7" w:default="1">
    <w:name w:val="No List"/>
    <w:uiPriority w:val="99"/>
    <w:semiHidden/>
    <w:unhideWhenUsed/>
  </w:style>
  <w:style w:type="paragraph" w:styleId="578" w:customStyle="1">
    <w:name w:val="Титулка"/>
    <w:basedOn w:val="573"/>
    <w:uiPriority w:val="99"/>
    <w:rPr>
      <w:rFonts w:eastAsia="Calibri"/>
      <w:b/>
      <w:sz w:val="28"/>
    </w:rPr>
    <w:pPr>
      <w:spacing w:after="120"/>
    </w:pPr>
  </w:style>
  <w:style w:type="character" w:styleId="579" w:customStyle="1">
    <w:name w:val="Заголовок 1 Знак"/>
    <w:link w:val="574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580" w:customStyle="1">
    <w:name w:val="Знак Знак1"/>
    <w:uiPriority w:val="99"/>
    <w:rPr>
      <w:b/>
      <w:sz w:val="32"/>
      <w:lang w:val="uk-UA" w:bidi="ar-SA" w:eastAsia="ar-SA"/>
    </w:rPr>
  </w:style>
  <w:style w:type="paragraph" w:styleId="581">
    <w:name w:val="List Paragraph"/>
    <w:basedOn w:val="57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Скирта Оксана Віталіївна</cp:lastModifiedBy>
  <cp:revision>90</cp:revision>
  <dcterms:created xsi:type="dcterms:W3CDTF">2019-10-11T11:34:00Z</dcterms:created>
  <dcterms:modified xsi:type="dcterms:W3CDTF">2020-06-30T11:09:36Z</dcterms:modified>
</cp:coreProperties>
</file>