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4066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</w:t>
      </w:r>
      <w:r>
        <w:rPr>
          <w:rFonts w:ascii="Times New Roman" w:hAnsi="Times New Roman"/>
          <w:b/>
          <w:sz w:val="28"/>
          <w:szCs w:val="28"/>
        </w:rPr>
        <w:t xml:space="preserve">   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 </w:t>
      </w:r>
      <w:r>
        <w:rPr>
          <w:rFonts w:ascii="Times New Roman" w:hAnsi="Times New Roman"/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____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ділянок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осг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Падалка А.В.,</w:t>
      </w:r>
      <w:r>
        <w:rPr>
          <w:rFonts w:ascii="Times New Roman" w:hAnsi="Times New Roman"/>
          <w:sz w:val="28"/>
          <w:szCs w:val="28"/>
          <w:lang w:val="uk-UA"/>
        </w:rPr>
        <w:t xml:space="preserve"> Бурої В.В.,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Ніколаєць</w:t>
      </w:r>
      <w:r>
        <w:rPr>
          <w:rFonts w:ascii="Times New Roman" w:hAnsi="Times New Roman"/>
          <w:sz w:val="28"/>
          <w:szCs w:val="28"/>
          <w:lang w:val="uk-UA"/>
        </w:rPr>
        <w:t xml:space="preserve"> Д.М.,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дозволів на виготовлення проектів землеустрою щодо відведення земельних ділянок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b/>
          <w:sz w:val="28"/>
          <w:szCs w:val="28"/>
        </w:rPr>
        <w:t xml:space="preserve">В И Р І Ш И Л </w:t>
      </w:r>
      <w:r>
        <w:rPr>
          <w:rFonts w:ascii="Times New Roman" w:hAnsi="Times New Roman"/>
          <w:b/>
          <w:sz w:val="28"/>
          <w:szCs w:val="28"/>
        </w:rPr>
        <w:t xml:space="preserve">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</w:t>
      </w:r>
      <w:r>
        <w:rPr>
          <w:rFonts w:ascii="Times New Roman" w:hAnsi="Times New Roman"/>
          <w:sz w:val="28"/>
          <w:szCs w:val="28"/>
        </w:rPr>
        <w:t xml:space="preserve">ню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</w:t>
      </w:r>
      <w:r>
        <w:rPr>
          <w:rFonts w:ascii="Times New Roman" w:hAnsi="Times New Roman"/>
          <w:sz w:val="28"/>
          <w:szCs w:val="28"/>
        </w:rPr>
        <w:t xml:space="preserve">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-гр. Бурій Вікторії Вікторівні за межами с. Стольне площею орієнтовно 2,00 га, кадастровий № 7423088500:08:000:0238;</w:t>
      </w:r>
      <w:r>
        <w:rPr>
          <w:rFonts w:ascii="Times New Roman" w:hAnsi="Times New Roman"/>
          <w:sz w:val="28"/>
          <w:szCs w:val="28"/>
        </w:rPr>
      </w:r>
    </w:p>
    <w:p>
      <w:pPr>
        <w:ind w:left="1417" w:firstLine="0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Ніколаєць</w:t>
      </w:r>
      <w:r>
        <w:rPr>
          <w:rFonts w:ascii="Times New Roman" w:hAnsi="Times New Roman"/>
          <w:sz w:val="28"/>
          <w:szCs w:val="28"/>
          <w:lang w:val="uk-UA"/>
        </w:rPr>
        <w:t xml:space="preserve"> Дмитру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</w:t>
      </w:r>
      <w:r>
        <w:rPr>
          <w:rFonts w:ascii="Times New Roman" w:hAnsi="Times New Roman"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sz w:val="28"/>
          <w:szCs w:val="28"/>
          <w:lang w:val="uk-UA"/>
        </w:rPr>
        <w:t xml:space="preserve">0951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Проекти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Громадянці </w:t>
      </w:r>
      <w:r>
        <w:rPr>
          <w:rFonts w:ascii="Times New Roman" w:hAnsi="Times New Roman"/>
          <w:sz w:val="28"/>
          <w:szCs w:val="28"/>
          <w:lang w:val="uk-UA"/>
        </w:rPr>
        <w:t xml:space="preserve">Падалці Анастасії Вікторівні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 відмовити у наданні дозволу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проєкту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</w:t>
      </w:r>
      <w:r>
        <w:rPr>
          <w:rFonts w:ascii="Times New Roman" w:hAnsi="Times New Roman"/>
          <w:sz w:val="28"/>
          <w:szCs w:val="28"/>
        </w:rPr>
        <w:t xml:space="preserve">ню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</w:t>
      </w:r>
      <w:r>
        <w:rPr>
          <w:rFonts w:ascii="Times New Roman" w:hAnsi="Times New Roman"/>
          <w:sz w:val="28"/>
          <w:szCs w:val="28"/>
        </w:rPr>
        <w:t xml:space="preserve">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 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1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7215</w:t>
      </w:r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7423081000:04:000:0456</w:t>
      </w:r>
      <w:r>
        <w:rPr>
          <w:rFonts w:ascii="Times New Roman" w:hAnsi="Times New Roman"/>
          <w:sz w:val="28"/>
          <w:szCs w:val="28"/>
          <w:lang w:val="uk-UA"/>
        </w:rPr>
        <w:t xml:space="preserve">, у зв</w:t>
      </w:r>
      <w:r>
        <w:rPr>
          <w:rFonts w:ascii="Times New Roman" w:hAnsi="Times New Roman"/>
          <w:sz w:val="28"/>
          <w:szCs w:val="28"/>
          <w:lang w:val="uk-UA"/>
        </w:rPr>
        <w:t xml:space="preserve">’язку з тим, що дана земельна ділянка, включена до державного акту на право колективної власності колишнього КСП ім. Щорса серії ЧН № 0029, зареєстрованого в Книзі записів державних актів на право колективної власності на землю за №11 від 31.10.1995 року (</w:t>
      </w:r>
      <w:r>
        <w:rPr>
          <w:rFonts w:ascii="Times New Roman" w:hAnsi="Times New Roman"/>
          <w:sz w:val="28"/>
          <w:szCs w:val="28"/>
          <w:lang w:val="uk-UA"/>
        </w:rPr>
        <w:t xml:space="preserve">наказ Головного управління Держгеокадастру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№25-1372/14-20-сг від 24.01.2020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basedOn w:val="509"/>
    <w:rPr>
      <w:sz w:val="22"/>
      <w:lang w:eastAsia="ar-SA"/>
    </w:rPr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HTML Preformatted"/>
    <w:basedOn w:val="509"/>
    <w:link w:val="584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3" w:customStyle="1">
    <w:name w:val="rvts23"/>
  </w:style>
  <w:style w:type="character" w:styleId="584" w:customStyle="1">
    <w:name w:val="Стандартный HTML Знак"/>
    <w:link w:val="581"/>
    <w:rPr>
      <w:rFonts w:ascii="Courier New" w:hAnsi="Courier New" w:eastAsia="Times New Roman"/>
    </w:rPr>
  </w:style>
  <w:style w:type="paragraph" w:styleId="585" w:customStyle="1">
    <w:name w:val="Титулка"/>
    <w:basedOn w:val="50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6">
    <w:name w:val="Strong"/>
    <w:rPr>
      <w:b/>
      <w:bCs/>
    </w:rPr>
  </w:style>
  <w:style w:type="character" w:styleId="587">
    <w:name w:val="annotation reference"/>
    <w:basedOn w:val="519"/>
    <w:uiPriority w:val="99"/>
    <w:semiHidden/>
    <w:unhideWhenUsed/>
    <w:rPr>
      <w:sz w:val="16"/>
      <w:szCs w:val="16"/>
    </w:rPr>
  </w:style>
  <w:style w:type="paragraph" w:styleId="588">
    <w:name w:val="annotation text"/>
    <w:basedOn w:val="509"/>
    <w:link w:val="589"/>
    <w:uiPriority w:val="99"/>
    <w:semiHidden/>
    <w:unhideWhenUsed/>
    <w:rPr>
      <w:szCs w:val="20"/>
    </w:rPr>
  </w:style>
  <w:style w:type="character" w:styleId="589" w:customStyle="1">
    <w:name w:val="Текст примечания Знак"/>
    <w:basedOn w:val="519"/>
    <w:link w:val="588"/>
    <w:uiPriority w:val="99"/>
    <w:semiHidden/>
    <w:rPr>
      <w:szCs w:val="20"/>
    </w:rPr>
  </w:style>
  <w:style w:type="paragraph" w:styleId="590">
    <w:name w:val="annotation subject"/>
    <w:basedOn w:val="588"/>
    <w:next w:val="588"/>
    <w:link w:val="591"/>
    <w:uiPriority w:val="99"/>
    <w:semiHidden/>
    <w:unhideWhenUsed/>
    <w:rPr>
      <w:b/>
      <w:bCs/>
    </w:rPr>
  </w:style>
  <w:style w:type="character" w:styleId="591" w:customStyle="1">
    <w:name w:val="Тема примечания Знак"/>
    <w:basedOn w:val="589"/>
    <w:link w:val="590"/>
    <w:uiPriority w:val="99"/>
    <w:semiHidden/>
    <w:rPr>
      <w:b/>
      <w:bCs/>
      <w:szCs w:val="20"/>
    </w:rPr>
  </w:style>
  <w:style w:type="paragraph" w:styleId="592">
    <w:name w:val="Balloon Text"/>
    <w:basedOn w:val="509"/>
    <w:link w:val="5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3" w:customStyle="1">
    <w:name w:val="Текст выноски Знак"/>
    <w:basedOn w:val="519"/>
    <w:link w:val="59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АБДРАХІМОВА Надія Миколаївна</cp:lastModifiedBy>
  <cp:revision>73</cp:revision>
  <dcterms:created xsi:type="dcterms:W3CDTF">2019-12-03T13:57:00Z</dcterms:created>
  <dcterms:modified xsi:type="dcterms:W3CDTF">2020-06-10T13:26:41Z</dcterms:modified>
</cp:coreProperties>
</file>