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58"/>
        <w:jc w:val="center"/>
        <w:rPr>
          <w:b/>
          <w:sz w:val="24"/>
          <w:szCs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1280" cy="74996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541280" cy="74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2.6pt;height:59.1pt;">
                <v:path textboxrect="0,0,0,0"/>
                <v:imagedata r:id="rId7" o:title=""/>
              </v:shape>
            </w:pict>
          </mc:Fallback>
        </mc:AlternateContent>
      </w:r>
      <w:r>
        <w:rPr>
          <w:b/>
          <w:sz w:val="24"/>
          <w:szCs w:val="28"/>
        </w:rPr>
      </w:r>
      <w:r/>
    </w:p>
    <w:p>
      <w:pPr>
        <w:pStyle w:val="55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Україна</w:t>
      </w:r>
      <w:r/>
    </w:p>
    <w:p>
      <w:pPr>
        <w:pStyle w:val="5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МЕНСЬКА  МІСЬКА   РАДА</w:t>
      </w:r>
      <w:r/>
    </w:p>
    <w:p>
      <w:pPr>
        <w:pStyle w:val="559"/>
        <w:rPr>
          <w:sz w:val="28"/>
          <w:szCs w:val="28"/>
        </w:rPr>
      </w:pPr>
      <w:r>
        <w:rPr>
          <w:sz w:val="28"/>
          <w:szCs w:val="28"/>
        </w:rPr>
        <w:t xml:space="preserve">Менського району Чернігівської області</w:t>
      </w:r>
      <w:r/>
    </w:p>
    <w:p>
      <w:pPr>
        <w:pStyle w:val="558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</w:t>
      </w:r>
      <w:r>
        <w:rPr>
          <w:b/>
          <w:color w:val="000000"/>
          <w:sz w:val="28"/>
          <w:szCs w:val="28"/>
        </w:rPr>
        <w:t xml:space="preserve">сорокова</w:t>
      </w:r>
      <w:r>
        <w:rPr>
          <w:b/>
          <w:color w:val="000000"/>
          <w:sz w:val="28"/>
          <w:szCs w:val="28"/>
        </w:rPr>
        <w:t xml:space="preserve"> сесія сьомого</w:t>
      </w:r>
      <w:r>
        <w:rPr>
          <w:b/>
          <w:color w:val="000000"/>
          <w:sz w:val="28"/>
          <w:szCs w:val="28"/>
        </w:rPr>
        <w:t xml:space="preserve"> скликання )</w:t>
      </w:r>
      <w:r>
        <w:rPr>
          <w:sz w:val="28"/>
          <w:szCs w:val="28"/>
        </w:rPr>
      </w:r>
      <w:r/>
    </w:p>
    <w:p>
      <w:pPr>
        <w:pStyle w:val="565"/>
        <w:rPr>
          <w:szCs w:val="28"/>
        </w:rPr>
      </w:pPr>
      <w:r>
        <w:rPr>
          <w:szCs w:val="28"/>
        </w:rPr>
        <w:t xml:space="preserve">ПРОЄКТ </w:t>
      </w:r>
      <w:r>
        <w:rPr>
          <w:szCs w:val="28"/>
        </w:rPr>
        <w:t xml:space="preserve">РІШЕННЯ</w:t>
      </w:r>
      <w:r>
        <w:rPr>
          <w:szCs w:val="28"/>
        </w:rPr>
      </w:r>
      <w:r/>
    </w:p>
    <w:p>
      <w:pPr>
        <w:pStyle w:val="558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березня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 року</w:t>
        <w:tab/>
      </w:r>
      <w:r>
        <w:rPr>
          <w:sz w:val="28"/>
          <w:szCs w:val="28"/>
        </w:rPr>
        <w:tab/>
        <w:tab/>
      </w:r>
      <w:r>
        <w:rPr>
          <w:sz w:val="28"/>
          <w:szCs w:val="28"/>
        </w:rPr>
        <w:t xml:space="preserve">№ </w:t>
      </w:r>
      <w:r>
        <w:rPr>
          <w:sz w:val="28"/>
          <w:szCs w:val="28"/>
          <w:lang w:val="ru-RU"/>
        </w:rPr>
        <w:t xml:space="preserve">_____</w:t>
      </w:r>
      <w:r>
        <w:rPr>
          <w:sz w:val="28"/>
          <w:szCs w:val="28"/>
          <w:lang w:val="ru-RU"/>
        </w:rPr>
      </w:r>
      <w:r/>
    </w:p>
    <w:p>
      <w:pPr>
        <w:pStyle w:val="558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4"/>
        <w:ind w:left="0" w:right="5103"/>
        <w:jc w:val="both"/>
        <w:spacing w:after="120" w:before="120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</w:rPr>
        <w:t xml:space="preserve">виготовлення</w:t>
      </w:r>
      <w:r>
        <w:rPr>
          <w:b/>
          <w:sz w:val="28"/>
          <w:szCs w:val="28"/>
        </w:rPr>
        <w:t xml:space="preserve"> проє</w:t>
      </w:r>
      <w:r>
        <w:rPr>
          <w:b/>
          <w:sz w:val="28"/>
          <w:szCs w:val="28"/>
        </w:rPr>
        <w:t xml:space="preserve">кт</w:t>
      </w:r>
      <w:r>
        <w:rPr>
          <w:b/>
          <w:sz w:val="28"/>
          <w:szCs w:val="28"/>
        </w:rPr>
        <w:t xml:space="preserve">у </w:t>
      </w:r>
      <w:r>
        <w:rPr>
          <w:b/>
          <w:sz w:val="28"/>
          <w:szCs w:val="28"/>
        </w:rPr>
        <w:t xml:space="preserve">землеустрою щодо відведення земельн</w:t>
      </w:r>
      <w:r>
        <w:rPr>
          <w:b/>
          <w:sz w:val="28"/>
          <w:szCs w:val="28"/>
        </w:rPr>
        <w:t xml:space="preserve">ої ділян</w:t>
      </w:r>
      <w:r>
        <w:rPr>
          <w:b/>
          <w:sz w:val="28"/>
          <w:szCs w:val="28"/>
        </w:rPr>
        <w:t xml:space="preserve">к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під громадське пасовище</w:t>
      </w:r>
      <w:r>
        <w:rPr>
          <w:b/>
          <w:sz w:val="28"/>
          <w:szCs w:val="28"/>
          <w:lang w:val="ru-RU"/>
        </w:rPr>
      </w:r>
      <w:r/>
    </w:p>
    <w:p>
      <w:pPr>
        <w:pStyle w:val="558"/>
        <w:jc w:val="center"/>
        <w:rPr>
          <w:szCs w:val="28"/>
        </w:rPr>
      </w:pPr>
      <w:r>
        <w:rPr>
          <w:szCs w:val="28"/>
        </w:rPr>
      </w:r>
      <w:r/>
    </w:p>
    <w:p>
      <w:pPr>
        <w:pStyle w:val="558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озглянувши </w:t>
      </w:r>
      <w:r>
        <w:rPr>
          <w:sz w:val="28"/>
          <w:szCs w:val="28"/>
        </w:rPr>
        <w:t xml:space="preserve">звернення в.о.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старости </w:t>
      </w:r>
      <w:r>
        <w:rPr>
          <w:sz w:val="28"/>
          <w:szCs w:val="28"/>
        </w:rPr>
        <w:t xml:space="preserve">Ушнянського</w:t>
      </w:r>
      <w:r>
        <w:rPr>
          <w:sz w:val="28"/>
          <w:szCs w:val="28"/>
        </w:rPr>
        <w:t xml:space="preserve"> старостинського округу </w:t>
      </w:r>
      <w:r>
        <w:rPr>
          <w:sz w:val="28"/>
          <w:szCs w:val="28"/>
        </w:rPr>
        <w:t xml:space="preserve">Єрмоленко Т.І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щодо</w:t>
      </w:r>
      <w:r>
        <w:rPr>
          <w:sz w:val="28"/>
          <w:szCs w:val="28"/>
        </w:rPr>
        <w:t xml:space="preserve"> виготовлення проекту землеустрою </w:t>
      </w:r>
      <w:r>
        <w:rPr>
          <w:sz w:val="28"/>
          <w:szCs w:val="28"/>
        </w:rPr>
        <w:t xml:space="preserve">на земельну ділянку орієнтовно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50,8279 </w:t>
      </w:r>
      <w:r>
        <w:rPr>
          <w:sz w:val="28"/>
          <w:szCs w:val="28"/>
        </w:rPr>
        <w:t xml:space="preserve">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сінокосіння і випасання худоби, </w:t>
      </w:r>
      <w:r>
        <w:rPr>
          <w:sz w:val="28"/>
          <w:szCs w:val="28"/>
        </w:rPr>
        <w:t xml:space="preserve">кадастровий № 742308</w:t>
      </w:r>
      <w:r>
        <w:rPr>
          <w:sz w:val="28"/>
          <w:szCs w:val="28"/>
        </w:rPr>
        <w:t xml:space="preserve">90</w:t>
      </w:r>
      <w:r>
        <w:rPr>
          <w:sz w:val="28"/>
          <w:szCs w:val="28"/>
        </w:rPr>
        <w:t xml:space="preserve">00:0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:000:</w:t>
      </w:r>
      <w:r>
        <w:rPr>
          <w:sz w:val="28"/>
          <w:szCs w:val="28"/>
        </w:rPr>
        <w:t xml:space="preserve">0593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межами с. </w:t>
      </w:r>
      <w:r>
        <w:rPr>
          <w:sz w:val="28"/>
          <w:szCs w:val="28"/>
        </w:rPr>
        <w:t xml:space="preserve">Ушня</w:t>
      </w:r>
      <w:r>
        <w:rPr>
          <w:sz w:val="28"/>
          <w:szCs w:val="28"/>
        </w:rPr>
        <w:t xml:space="preserve">, Менського району, </w:t>
      </w:r>
      <w:r>
        <w:rPr>
          <w:sz w:val="28"/>
          <w:szCs w:val="28"/>
        </w:rPr>
        <w:t xml:space="preserve">враховуючи </w:t>
      </w:r>
      <w:r>
        <w:rPr>
          <w:sz w:val="28"/>
          <w:szCs w:val="28"/>
        </w:rPr>
        <w:t xml:space="preserve">подані документи, </w:t>
      </w:r>
      <w:r>
        <w:rPr>
          <w:sz w:val="28"/>
          <w:szCs w:val="28"/>
        </w:rPr>
        <w:t xml:space="preserve">керуючись ст. 12 Земельного кодексу України, Законом України  «Про землеустрій» та ст. </w:t>
      </w:r>
      <w:r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Закону України «Про місцеве самоврядування в Україні», </w:t>
      </w:r>
      <w:r>
        <w:rPr>
          <w:sz w:val="28"/>
          <w:szCs w:val="28"/>
        </w:rPr>
        <w:t xml:space="preserve">міська рада</w:t>
      </w:r>
      <w:r>
        <w:rPr>
          <w:sz w:val="28"/>
          <w:szCs w:val="28"/>
        </w:rPr>
        <w:t xml:space="preserve">  </w:t>
      </w:r>
      <w:r/>
    </w:p>
    <w:p>
      <w:pPr>
        <w:pStyle w:val="55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 И Р І Ш И Л А:</w:t>
      </w:r>
      <w:r/>
    </w:p>
    <w:p>
      <w:pPr>
        <w:pStyle w:val="558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55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</w:t>
      </w:r>
      <w:r>
        <w:rPr>
          <w:sz w:val="28"/>
          <w:szCs w:val="28"/>
        </w:rPr>
        <w:t xml:space="preserve">Замовити </w:t>
      </w:r>
      <w:r>
        <w:rPr>
          <w:sz w:val="28"/>
          <w:szCs w:val="28"/>
        </w:rPr>
        <w:t xml:space="preserve">виготовлення проекту землеустрою на земельну ділянку орієнтовно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50,8279 </w:t>
      </w:r>
      <w:r>
        <w:rPr>
          <w:sz w:val="28"/>
          <w:szCs w:val="28"/>
        </w:rPr>
        <w:t xml:space="preserve">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сінокосіння і випасання худоби, кадастровий № 7423089000:04:000:0593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межами с. Ушня, Менського району,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558"/>
      </w:pPr>
      <w:r/>
      <w:r/>
    </w:p>
    <w:p>
      <w:pPr>
        <w:pStyle w:val="558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2. Контроль за виконанням рішен</w:t>
      </w:r>
      <w:r>
        <w:rPr>
          <w:sz w:val="28"/>
          <w:szCs w:val="28"/>
        </w:rPr>
        <w:t xml:space="preserve">ня покласти на постійну комісію з питань містобудування, будівництва, земельних відносин та охорони природи, згідно до регламенту роботи Менської міської ради сьомого скликання та на заступника міського голови з питань діяльності виконкому Гайдукевича М.В.</w:t>
      </w:r>
      <w:r>
        <w:rPr>
          <w:sz w:val="28"/>
          <w:szCs w:val="28"/>
          <w:lang w:eastAsia="en-US"/>
        </w:rPr>
      </w:r>
      <w:r/>
    </w:p>
    <w:p>
      <w:pPr>
        <w:pStyle w:val="558"/>
        <w:tabs>
          <w:tab w:val="left" w:pos="6237" w:leader="none"/>
        </w:tabs>
        <w:rPr>
          <w:sz w:val="28"/>
        </w:rPr>
      </w:pPr>
      <w:r>
        <w:rPr>
          <w:sz w:val="28"/>
        </w:rPr>
      </w:r>
      <w:r/>
    </w:p>
    <w:sectPr>
      <w:footnotePr/>
      <w:type w:val="nextPage"/>
      <w:pgSz w:w="11906" w:h="16838" w:orient="portrait"/>
      <w:pgMar w:top="850" w:right="850" w:bottom="850" w:left="1417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86">
    <w:name w:val="Heading 1"/>
    <w:link w:val="38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87">
    <w:name w:val="Heading 1 Char"/>
    <w:link w:val="386"/>
    <w:uiPriority w:val="9"/>
    <w:rPr>
      <w:rFonts w:ascii="Arial" w:hAnsi="Arial" w:cs="Arial" w:eastAsia="Arial"/>
      <w:sz w:val="40"/>
      <w:szCs w:val="40"/>
    </w:rPr>
  </w:style>
  <w:style w:type="paragraph" w:styleId="388">
    <w:name w:val="Heading 2"/>
    <w:link w:val="389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89">
    <w:name w:val="Heading 2 Char"/>
    <w:link w:val="388"/>
    <w:uiPriority w:val="9"/>
    <w:rPr>
      <w:rFonts w:ascii="Arial" w:hAnsi="Arial" w:cs="Arial" w:eastAsia="Arial"/>
      <w:sz w:val="34"/>
    </w:rPr>
  </w:style>
  <w:style w:type="paragraph" w:styleId="390">
    <w:name w:val="Heading 3"/>
    <w:link w:val="39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1">
    <w:name w:val="Heading 3 Char"/>
    <w:link w:val="390"/>
    <w:uiPriority w:val="9"/>
    <w:rPr>
      <w:rFonts w:ascii="Arial" w:hAnsi="Arial" w:cs="Arial" w:eastAsia="Arial"/>
      <w:sz w:val="30"/>
      <w:szCs w:val="30"/>
    </w:rPr>
  </w:style>
  <w:style w:type="paragraph" w:styleId="392">
    <w:name w:val="Heading 4"/>
    <w:link w:val="39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3">
    <w:name w:val="Heading 4 Char"/>
    <w:link w:val="392"/>
    <w:uiPriority w:val="9"/>
    <w:rPr>
      <w:rFonts w:ascii="Arial" w:hAnsi="Arial" w:cs="Arial" w:eastAsia="Arial"/>
      <w:b/>
      <w:bCs/>
      <w:sz w:val="26"/>
      <w:szCs w:val="26"/>
    </w:rPr>
  </w:style>
  <w:style w:type="paragraph" w:styleId="394">
    <w:name w:val="Heading 5"/>
    <w:link w:val="39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5">
    <w:name w:val="Heading 5 Char"/>
    <w:link w:val="394"/>
    <w:uiPriority w:val="9"/>
    <w:rPr>
      <w:rFonts w:ascii="Arial" w:hAnsi="Arial" w:cs="Arial" w:eastAsia="Arial"/>
      <w:b/>
      <w:bCs/>
      <w:sz w:val="24"/>
      <w:szCs w:val="24"/>
    </w:rPr>
  </w:style>
  <w:style w:type="paragraph" w:styleId="396">
    <w:name w:val="Heading 6"/>
    <w:link w:val="397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397">
    <w:name w:val="Heading 6 Char"/>
    <w:link w:val="396"/>
    <w:uiPriority w:val="9"/>
    <w:rPr>
      <w:rFonts w:ascii="Arial" w:hAnsi="Arial" w:cs="Arial" w:eastAsia="Arial"/>
      <w:b/>
      <w:bCs/>
      <w:sz w:val="22"/>
      <w:szCs w:val="22"/>
    </w:rPr>
  </w:style>
  <w:style w:type="paragraph" w:styleId="398">
    <w:name w:val="Heading 7"/>
    <w:link w:val="39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399">
    <w:name w:val="Heading 7 Char"/>
    <w:link w:val="3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0">
    <w:name w:val="Heading 8"/>
    <w:link w:val="401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1">
    <w:name w:val="Heading 8 Char"/>
    <w:link w:val="400"/>
    <w:uiPriority w:val="9"/>
    <w:rPr>
      <w:rFonts w:ascii="Arial" w:hAnsi="Arial" w:cs="Arial" w:eastAsia="Arial"/>
      <w:i/>
      <w:iCs/>
      <w:sz w:val="22"/>
      <w:szCs w:val="22"/>
    </w:rPr>
  </w:style>
  <w:style w:type="paragraph" w:styleId="402">
    <w:name w:val="Heading 9"/>
    <w:link w:val="40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3">
    <w:name w:val="Heading 9 Char"/>
    <w:link w:val="402"/>
    <w:uiPriority w:val="9"/>
    <w:rPr>
      <w:rFonts w:ascii="Arial" w:hAnsi="Arial" w:cs="Arial" w:eastAsia="Arial"/>
      <w:i/>
      <w:iCs/>
      <w:sz w:val="21"/>
      <w:szCs w:val="21"/>
    </w:rPr>
  </w:style>
  <w:style w:type="paragraph" w:styleId="404">
    <w:name w:val="List Paragraph"/>
    <w:qFormat/>
    <w:uiPriority w:val="34"/>
    <w:pPr>
      <w:contextualSpacing w:val="true"/>
      <w:ind w:left="720"/>
    </w:pPr>
  </w:style>
  <w:style w:type="paragraph" w:styleId="405">
    <w:name w:val="No Spacing"/>
    <w:qFormat/>
    <w:uiPriority w:val="1"/>
    <w:pPr>
      <w:spacing w:lineRule="auto" w:line="240" w:after="0" w:before="0"/>
    </w:pPr>
  </w:style>
  <w:style w:type="paragraph" w:styleId="406">
    <w:name w:val="Title"/>
    <w:link w:val="40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07">
    <w:name w:val="Title Char"/>
    <w:link w:val="406"/>
    <w:uiPriority w:val="10"/>
    <w:rPr>
      <w:sz w:val="48"/>
      <w:szCs w:val="48"/>
    </w:rPr>
  </w:style>
  <w:style w:type="paragraph" w:styleId="408">
    <w:name w:val="Subtitle"/>
    <w:link w:val="409"/>
    <w:qFormat/>
    <w:uiPriority w:val="11"/>
    <w:rPr>
      <w:sz w:val="24"/>
      <w:szCs w:val="24"/>
    </w:rPr>
    <w:pPr>
      <w:spacing w:after="200" w:before="200"/>
    </w:pPr>
  </w:style>
  <w:style w:type="character" w:styleId="409">
    <w:name w:val="Subtitle Char"/>
    <w:link w:val="408"/>
    <w:uiPriority w:val="11"/>
    <w:rPr>
      <w:sz w:val="24"/>
      <w:szCs w:val="24"/>
    </w:rPr>
  </w:style>
  <w:style w:type="paragraph" w:styleId="410">
    <w:name w:val="Quote"/>
    <w:link w:val="411"/>
    <w:qFormat/>
    <w:uiPriority w:val="29"/>
    <w:rPr>
      <w:i/>
    </w:rPr>
    <w:pPr>
      <w:ind w:left="720" w:right="720"/>
    </w:pPr>
  </w:style>
  <w:style w:type="character" w:styleId="411">
    <w:name w:val="Quote Char"/>
    <w:link w:val="410"/>
    <w:uiPriority w:val="29"/>
    <w:rPr>
      <w:i/>
    </w:rPr>
  </w:style>
  <w:style w:type="paragraph" w:styleId="412">
    <w:name w:val="Intense Quote"/>
    <w:link w:val="413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3">
    <w:name w:val="Intense Quote Char"/>
    <w:link w:val="412"/>
    <w:uiPriority w:val="30"/>
    <w:rPr>
      <w:i/>
    </w:rPr>
  </w:style>
  <w:style w:type="paragraph" w:styleId="414">
    <w:name w:val="Header"/>
    <w:link w:val="41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5">
    <w:name w:val="Header Char"/>
    <w:link w:val="414"/>
    <w:uiPriority w:val="99"/>
  </w:style>
  <w:style w:type="paragraph" w:styleId="416">
    <w:name w:val="Footer"/>
    <w:link w:val="41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7">
    <w:name w:val="Footer Char"/>
    <w:link w:val="416"/>
    <w:uiPriority w:val="99"/>
  </w:style>
  <w:style w:type="table" w:styleId="418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19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0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1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2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3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4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5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6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7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8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9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3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4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5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36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47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48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49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0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1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2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3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4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5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56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57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58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59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0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1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2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3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4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5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6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7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68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69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2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3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4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5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86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87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88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3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4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5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6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0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1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2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3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4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5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16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17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18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19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0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1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2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3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4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5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26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27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28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29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0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1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2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3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4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5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6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7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38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39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0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1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2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3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4">
    <w:name w:val="Hyperlink"/>
    <w:uiPriority w:val="99"/>
    <w:unhideWhenUsed/>
    <w:rPr>
      <w:color w:val="0000FF" w:themeColor="hyperlink"/>
      <w:u w:val="single"/>
    </w:rPr>
  </w:style>
  <w:style w:type="paragraph" w:styleId="545">
    <w:name w:val="footnote text"/>
    <w:link w:val="546"/>
    <w:uiPriority w:val="99"/>
    <w:semiHidden/>
    <w:unhideWhenUsed/>
    <w:rPr>
      <w:sz w:val="18"/>
    </w:rPr>
    <w:pPr>
      <w:spacing w:lineRule="auto" w:line="240" w:after="40"/>
    </w:pPr>
  </w:style>
  <w:style w:type="character" w:styleId="546">
    <w:name w:val="Footnote Text Char"/>
    <w:link w:val="545"/>
    <w:uiPriority w:val="99"/>
    <w:rPr>
      <w:sz w:val="18"/>
    </w:rPr>
  </w:style>
  <w:style w:type="character" w:styleId="547">
    <w:name w:val="footnote reference"/>
    <w:uiPriority w:val="99"/>
    <w:unhideWhenUsed/>
    <w:rPr>
      <w:vertAlign w:val="superscript"/>
    </w:rPr>
  </w:style>
  <w:style w:type="paragraph" w:styleId="548">
    <w:name w:val="toc 1"/>
    <w:uiPriority w:val="39"/>
    <w:unhideWhenUsed/>
    <w:pPr>
      <w:ind w:left="0" w:right="0" w:firstLine="0"/>
      <w:spacing w:after="57"/>
    </w:pPr>
  </w:style>
  <w:style w:type="paragraph" w:styleId="549">
    <w:name w:val="toc 2"/>
    <w:uiPriority w:val="39"/>
    <w:unhideWhenUsed/>
    <w:pPr>
      <w:ind w:left="283" w:right="0" w:firstLine="0"/>
      <w:spacing w:after="57"/>
    </w:pPr>
  </w:style>
  <w:style w:type="paragraph" w:styleId="550">
    <w:name w:val="toc 3"/>
    <w:uiPriority w:val="39"/>
    <w:unhideWhenUsed/>
    <w:pPr>
      <w:ind w:left="567" w:right="0" w:firstLine="0"/>
      <w:spacing w:after="57"/>
    </w:pPr>
  </w:style>
  <w:style w:type="paragraph" w:styleId="551">
    <w:name w:val="toc 4"/>
    <w:uiPriority w:val="39"/>
    <w:unhideWhenUsed/>
    <w:pPr>
      <w:ind w:left="850" w:right="0" w:firstLine="0"/>
      <w:spacing w:after="57"/>
    </w:pPr>
  </w:style>
  <w:style w:type="paragraph" w:styleId="552">
    <w:name w:val="toc 5"/>
    <w:uiPriority w:val="39"/>
    <w:unhideWhenUsed/>
    <w:pPr>
      <w:ind w:left="1134" w:right="0" w:firstLine="0"/>
      <w:spacing w:after="57"/>
    </w:pPr>
  </w:style>
  <w:style w:type="paragraph" w:styleId="553">
    <w:name w:val="toc 6"/>
    <w:uiPriority w:val="39"/>
    <w:unhideWhenUsed/>
    <w:pPr>
      <w:ind w:left="1417" w:right="0" w:firstLine="0"/>
      <w:spacing w:after="57"/>
    </w:pPr>
  </w:style>
  <w:style w:type="paragraph" w:styleId="554">
    <w:name w:val="toc 7"/>
    <w:uiPriority w:val="39"/>
    <w:unhideWhenUsed/>
    <w:pPr>
      <w:ind w:left="1701" w:right="0" w:firstLine="0"/>
      <w:spacing w:after="57"/>
    </w:pPr>
  </w:style>
  <w:style w:type="paragraph" w:styleId="555">
    <w:name w:val="toc 8"/>
    <w:uiPriority w:val="39"/>
    <w:unhideWhenUsed/>
    <w:pPr>
      <w:ind w:left="1984" w:right="0" w:firstLine="0"/>
      <w:spacing w:after="57"/>
    </w:pPr>
  </w:style>
  <w:style w:type="paragraph" w:styleId="556">
    <w:name w:val="toc 9"/>
    <w:uiPriority w:val="39"/>
    <w:unhideWhenUsed/>
    <w:pPr>
      <w:ind w:left="2268" w:right="0" w:firstLine="0"/>
      <w:spacing w:after="57"/>
    </w:pPr>
  </w:style>
  <w:style w:type="paragraph" w:styleId="557">
    <w:name w:val="TOC Heading"/>
    <w:uiPriority w:val="39"/>
    <w:unhideWhenUsed/>
  </w:style>
  <w:style w:type="paragraph" w:styleId="558">
    <w:name w:val="Обычный"/>
    <w:next w:val="558"/>
    <w:link w:val="558"/>
    <w:rPr>
      <w:rFonts w:ascii="Times New Roman" w:hAnsi="Times New Roman" w:eastAsia="Times New Roman"/>
      <w:sz w:val="22"/>
      <w:lang w:val="uk-UA" w:bidi="ar-SA" w:eastAsia="ar-SA"/>
    </w:rPr>
  </w:style>
  <w:style w:type="paragraph" w:styleId="559">
    <w:name w:val="Заголовок 1"/>
    <w:basedOn w:val="558"/>
    <w:next w:val="558"/>
    <w:link w:val="563"/>
    <w:rPr>
      <w:b/>
      <w:sz w:val="32"/>
      <w:lang w:eastAsia="ru-RU"/>
    </w:rPr>
    <w:pPr>
      <w:jc w:val="center"/>
      <w:keepNext/>
      <w:outlineLvl w:val="0"/>
    </w:pPr>
  </w:style>
  <w:style w:type="character" w:styleId="560">
    <w:name w:val="Основной шрифт абзаца"/>
    <w:next w:val="560"/>
    <w:link w:val="558"/>
    <w:semiHidden/>
  </w:style>
  <w:style w:type="table" w:styleId="561">
    <w:name w:val="Обычная таблица"/>
    <w:next w:val="561"/>
    <w:link w:val="558"/>
    <w:semiHidden/>
    <w:tblPr/>
  </w:style>
  <w:style w:type="numbering" w:styleId="562">
    <w:name w:val="Нет списка"/>
    <w:next w:val="562"/>
    <w:link w:val="558"/>
    <w:semiHidden/>
  </w:style>
  <w:style w:type="character" w:styleId="563">
    <w:name w:val="Заголовок 1 Знак"/>
    <w:next w:val="563"/>
    <w:link w:val="559"/>
    <w:rPr>
      <w:rFonts w:ascii="Times New Roman" w:hAnsi="Times New Roman" w:eastAsia="Times New Roman"/>
      <w:b/>
      <w:sz w:val="32"/>
      <w:lang w:eastAsia="ru-RU"/>
    </w:rPr>
  </w:style>
  <w:style w:type="paragraph" w:styleId="564">
    <w:name w:val="Абзац списка"/>
    <w:basedOn w:val="558"/>
    <w:next w:val="564"/>
    <w:link w:val="558"/>
    <w:pPr>
      <w:contextualSpacing w:val="true"/>
      <w:ind w:left="720"/>
    </w:pPr>
  </w:style>
  <w:style w:type="paragraph" w:styleId="565">
    <w:name w:val="Титулка"/>
    <w:basedOn w:val="558"/>
    <w:next w:val="565"/>
    <w:link w:val="558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paragraph" w:styleId="566">
    <w:name w:val="Текст выноски"/>
    <w:basedOn w:val="558"/>
    <w:next w:val="566"/>
    <w:link w:val="567"/>
    <w:semiHidden/>
    <w:rPr>
      <w:rFonts w:ascii="Segoe UI" w:hAnsi="Segoe UI"/>
      <w:sz w:val="18"/>
      <w:szCs w:val="18"/>
    </w:rPr>
  </w:style>
  <w:style w:type="character" w:styleId="567">
    <w:name w:val="Текст выноски Знак"/>
    <w:next w:val="567"/>
    <w:link w:val="566"/>
    <w:semiHidden/>
    <w:rPr>
      <w:rFonts w:ascii="Segoe UI" w:hAnsi="Segoe UI" w:eastAsia="Times New Roman"/>
      <w:sz w:val="18"/>
      <w:szCs w:val="18"/>
      <w:lang w:val="uk-UA" w:eastAsia="ar-SA"/>
    </w:rPr>
  </w:style>
  <w:style w:type="character" w:styleId="568" w:default="1">
    <w:name w:val="Default Paragraph Font"/>
    <w:uiPriority w:val="1"/>
    <w:semiHidden/>
    <w:unhideWhenUsed/>
  </w:style>
  <w:style w:type="numbering" w:styleId="569" w:default="1">
    <w:name w:val="No List"/>
    <w:uiPriority w:val="99"/>
    <w:semiHidden/>
    <w:unhideWhenUsed/>
  </w:style>
  <w:style w:type="paragraph" w:styleId="570" w:default="1">
    <w:name w:val="Normal"/>
    <w:qFormat/>
  </w:style>
  <w:style w:type="table" w:styleId="57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image" Target="media/image1.wmf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АБДРАХІМОВА Надія Миколаївна</cp:lastModifiedBy>
  <cp:revision>3</cp:revision>
  <dcterms:modified xsi:type="dcterms:W3CDTF">2020-06-09T06:42:19Z</dcterms:modified>
</cp:coreProperties>
</file>