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720" w:right="0" w:hanging="720"/>
        <w:jc w:val="center"/>
        <w:spacing w:lineRule="auto" w:line="240" w:after="0" w:afterAutospacing="0" w:before="0" w:beforeAutospacing="0"/>
        <w:rPr>
          <w:rFonts w:ascii="Times New Roman" w:hAnsi="Times New Roman" w:cs="Times New Roman" w:eastAsia="Times New Roman"/>
          <w:sz w:val="28"/>
          <w:szCs w:val="28"/>
        </w:rPr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cs="Times New Roman" w:eastAsia="Times New Roman"/>
          <w:sz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7026" cy="76146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47023" cy="7614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3.1pt;height:6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 w:eastAsia="Times New Roman"/>
          <w:sz w:val="28"/>
          <w:szCs w:val="28"/>
        </w:rPr>
      </w:r>
      <w:r/>
    </w:p>
    <w:p>
      <w:pPr>
        <w:ind w:left="0" w:right="0" w:firstLine="0"/>
        <w:jc w:val="center"/>
        <w:spacing w:lineRule="auto" w:line="240"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Україна</w:t>
      </w:r>
      <w:r/>
    </w:p>
    <w:p>
      <w:pPr>
        <w:ind w:left="0" w:right="0" w:firstLine="0"/>
        <w:jc w:val="center"/>
        <w:spacing w:lineRule="auto" w:line="240"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МЕНСЬКА МІСЬКА РАДА</w:t>
      </w:r>
      <w:r/>
    </w:p>
    <w:p>
      <w:pPr>
        <w:ind w:left="0" w:right="0" w:firstLine="0"/>
        <w:jc w:val="center"/>
        <w:spacing w:lineRule="auto" w:line="240"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Менського району Чернігівської області</w:t>
      </w:r>
      <w:r/>
    </w:p>
    <w:p>
      <w:pPr>
        <w:ind w:left="0" w:right="0" w:firstLine="0"/>
        <w:jc w:val="center"/>
        <w:spacing w:lineRule="auto" w:line="240"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(сорокова сесія сьомого скликання)</w:t>
      </w:r>
      <w:r/>
    </w:p>
    <w:p>
      <w:pPr>
        <w:ind w:left="0" w:right="0" w:firstLine="0"/>
        <w:jc w:val="center"/>
        <w:spacing w:lineRule="auto" w:line="240" w:after="0" w:afterAutospacing="0" w:before="0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ПРОЕКТ РІШЕННЯ</w:t>
      </w:r>
      <w:r/>
    </w:p>
    <w:p>
      <w:pPr>
        <w:ind w:left="0" w:right="0" w:firstLine="0"/>
        <w:spacing w:lineRule="auto" w:line="240" w:after="0" w:afterAutospacing="0" w:before="0"/>
        <w:tabs>
          <w:tab w:val="left" w:pos="4394" w:leader="none"/>
        </w:tabs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 w:eastAsia="Times New Roman"/>
          <w:color w:val="000000"/>
          <w:sz w:val="28"/>
        </w:rPr>
        <w:t xml:space="preserve">16 червня 2020 року </w:t>
        <w:tab/>
        <w:t xml:space="preserve">№___</w:t>
      </w:r>
      <w:r/>
    </w:p>
    <w:p>
      <w:pPr>
        <w:ind w:firstLine="284"/>
        <w:tabs>
          <w:tab w:val="left" w:pos="4536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ind w:right="510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 затве</w:t>
      </w:r>
      <w:r>
        <w:rPr>
          <w:b/>
          <w:sz w:val="28"/>
          <w:szCs w:val="28"/>
        </w:rPr>
        <w:t xml:space="preserve">рдження громадянам технічної документації </w:t>
      </w:r>
      <w:r>
        <w:rPr>
          <w:b/>
          <w:sz w:val="28"/>
          <w:szCs w:val="28"/>
        </w:rPr>
        <w:t xml:space="preserve">із землеустрою </w:t>
      </w:r>
      <w:r>
        <w:rPr>
          <w:b/>
          <w:sz w:val="28"/>
          <w:szCs w:val="28"/>
        </w:rPr>
        <w:t xml:space="preserve">для будівництва і обслуговування житлового будинку</w:t>
      </w:r>
      <w:r>
        <w:rPr>
          <w:b/>
          <w:sz w:val="28"/>
          <w:szCs w:val="28"/>
        </w:rPr>
        <w:t xml:space="preserve">,</w:t>
      </w:r>
      <w:r>
        <w:rPr>
          <w:b/>
          <w:sz w:val="28"/>
          <w:szCs w:val="28"/>
        </w:rPr>
        <w:t xml:space="preserve"> господарських будівель</w:t>
      </w:r>
      <w:r>
        <w:rPr>
          <w:b/>
          <w:sz w:val="28"/>
          <w:szCs w:val="28"/>
        </w:rPr>
        <w:t xml:space="preserve"> і споруд</w:t>
      </w:r>
      <w:r/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звернення </w:t>
      </w:r>
      <w:r>
        <w:rPr>
          <w:sz w:val="28"/>
          <w:szCs w:val="28"/>
        </w:rPr>
        <w:t xml:space="preserve">громадян</w:t>
      </w:r>
      <w:r>
        <w:rPr>
          <w:sz w:val="28"/>
          <w:szCs w:val="28"/>
        </w:rPr>
        <w:t xml:space="preserve">, про затвердження технічної документації із землеустрою щодо встановл</w:t>
      </w:r>
      <w:r>
        <w:rPr>
          <w:sz w:val="28"/>
          <w:szCs w:val="28"/>
        </w:rPr>
        <w:t xml:space="preserve">ення (відновлення) меж земельних ділянок</w:t>
      </w:r>
      <w:r>
        <w:rPr>
          <w:sz w:val="28"/>
          <w:szCs w:val="28"/>
        </w:rPr>
        <w:t xml:space="preserve"> в натурі </w:t>
      </w:r>
      <w:r>
        <w:rPr>
          <w:sz w:val="28"/>
          <w:szCs w:val="28"/>
        </w:rPr>
        <w:t xml:space="preserve">(на місцевості) для</w:t>
      </w:r>
      <w:r>
        <w:rPr>
          <w:sz w:val="28"/>
          <w:szCs w:val="28"/>
        </w:rPr>
        <w:t xml:space="preserve"> передачі у</w:t>
      </w:r>
      <w:r>
        <w:rPr>
          <w:sz w:val="28"/>
          <w:szCs w:val="28"/>
        </w:rPr>
        <w:t xml:space="preserve"> приватну</w:t>
      </w:r>
      <w:r>
        <w:rPr>
          <w:sz w:val="28"/>
          <w:szCs w:val="28"/>
        </w:rPr>
        <w:t xml:space="preserve"> власність </w:t>
      </w:r>
      <w:r>
        <w:rPr>
          <w:sz w:val="28"/>
          <w:szCs w:val="28"/>
        </w:rPr>
        <w:t xml:space="preserve">для будівництва і</w:t>
      </w:r>
      <w:r>
        <w:rPr>
          <w:sz w:val="28"/>
          <w:szCs w:val="28"/>
        </w:rPr>
        <w:t xml:space="preserve"> обслуговування житлового будинку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господарських будівель і споруд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території</w:t>
      </w:r>
      <w:r>
        <w:rPr>
          <w:sz w:val="28"/>
          <w:szCs w:val="28"/>
        </w:rPr>
        <w:t xml:space="preserve"> Менського району Чернігівської області</w:t>
      </w:r>
      <w:r>
        <w:rPr>
          <w:sz w:val="28"/>
          <w:szCs w:val="28"/>
        </w:rPr>
        <w:t xml:space="preserve">, подані документи, керуючись ст. 26 Закону України „Про місцеве самоврядування в Україні” та </w:t>
      </w:r>
      <w:r>
        <w:rPr>
          <w:sz w:val="28"/>
          <w:szCs w:val="28"/>
        </w:rPr>
        <w:t xml:space="preserve">ст.ст</w:t>
      </w:r>
      <w:r>
        <w:rPr>
          <w:sz w:val="28"/>
          <w:szCs w:val="28"/>
        </w:rPr>
        <w:t xml:space="preserve">. 12,116,118,121,126 Земельного к</w:t>
      </w:r>
      <w:r>
        <w:rPr>
          <w:sz w:val="28"/>
          <w:szCs w:val="28"/>
        </w:rPr>
        <w:t xml:space="preserve">одексу України, Законом України</w:t>
      </w:r>
      <w:r>
        <w:rPr>
          <w:sz w:val="28"/>
          <w:szCs w:val="28"/>
        </w:rPr>
        <w:t xml:space="preserve"> «Про землеустрій» Менська</w:t>
      </w:r>
      <w:r>
        <w:rPr>
          <w:sz w:val="28"/>
          <w:szCs w:val="28"/>
        </w:rPr>
        <w:t xml:space="preserve"> міська рада </w:t>
      </w:r>
      <w:r/>
    </w:p>
    <w:p>
      <w:pPr>
        <w:tabs>
          <w:tab w:val="left" w:pos="2422" w:leader="none"/>
        </w:tabs>
        <w:rPr>
          <w:sz w:val="28"/>
          <w:szCs w:val="28"/>
        </w:rPr>
      </w:pPr>
      <w:r>
        <w:rPr>
          <w:b/>
          <w:sz w:val="28"/>
          <w:szCs w:val="28"/>
        </w:rPr>
        <w:t xml:space="preserve">В И Р І Ш И Л А</w:t>
      </w:r>
      <w:r>
        <w:rPr>
          <w:sz w:val="28"/>
          <w:szCs w:val="28"/>
        </w:rPr>
        <w:t xml:space="preserve"> :</w:t>
      </w:r>
      <w:r/>
    </w:p>
    <w:p>
      <w:pPr>
        <w:tabs>
          <w:tab w:val="left" w:pos="2422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71"/>
        <w:numPr>
          <w:ilvl w:val="0"/>
          <w:numId w:val="3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технічну документацію із землеустрою щодо встановл</w:t>
      </w:r>
      <w:r>
        <w:rPr>
          <w:sz w:val="28"/>
          <w:szCs w:val="28"/>
        </w:rPr>
        <w:t xml:space="preserve">ення (відновлення) меж земельних ділянок</w:t>
      </w:r>
      <w:r>
        <w:rPr>
          <w:sz w:val="28"/>
          <w:szCs w:val="28"/>
        </w:rPr>
        <w:t xml:space="preserve"> в натурі</w:t>
      </w:r>
      <w:r>
        <w:rPr>
          <w:sz w:val="28"/>
          <w:szCs w:val="28"/>
        </w:rPr>
        <w:t xml:space="preserve"> (на місцевості)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передачі у приватну власність для будівництва і обслуговування житлового будинку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господарських будівель і споруд </w:t>
      </w:r>
      <w:r>
        <w:rPr>
          <w:sz w:val="28"/>
          <w:szCs w:val="28"/>
        </w:rPr>
        <w:t xml:space="preserve">на території </w:t>
      </w:r>
      <w:r>
        <w:rPr>
          <w:sz w:val="28"/>
          <w:szCs w:val="28"/>
        </w:rPr>
        <w:t xml:space="preserve">Менсько</w:t>
      </w:r>
      <w:r>
        <w:rPr>
          <w:sz w:val="28"/>
          <w:szCs w:val="28"/>
        </w:rPr>
        <w:t xml:space="preserve">го району Чернігівської області: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Помилой</w:t>
      </w:r>
      <w:r>
        <w:rPr>
          <w:sz w:val="28"/>
          <w:szCs w:val="28"/>
        </w:rPr>
        <w:t xml:space="preserve"> Юрію Миколайовичу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 xml:space="preserve">0,2500 га</w:t>
      </w:r>
      <w:r>
        <w:rPr>
          <w:sz w:val="28"/>
          <w:szCs w:val="28"/>
        </w:rPr>
        <w:t xml:space="preserve"> кадастровий номер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7423087601:01:001:0175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адресою: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Семенівка</w:t>
      </w:r>
      <w:r>
        <w:rPr>
          <w:sz w:val="28"/>
          <w:szCs w:val="28"/>
        </w:rPr>
        <w:t xml:space="preserve">, провулок 8 Березня,9;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Гой</w:t>
      </w:r>
      <w:r>
        <w:rPr>
          <w:sz w:val="28"/>
          <w:szCs w:val="28"/>
        </w:rPr>
        <w:t xml:space="preserve"> Івану Івановичу,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7423087601:01:005:0001</w:t>
      </w:r>
      <w:r>
        <w:rPr>
          <w:sz w:val="28"/>
          <w:szCs w:val="28"/>
        </w:rPr>
        <w:t xml:space="preserve">, 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Семенівка</w:t>
      </w:r>
      <w:r>
        <w:rPr>
          <w:sz w:val="28"/>
          <w:szCs w:val="28"/>
        </w:rPr>
        <w:t xml:space="preserve">, вулиця Перемоги,6;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Вінніченку</w:t>
      </w:r>
      <w:r>
        <w:rPr>
          <w:sz w:val="28"/>
          <w:szCs w:val="28"/>
        </w:rPr>
        <w:t xml:space="preserve"> Григорію</w:t>
      </w:r>
      <w:r>
        <w:rPr>
          <w:sz w:val="28"/>
          <w:szCs w:val="28"/>
        </w:rPr>
        <w:t xml:space="preserve"> Петрович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7423083501:01:001:0216</w:t>
      </w:r>
      <w:r>
        <w:rPr>
          <w:sz w:val="28"/>
          <w:szCs w:val="28"/>
        </w:rPr>
        <w:t xml:space="preserve">, за адресою: </w:t>
      </w:r>
      <w:r>
        <w:rPr>
          <w:sz w:val="28"/>
          <w:szCs w:val="28"/>
        </w:rPr>
        <w:t xml:space="preserve">с.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вулиця Павленко О.,9</w:t>
      </w:r>
      <w:r>
        <w:rPr>
          <w:sz w:val="28"/>
          <w:szCs w:val="28"/>
        </w:rPr>
        <w:t xml:space="preserve">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Зиковій</w:t>
      </w:r>
      <w:r>
        <w:rPr>
          <w:sz w:val="28"/>
          <w:szCs w:val="28"/>
        </w:rPr>
        <w:t xml:space="preserve"> Надії Вікторівні,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7423083501:01:002:0112, </w:t>
      </w:r>
      <w:r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вулиця Зарічна,25;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Бутенко</w:t>
      </w:r>
      <w:r>
        <w:rPr>
          <w:sz w:val="28"/>
          <w:szCs w:val="28"/>
        </w:rPr>
        <w:t xml:space="preserve"> Тетяні Григорівні,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7423083501:01:001:021</w:t>
      </w:r>
      <w:r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вулиця Гагаріна,31;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Товстому</w:t>
      </w:r>
      <w:r>
        <w:rPr>
          <w:sz w:val="28"/>
          <w:szCs w:val="28"/>
        </w:rPr>
        <w:t xml:space="preserve"> Віталію Григоровичу,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7423083501:01:001:0178 –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/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частки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Товстому</w:t>
      </w:r>
      <w:r>
        <w:rPr>
          <w:sz w:val="28"/>
          <w:szCs w:val="28"/>
        </w:rPr>
        <w:t xml:space="preserve"> Володимиру Григоровичу,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7423083501:01:001:0178 –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/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частки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с. Ліски, вулиця Товстих,16;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Котченку</w:t>
      </w:r>
      <w:r>
        <w:rPr>
          <w:sz w:val="28"/>
          <w:szCs w:val="28"/>
        </w:rPr>
        <w:t xml:space="preserve"> Петру Михайловичу, </w:t>
      </w:r>
      <w:r>
        <w:rPr>
          <w:sz w:val="28"/>
          <w:szCs w:val="28"/>
        </w:rPr>
        <w:t xml:space="preserve">площею </w:t>
      </w:r>
      <w:r>
        <w:rPr>
          <w:sz w:val="28"/>
          <w:szCs w:val="28"/>
        </w:rPr>
        <w:t xml:space="preserve">0,2087</w:t>
      </w:r>
      <w:r>
        <w:rPr>
          <w:sz w:val="28"/>
          <w:szCs w:val="28"/>
        </w:rPr>
        <w:t xml:space="preserve"> га кадастровий номер </w:t>
      </w:r>
      <w:r>
        <w:rPr>
          <w:sz w:val="28"/>
          <w:szCs w:val="28"/>
        </w:rPr>
        <w:t xml:space="preserve">7423081001:01:002:0361</w:t>
      </w:r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Блистова</w:t>
      </w:r>
      <w:r>
        <w:rPr>
          <w:sz w:val="28"/>
          <w:szCs w:val="28"/>
        </w:rPr>
        <w:t xml:space="preserve">, вулиця Шевченка,2;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Сапко Федір Григорович, площею 0,0603 га кадастровий номер 7423010100:01:005:0850, за адресою: м. Мена, вулиця Жукова,12;</w:t>
      </w:r>
      <w:r>
        <w:rPr>
          <w:sz w:val="28"/>
          <w:szCs w:val="28"/>
        </w:rPr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Підласій Валентині Василівні, площею 0,2500 га кадастровий номер 7423088501:01:001:0156, за адресою: с. Стольне, вул. Камишного,45;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pStyle w:val="571"/>
        <w:numPr>
          <w:ilvl w:val="1"/>
          <w:numId w:val="3"/>
        </w:numPr>
        <w:ind w:left="0" w:right="0" w:firstLine="142"/>
        <w:jc w:val="both"/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Шейко Валентині Андріївні, площею 0,2500 га кадастровий номер 7423081001:01:002:0365, за адресою: с. Блистова, вул. Козацька,30.</w:t>
      </w: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571"/>
        <w:numPr>
          <w:ilvl w:val="0"/>
          <w:numId w:val="3"/>
        </w:numPr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Передати у </w:t>
      </w:r>
      <w:r>
        <w:rPr>
          <w:sz w:val="28"/>
          <w:szCs w:val="28"/>
        </w:rPr>
        <w:t xml:space="preserve">приватну </w:t>
      </w:r>
      <w:r>
        <w:rPr>
          <w:sz w:val="28"/>
          <w:szCs w:val="28"/>
        </w:rPr>
        <w:t xml:space="preserve">власність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земельні ділянки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будівництва і обслуговування житлового будинку господарських будівель і споруд </w:t>
      </w:r>
      <w:r>
        <w:rPr>
          <w:sz w:val="28"/>
          <w:szCs w:val="28"/>
        </w:rPr>
        <w:t xml:space="preserve">на території Менського району Чернігівської області: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Помилой</w:t>
      </w:r>
      <w:r>
        <w:rPr>
          <w:sz w:val="28"/>
          <w:szCs w:val="28"/>
        </w:rPr>
        <w:t xml:space="preserve"> Юрію Миколайовичу</w:t>
      </w:r>
      <w:r>
        <w:rPr>
          <w:sz w:val="28"/>
          <w:szCs w:val="28"/>
        </w:rPr>
        <w:t xml:space="preserve">, площею 0,2500 га кадастровий номер </w:t>
      </w:r>
      <w:r>
        <w:rPr>
          <w:sz w:val="28"/>
          <w:szCs w:val="28"/>
        </w:rPr>
        <w:t xml:space="preserve">7423087601:01:001:0175</w:t>
      </w:r>
      <w:r>
        <w:rPr>
          <w:sz w:val="28"/>
          <w:szCs w:val="28"/>
        </w:rPr>
        <w:t xml:space="preserve">, 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Семенівка</w:t>
      </w:r>
      <w:r>
        <w:rPr>
          <w:sz w:val="28"/>
          <w:szCs w:val="28"/>
        </w:rPr>
        <w:t xml:space="preserve">, провулок 8 Березня,9;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Гой</w:t>
      </w:r>
      <w:r>
        <w:rPr>
          <w:sz w:val="28"/>
          <w:szCs w:val="28"/>
        </w:rPr>
        <w:t xml:space="preserve"> Івану Івановичу,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7423087601:01:005:0001</w:t>
      </w:r>
      <w:r>
        <w:rPr>
          <w:sz w:val="28"/>
          <w:szCs w:val="28"/>
        </w:rPr>
        <w:t xml:space="preserve">, 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Семенівка</w:t>
      </w:r>
      <w:r>
        <w:rPr>
          <w:sz w:val="28"/>
          <w:szCs w:val="28"/>
        </w:rPr>
        <w:t xml:space="preserve">, вулиця Перемоги,6;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Вінніченку</w:t>
      </w:r>
      <w:r>
        <w:rPr>
          <w:sz w:val="28"/>
          <w:szCs w:val="28"/>
        </w:rPr>
        <w:t xml:space="preserve"> Григорію Петровичу,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7423083501:01:001:0216</w:t>
      </w:r>
      <w:r>
        <w:rPr>
          <w:sz w:val="28"/>
          <w:szCs w:val="28"/>
        </w:rPr>
        <w:t xml:space="preserve">, 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вулиця Павленко О.,9;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Зиковій</w:t>
      </w:r>
      <w:r>
        <w:rPr>
          <w:sz w:val="28"/>
          <w:szCs w:val="28"/>
        </w:rPr>
        <w:t xml:space="preserve"> Надії Вікторівні,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7423083501:01:002:0112</w:t>
      </w:r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вулиця Зарічна,25;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Бутенко</w:t>
      </w:r>
      <w:r>
        <w:rPr>
          <w:sz w:val="28"/>
          <w:szCs w:val="28"/>
        </w:rPr>
        <w:t xml:space="preserve"> Тетяні Григорівні,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7423083501:01:001:021</w:t>
      </w:r>
      <w:r>
        <w:rPr>
          <w:sz w:val="28"/>
          <w:szCs w:val="28"/>
        </w:rPr>
        <w:t xml:space="preserve">5, </w:t>
      </w:r>
      <w:r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Дягова</w:t>
      </w:r>
      <w:r>
        <w:rPr>
          <w:sz w:val="28"/>
          <w:szCs w:val="28"/>
        </w:rPr>
        <w:t xml:space="preserve">, вулиця Гагаріна,31;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Товстому</w:t>
      </w:r>
      <w:r>
        <w:rPr>
          <w:sz w:val="28"/>
          <w:szCs w:val="28"/>
        </w:rPr>
        <w:t xml:space="preserve"> Віталію Григоровичу,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7423083501:01:001:0178 –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/</w:t>
      </w:r>
      <w:r>
        <w:rPr>
          <w:sz w:val="28"/>
          <w:szCs w:val="28"/>
          <w:vertAlign w:val="subscript"/>
        </w:rPr>
        <w:t xml:space="preserve">2 </w:t>
      </w:r>
      <w:r>
        <w:rPr>
          <w:sz w:val="28"/>
          <w:szCs w:val="28"/>
        </w:rPr>
        <w:t xml:space="preserve">частки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Товстому</w:t>
      </w:r>
      <w:r>
        <w:rPr>
          <w:sz w:val="28"/>
          <w:szCs w:val="28"/>
        </w:rPr>
        <w:t xml:space="preserve"> Володимиру Григоровичу,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площею 0,2500 га кадастровий номер </w:t>
      </w:r>
      <w:r>
        <w:rPr>
          <w:sz w:val="28"/>
          <w:szCs w:val="28"/>
        </w:rPr>
        <w:t xml:space="preserve">7423083501:01:001:0178 – </w:t>
      </w:r>
      <w:r>
        <w:rPr>
          <w:sz w:val="28"/>
          <w:szCs w:val="28"/>
          <w:vertAlign w:val="superscript"/>
        </w:rPr>
        <w:t xml:space="preserve">1</w:t>
      </w:r>
      <w:r>
        <w:rPr>
          <w:sz w:val="28"/>
          <w:szCs w:val="28"/>
        </w:rPr>
        <w:t xml:space="preserve">/</w:t>
      </w:r>
      <w:r>
        <w:rPr>
          <w:sz w:val="28"/>
          <w:szCs w:val="28"/>
          <w:vertAlign w:val="subscript"/>
        </w:rPr>
        <w:t xml:space="preserve">2</w:t>
      </w:r>
      <w:r>
        <w:rPr>
          <w:sz w:val="28"/>
          <w:szCs w:val="28"/>
        </w:rPr>
        <w:t xml:space="preserve"> частки  </w:t>
      </w:r>
      <w:r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с. Ліски, вулиця Товстих,16;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Котченку</w:t>
      </w:r>
      <w:r>
        <w:rPr>
          <w:sz w:val="28"/>
          <w:szCs w:val="28"/>
        </w:rPr>
        <w:t xml:space="preserve"> Петру Михайловичу, </w:t>
      </w:r>
      <w:r>
        <w:rPr>
          <w:sz w:val="28"/>
          <w:szCs w:val="28"/>
        </w:rPr>
        <w:t xml:space="preserve">площею </w:t>
      </w:r>
      <w:r>
        <w:rPr>
          <w:sz w:val="28"/>
          <w:szCs w:val="28"/>
        </w:rPr>
        <w:t xml:space="preserve">0,2087</w:t>
      </w:r>
      <w:r>
        <w:rPr>
          <w:sz w:val="28"/>
          <w:szCs w:val="28"/>
        </w:rPr>
        <w:t xml:space="preserve"> га кадастровий номер </w:t>
      </w:r>
      <w:r>
        <w:rPr>
          <w:sz w:val="28"/>
          <w:szCs w:val="28"/>
        </w:rPr>
        <w:t xml:space="preserve">7423081001:01:002:0361</w:t>
      </w:r>
      <w:r>
        <w:rPr>
          <w:color w:val="FF0000"/>
          <w:sz w:val="28"/>
          <w:szCs w:val="28"/>
        </w:rPr>
        <w:t xml:space="preserve">, </w:t>
      </w:r>
      <w:r>
        <w:rPr>
          <w:sz w:val="28"/>
          <w:szCs w:val="28"/>
        </w:rPr>
        <w:t xml:space="preserve">за адресою: </w:t>
      </w:r>
      <w:r>
        <w:rPr>
          <w:sz w:val="28"/>
          <w:szCs w:val="28"/>
        </w:rPr>
        <w:t xml:space="preserve">с. </w:t>
      </w:r>
      <w:r>
        <w:rPr>
          <w:sz w:val="28"/>
          <w:szCs w:val="28"/>
        </w:rPr>
        <w:t xml:space="preserve">Блистова</w:t>
      </w:r>
      <w:r>
        <w:rPr>
          <w:sz w:val="28"/>
          <w:szCs w:val="28"/>
        </w:rPr>
        <w:t xml:space="preserve">, вулиця Шевченка,2;</w:t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Сапко Федір Григорович, площею 0,0603 га кадастровий номер 7423010100:01:005:0850, за адресою: м. Мена, вулиця Жукова,12;</w:t>
      </w:r>
      <w:r>
        <w:rPr>
          <w:sz w:val="28"/>
          <w:szCs w:val="28"/>
        </w:rPr>
      </w:r>
      <w:r/>
    </w:p>
    <w:p>
      <w:pPr>
        <w:pStyle w:val="571"/>
        <w:numPr>
          <w:ilvl w:val="1"/>
          <w:numId w:val="3"/>
        </w:numPr>
        <w:ind w:left="0"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Підласій Валентині Василівні, площею 0,2500 га кадастровий номер 7423088501:01:001:0156, за адресою: с. Стольне, вул. Камишного,45;</w:t>
      </w:r>
      <w:r>
        <w:rPr>
          <w:rFonts w:ascii="Times New Roman" w:hAnsi="Times New Roman" w:cs="Times New Roman" w:eastAsia="Times New Roman"/>
          <w:color w:val="000000"/>
          <w:sz w:val="28"/>
        </w:rPr>
      </w:r>
      <w:r/>
    </w:p>
    <w:p>
      <w:pPr>
        <w:pStyle w:val="571"/>
        <w:numPr>
          <w:ilvl w:val="1"/>
          <w:numId w:val="3"/>
        </w:numPr>
        <w:ind w:left="0" w:right="0" w:firstLine="283"/>
        <w:jc w:val="both"/>
        <w:rPr>
          <w:sz w:val="28"/>
          <w:szCs w:val="28"/>
        </w:rPr>
      </w:pPr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  <w:t xml:space="preserve">Шейко Валентині Андріївні, площею 0,2500 га кадастровий номер 7423081001:01:002:0365, за адресою: с. Блистова, вул. Козацька,30.</w:t>
      </w:r>
      <w:r/>
      <w:r>
        <w:rPr>
          <w:rFonts w:ascii="Times New Roman" w:hAnsi="Times New Roman" w:cs="Times New Roman" w:eastAsia="Times New Roman"/>
          <w:color w:val="000000"/>
          <w:sz w:val="28"/>
        </w:rPr>
      </w:r>
      <w:r>
        <w:rPr>
          <w:rFonts w:ascii="Times New Roman" w:hAnsi="Times New Roman" w:cs="Times New Roman" w:eastAsia="Times New Roman"/>
          <w:color w:val="000000"/>
          <w:sz w:val="28"/>
        </w:rPr>
      </w:r>
    </w:p>
    <w:p>
      <w:pPr>
        <w:pStyle w:val="571"/>
        <w:ind w:left="426"/>
        <w:rPr>
          <w:sz w:val="28"/>
          <w:szCs w:val="28"/>
        </w:rPr>
      </w:pPr>
      <w:r/>
      <w:bookmarkStart w:id="0" w:name="_GoBack"/>
      <w:r/>
      <w:bookmarkEnd w:id="0"/>
      <w:r/>
      <w:r/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ab/>
        <w:t xml:space="preserve">Контроль за </w:t>
      </w:r>
      <w:r>
        <w:rPr>
          <w:sz w:val="28"/>
          <w:szCs w:val="28"/>
        </w:rPr>
        <w:t xml:space="preserve">виконанням рішення покласти</w:t>
      </w:r>
      <w:r>
        <w:rPr>
          <w:sz w:val="28"/>
          <w:szCs w:val="28"/>
        </w:rPr>
        <w:t xml:space="preserve"> на заступника міського голови з питань діяльності виконкому Менської міської ради </w:t>
      </w:r>
      <w:r>
        <w:rPr>
          <w:sz w:val="28"/>
          <w:szCs w:val="28"/>
        </w:rPr>
        <w:t xml:space="preserve">Гайдукевича</w:t>
      </w:r>
      <w:r>
        <w:rPr>
          <w:sz w:val="28"/>
          <w:szCs w:val="28"/>
        </w:rPr>
        <w:t xml:space="preserve"> М.В. та постійну комісію з питань містобудування, будівництва, земельних відносин та охорони природи.</w:t>
      </w:r>
      <w:r/>
    </w:p>
    <w:p>
      <w:pPr>
        <w:ind w:firstLine="284"/>
        <w:jc w:val="both"/>
        <w:widowControl w:val="off"/>
        <w:tabs>
          <w:tab w:val="left" w:pos="7088" w:leader="none"/>
        </w:tabs>
        <w:rPr>
          <w:rFonts w:cs="Mangal" w:eastAsia="Lucida Sans Unicode"/>
          <w:b/>
          <w:bCs/>
          <w:sz w:val="28"/>
          <w:szCs w:val="28"/>
          <w:lang w:bidi="hi-IN" w:eastAsia="hi-IN"/>
        </w:rPr>
      </w:pPr>
      <w:r>
        <w:rPr>
          <w:rFonts w:cs="Mangal" w:eastAsia="Lucida Sans Unicode"/>
          <w:b/>
          <w:bCs/>
          <w:sz w:val="28"/>
          <w:szCs w:val="28"/>
          <w:lang w:bidi="hi-IN" w:eastAsia="hi-IN"/>
        </w:rPr>
      </w:r>
      <w:r/>
    </w:p>
    <w:p>
      <w:pPr>
        <w:ind w:firstLine="284"/>
        <w:jc w:val="both"/>
        <w:widowControl w:val="off"/>
        <w:tabs>
          <w:tab w:val="left" w:pos="7088" w:leader="none"/>
        </w:tabs>
        <w:rPr>
          <w:rFonts w:cs="Mangal" w:eastAsia="Lucida Sans Unicode"/>
          <w:b/>
          <w:bCs/>
          <w:sz w:val="28"/>
          <w:szCs w:val="28"/>
          <w:lang w:bidi="hi-IN" w:eastAsia="hi-IN"/>
        </w:rPr>
      </w:pPr>
      <w:r>
        <w:rPr>
          <w:rFonts w:cs="Mangal" w:eastAsia="Lucida Sans Unicode"/>
          <w:b/>
          <w:bCs/>
          <w:sz w:val="28"/>
          <w:szCs w:val="28"/>
          <w:lang w:bidi="hi-IN" w:eastAsia="hi-IN"/>
        </w:rPr>
      </w:r>
      <w:r/>
    </w:p>
    <w:p>
      <w:pPr>
        <w:jc w:val="both"/>
        <w:widowControl w:val="off"/>
        <w:tabs>
          <w:tab w:val="left" w:pos="7088" w:leader="none"/>
        </w:tabs>
        <w:rPr>
          <w:rFonts w:cs="Mangal" w:eastAsia="Lucida Sans Unicode"/>
          <w:b/>
          <w:bCs/>
          <w:sz w:val="28"/>
          <w:szCs w:val="28"/>
          <w:lang w:bidi="hi-IN" w:eastAsia="hi-IN"/>
        </w:rPr>
      </w:pPr>
      <w:r>
        <w:rPr>
          <w:rFonts w:cs="Mangal" w:eastAsia="Lucida Sans Unicode"/>
          <w:b/>
          <w:bCs/>
          <w:sz w:val="28"/>
          <w:szCs w:val="28"/>
          <w:lang w:bidi="hi-IN" w:eastAsia="hi-IN"/>
        </w:rPr>
        <w:t xml:space="preserve">Міський голова</w:t>
      </w:r>
      <w:r>
        <w:rPr>
          <w:rFonts w:cs="Mangal" w:eastAsia="Lucida Sans Unicode"/>
          <w:b/>
          <w:bCs/>
          <w:sz w:val="28"/>
          <w:szCs w:val="28"/>
          <w:lang w:bidi="hi-IN" w:eastAsia="hi-IN"/>
        </w:rPr>
        <w:tab/>
        <w:t xml:space="preserve">Г.А. Примаков</w:t>
      </w:r>
      <w:r/>
    </w:p>
    <w:p>
      <w:pPr>
        <w:ind w:firstLine="284"/>
        <w:jc w:val="both"/>
        <w:widowControl w:val="off"/>
        <w:tabs>
          <w:tab w:val="left" w:pos="7088" w:leader="none"/>
        </w:tabs>
        <w:rPr>
          <w:rFonts w:cs="Mangal" w:eastAsia="Lucida Sans Unicode"/>
          <w:b/>
          <w:bCs/>
          <w:sz w:val="28"/>
          <w:szCs w:val="28"/>
          <w:lang w:bidi="hi-IN" w:eastAsia="hi-IN"/>
        </w:rPr>
      </w:pPr>
      <w:r>
        <w:rPr>
          <w:rFonts w:cs="Mangal" w:eastAsia="Lucida Sans Unicode"/>
          <w:b/>
          <w:bCs/>
          <w:sz w:val="28"/>
          <w:szCs w:val="28"/>
          <w:lang w:bidi="hi-IN" w:eastAsia="hi-IN"/>
        </w:rPr>
      </w:r>
      <w:r/>
    </w:p>
    <w:sectPr>
      <w:footnotePr/>
      <w:type w:val="nextPage"/>
      <w:pgSz w:w="11906" w:h="16838" w:orient="portrait"/>
      <w:pgMar w:top="850" w:right="850" w:bottom="850" w:left="1417" w:header="708" w:footer="708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4030504040204"/>
  </w:font>
  <w:font w:name="Mangal">
    <w:panose1 w:val="02040502050405020303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564"/>
      <w:isLgl w:val="false"/>
      <w:suff w:val="nothing"/>
      <w:lvlText w:val=""/>
      <w:lvlJc w:val="left"/>
      <w:pPr>
        <w:ind w:left="432" w:hanging="432"/>
        <w:tabs>
          <w:tab w:val="left" w:pos="0" w:leader="none"/>
        </w:tabs>
      </w:pPr>
      <w:rPr>
        <w:rFonts w:cs="Times New Roman"/>
      </w:r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left" w:pos="0" w:leader="none"/>
        </w:tabs>
      </w:pPr>
      <w:rPr>
        <w:rFonts w:cs="Times New Roman"/>
      </w:r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left" w:pos="0" w:leader="none"/>
        </w:tabs>
      </w:pPr>
      <w:rPr>
        <w:rFonts w:cs="Times New Roman"/>
      </w:r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left" w:pos="0" w:leader="none"/>
        </w:tabs>
      </w:pPr>
      <w:rPr>
        <w:rFonts w:cs="Times New Roman"/>
      </w:r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left" w:pos="0" w:leader="none"/>
        </w:tabs>
      </w:pPr>
      <w:rPr>
        <w:rFonts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left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left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left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left" w:pos="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3"/>
      <w:numFmt w:val="decimal"/>
      <w:isLgl w:val="false"/>
      <w:suff w:val="tab"/>
      <w:lvlText w:val="%1)"/>
      <w:lvlJc w:val="left"/>
      <w:pPr>
        <w:ind w:left="1092" w:hanging="384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2)"/>
      <w:lvlJc w:val="left"/>
      <w:pPr>
        <w:ind w:left="1428" w:hanging="720"/>
      </w:pPr>
      <w:rPr>
        <w:rFonts w:hint="default"/>
        <w:b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isLgl w:val="false"/>
      <w:suff w:val="tab"/>
      <w:lvlText w:val="%2)"/>
      <w:lvlJc w:val="left"/>
      <w:pPr>
        <w:ind w:left="1428" w:hanging="720"/>
      </w:pPr>
      <w:rPr>
        <w:b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428" w:hanging="720"/>
      </w:pPr>
    </w:lvl>
    <w:lvl w:ilvl="3">
      <w:start w:val="1"/>
      <w:numFmt w:val="decimal"/>
      <w:isLgl/>
      <w:suff w:val="tab"/>
      <w:lvlText w:val="%1.%2.%3.%4."/>
      <w:lvlJc w:val="left"/>
      <w:pPr>
        <w:ind w:left="1788" w:hanging="1080"/>
      </w:pPr>
    </w:lvl>
    <w:lvl w:ilvl="4">
      <w:start w:val="1"/>
      <w:numFmt w:val="decimal"/>
      <w:isLgl/>
      <w:suff w:val="tab"/>
      <w:lvlText w:val="%1.%2.%3.%4.%5."/>
      <w:lvlJc w:val="left"/>
      <w:pPr>
        <w:ind w:left="1788" w:hanging="1080"/>
      </w:pPr>
    </w:lvl>
    <w:lvl w:ilvl="5">
      <w:start w:val="1"/>
      <w:numFmt w:val="decimal"/>
      <w:isLgl/>
      <w:suff w:val="tab"/>
      <w:lvlText w:val="%1.%2.%3.%4.%5.%6."/>
      <w:lvlJc w:val="left"/>
      <w:pPr>
        <w:ind w:left="2148" w:hanging="1440"/>
      </w:pPr>
    </w:lvl>
    <w:lvl w:ilvl="6">
      <w:start w:val="1"/>
      <w:numFmt w:val="decimal"/>
      <w:isLgl/>
      <w:suff w:val="tab"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suff w:val="tab"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868" w:hanging="21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Calibri" w:hint="default"/>
        <w:color w:val="auto"/>
        <w:spacing w:val="0"/>
        <w:position w:val="0"/>
        <w:sz w:val="22"/>
        <w:szCs w:val="22"/>
        <w:lang w:val="uk-UA" w:bidi="ar-SA" w:eastAsia="uk-UA"/>
      </w:rPr>
    </w:rPrDefault>
    <w:pPrDefault>
      <w:pPr>
        <w:ind w:left="0" w:right="0" w:firstLine="0"/>
        <w:jc w:val="left"/>
        <w:spacing w:lineRule="auto" w:line="259" w:after="16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93">
    <w:name w:val="Heading 1 Char"/>
    <w:basedOn w:val="565"/>
    <w:link w:val="564"/>
    <w:uiPriority w:val="9"/>
    <w:rPr>
      <w:rFonts w:ascii="Arial" w:hAnsi="Arial" w:cs="Arial" w:eastAsia="Arial"/>
      <w:sz w:val="40"/>
      <w:szCs w:val="40"/>
    </w:rPr>
  </w:style>
  <w:style w:type="paragraph" w:styleId="394">
    <w:name w:val="Heading 2"/>
    <w:basedOn w:val="563"/>
    <w:next w:val="563"/>
    <w:link w:val="39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395">
    <w:name w:val="Heading 2 Char"/>
    <w:basedOn w:val="565"/>
    <w:link w:val="394"/>
    <w:uiPriority w:val="9"/>
    <w:rPr>
      <w:rFonts w:ascii="Arial" w:hAnsi="Arial" w:cs="Arial" w:eastAsia="Arial"/>
      <w:sz w:val="34"/>
    </w:rPr>
  </w:style>
  <w:style w:type="paragraph" w:styleId="396">
    <w:name w:val="Heading 3"/>
    <w:basedOn w:val="563"/>
    <w:next w:val="563"/>
    <w:link w:val="39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397">
    <w:name w:val="Heading 3 Char"/>
    <w:basedOn w:val="565"/>
    <w:link w:val="396"/>
    <w:uiPriority w:val="9"/>
    <w:rPr>
      <w:rFonts w:ascii="Arial" w:hAnsi="Arial" w:cs="Arial" w:eastAsia="Arial"/>
      <w:sz w:val="30"/>
      <w:szCs w:val="30"/>
    </w:rPr>
  </w:style>
  <w:style w:type="paragraph" w:styleId="398">
    <w:name w:val="Heading 4"/>
    <w:basedOn w:val="563"/>
    <w:next w:val="563"/>
    <w:link w:val="39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399">
    <w:name w:val="Heading 4 Char"/>
    <w:basedOn w:val="565"/>
    <w:link w:val="398"/>
    <w:uiPriority w:val="9"/>
    <w:rPr>
      <w:rFonts w:ascii="Arial" w:hAnsi="Arial" w:cs="Arial" w:eastAsia="Arial"/>
      <w:b/>
      <w:bCs/>
      <w:sz w:val="26"/>
      <w:szCs w:val="26"/>
    </w:rPr>
  </w:style>
  <w:style w:type="paragraph" w:styleId="400">
    <w:name w:val="Heading 5"/>
    <w:basedOn w:val="563"/>
    <w:next w:val="563"/>
    <w:link w:val="40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01">
    <w:name w:val="Heading 5 Char"/>
    <w:basedOn w:val="565"/>
    <w:link w:val="400"/>
    <w:uiPriority w:val="9"/>
    <w:rPr>
      <w:rFonts w:ascii="Arial" w:hAnsi="Arial" w:cs="Arial" w:eastAsia="Arial"/>
      <w:b/>
      <w:bCs/>
      <w:sz w:val="24"/>
      <w:szCs w:val="24"/>
    </w:rPr>
  </w:style>
  <w:style w:type="paragraph" w:styleId="402">
    <w:name w:val="Heading 6"/>
    <w:basedOn w:val="563"/>
    <w:next w:val="563"/>
    <w:link w:val="40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03">
    <w:name w:val="Heading 6 Char"/>
    <w:basedOn w:val="565"/>
    <w:link w:val="402"/>
    <w:uiPriority w:val="9"/>
    <w:rPr>
      <w:rFonts w:ascii="Arial" w:hAnsi="Arial" w:cs="Arial" w:eastAsia="Arial"/>
      <w:b/>
      <w:bCs/>
      <w:sz w:val="22"/>
      <w:szCs w:val="22"/>
    </w:rPr>
  </w:style>
  <w:style w:type="paragraph" w:styleId="404">
    <w:name w:val="Heading 7"/>
    <w:basedOn w:val="563"/>
    <w:next w:val="563"/>
    <w:link w:val="40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05">
    <w:name w:val="Heading 7 Char"/>
    <w:basedOn w:val="565"/>
    <w:link w:val="40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06">
    <w:name w:val="Heading 8"/>
    <w:basedOn w:val="563"/>
    <w:next w:val="563"/>
    <w:link w:val="40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07">
    <w:name w:val="Heading 8 Char"/>
    <w:basedOn w:val="565"/>
    <w:link w:val="406"/>
    <w:uiPriority w:val="9"/>
    <w:rPr>
      <w:rFonts w:ascii="Arial" w:hAnsi="Arial" w:cs="Arial" w:eastAsia="Arial"/>
      <w:i/>
      <w:iCs/>
      <w:sz w:val="22"/>
      <w:szCs w:val="22"/>
    </w:rPr>
  </w:style>
  <w:style w:type="paragraph" w:styleId="408">
    <w:name w:val="Heading 9"/>
    <w:basedOn w:val="563"/>
    <w:next w:val="563"/>
    <w:link w:val="40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09">
    <w:name w:val="Heading 9 Char"/>
    <w:basedOn w:val="565"/>
    <w:link w:val="408"/>
    <w:uiPriority w:val="9"/>
    <w:rPr>
      <w:rFonts w:ascii="Arial" w:hAnsi="Arial" w:cs="Arial" w:eastAsia="Arial"/>
      <w:i/>
      <w:iCs/>
      <w:sz w:val="21"/>
      <w:szCs w:val="21"/>
    </w:rPr>
  </w:style>
  <w:style w:type="paragraph" w:styleId="410">
    <w:name w:val="No Spacing"/>
    <w:qFormat/>
    <w:uiPriority w:val="1"/>
    <w:pPr>
      <w:spacing w:lineRule="auto" w:line="240" w:after="0" w:before="0"/>
    </w:pPr>
  </w:style>
  <w:style w:type="paragraph" w:styleId="411">
    <w:name w:val="Title"/>
    <w:basedOn w:val="563"/>
    <w:next w:val="563"/>
    <w:link w:val="412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12">
    <w:name w:val="Title Char"/>
    <w:basedOn w:val="565"/>
    <w:link w:val="411"/>
    <w:uiPriority w:val="10"/>
    <w:rPr>
      <w:sz w:val="48"/>
      <w:szCs w:val="48"/>
    </w:rPr>
  </w:style>
  <w:style w:type="paragraph" w:styleId="413">
    <w:name w:val="Subtitle"/>
    <w:basedOn w:val="563"/>
    <w:next w:val="563"/>
    <w:link w:val="414"/>
    <w:qFormat/>
    <w:uiPriority w:val="11"/>
    <w:rPr>
      <w:sz w:val="24"/>
      <w:szCs w:val="24"/>
    </w:rPr>
    <w:pPr>
      <w:spacing w:after="200" w:before="200"/>
    </w:pPr>
  </w:style>
  <w:style w:type="character" w:styleId="414">
    <w:name w:val="Subtitle Char"/>
    <w:basedOn w:val="565"/>
    <w:link w:val="413"/>
    <w:uiPriority w:val="11"/>
    <w:rPr>
      <w:sz w:val="24"/>
      <w:szCs w:val="24"/>
    </w:rPr>
  </w:style>
  <w:style w:type="paragraph" w:styleId="415">
    <w:name w:val="Quote"/>
    <w:basedOn w:val="563"/>
    <w:next w:val="563"/>
    <w:link w:val="416"/>
    <w:qFormat/>
    <w:uiPriority w:val="29"/>
    <w:rPr>
      <w:i/>
    </w:rPr>
    <w:pPr>
      <w:ind w:left="720" w:right="720"/>
    </w:pPr>
  </w:style>
  <w:style w:type="character" w:styleId="416">
    <w:name w:val="Quote Char"/>
    <w:link w:val="415"/>
    <w:uiPriority w:val="29"/>
    <w:rPr>
      <w:i/>
    </w:rPr>
  </w:style>
  <w:style w:type="paragraph" w:styleId="417">
    <w:name w:val="Intense Quote"/>
    <w:basedOn w:val="563"/>
    <w:next w:val="563"/>
    <w:link w:val="418"/>
    <w:qFormat/>
    <w:uiPriority w:val="30"/>
    <w:rPr>
      <w:i/>
    </w:rPr>
    <w:pPr>
      <w:contextualSpacing w:val="false"/>
      <w:ind w:left="720" w:right="720"/>
      <w:shd w:val="clear" w:color="auto" w:fill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18">
    <w:name w:val="Intense Quote Char"/>
    <w:link w:val="417"/>
    <w:uiPriority w:val="30"/>
    <w:rPr>
      <w:i/>
    </w:rPr>
  </w:style>
  <w:style w:type="paragraph" w:styleId="419">
    <w:name w:val="Header"/>
    <w:basedOn w:val="563"/>
    <w:link w:val="42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0">
    <w:name w:val="Header Char"/>
    <w:basedOn w:val="565"/>
    <w:link w:val="419"/>
    <w:uiPriority w:val="99"/>
  </w:style>
  <w:style w:type="paragraph" w:styleId="421">
    <w:name w:val="Footer"/>
    <w:basedOn w:val="563"/>
    <w:link w:val="42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22">
    <w:name w:val="Footer Char"/>
    <w:basedOn w:val="565"/>
    <w:link w:val="421"/>
    <w:uiPriority w:val="99"/>
  </w:style>
  <w:style w:type="table" w:styleId="423">
    <w:name w:val="Table Grid"/>
    <w:basedOn w:val="566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4">
    <w:name w:val="Table Grid Light"/>
    <w:basedOn w:val="5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25">
    <w:name w:val="Plain Table 1"/>
    <w:basedOn w:val="566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6">
    <w:name w:val="Plain Table 2"/>
    <w:basedOn w:val="566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27">
    <w:name w:val="Plain Table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28">
    <w:name w:val="Plain Table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29">
    <w:name w:val="Plain Table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auto" w:fill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auto" w:fill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30">
    <w:name w:val="Grid Table 1 Light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1">
    <w:name w:val="Grid Table 1 Light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2">
    <w:name w:val="Grid Table 1 Light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3">
    <w:name w:val="Grid Table 1 Light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4">
    <w:name w:val="Grid Table 1 Light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5">
    <w:name w:val="Grid Table 1 Light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6">
    <w:name w:val="Grid Table 1 Light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37">
    <w:name w:val="Grid Table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38">
    <w:name w:val="Grid Table 2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39">
    <w:name w:val="Grid Table 2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40">
    <w:name w:val="Grid Table 2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41">
    <w:name w:val="Grid Table 2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42">
    <w:name w:val="Grid Table 2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43">
    <w:name w:val="Grid Table 2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44">
    <w:name w:val="Grid Table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5">
    <w:name w:val="Grid Table 3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6">
    <w:name w:val="Grid Table 3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7">
    <w:name w:val="Grid Table 3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8">
    <w:name w:val="Grid Table 3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49">
    <w:name w:val="Grid Table 3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0">
    <w:name w:val="Grid Table 3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auto" w:fill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451">
    <w:name w:val="Grid Table 4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452">
    <w:name w:val="Grid Table 4 - Accent 1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453">
    <w:name w:val="Grid Table 4 - Accent 2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454">
    <w:name w:val="Grid Table 4 - Accent 3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455">
    <w:name w:val="Grid Table 4 - Accent 4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456">
    <w:name w:val="Grid Table 4 - Accent 5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457">
    <w:name w:val="Grid Table 4 - Accent 6"/>
    <w:basedOn w:val="56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458">
    <w:name w:val="Grid Table 5 Dark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text1" w:themeFillTint="40"/>
    </w:tblPr>
    <w:tblStylePr w:type="band1Horz">
      <w:tcPr>
        <w:shd w:val="clear" w:color="auto" w:fill="FFFFFF" w:themeFill="text1" w:themeFillTint="75"/>
      </w:tcPr>
    </w:tblStylePr>
    <w:tblStylePr w:type="band1Vert">
      <w:tcPr>
        <w:shd w:val="clear" w:color="auto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text1"/>
        <w:tcBorders>
          <w:top w:val="single" w:color="000000" w:sz="4" w:space="0" w:themeColor="light1"/>
        </w:tcBorders>
      </w:tcPr>
    </w:tblStylePr>
  </w:style>
  <w:style w:type="table" w:styleId="459">
    <w:name w:val="Grid Table 5 Dark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1" w:themeFillTint="34"/>
    </w:tblPr>
    <w:tblStylePr w:type="band1Horz">
      <w:tcPr>
        <w:shd w:val="clear" w:color="auto" w:fill="FFFFFF" w:themeFill="accent1" w:themeFillTint="75"/>
      </w:tcPr>
    </w:tblStylePr>
    <w:tblStylePr w:type="band1Vert">
      <w:tcPr>
        <w:shd w:val="clear" w:color="auto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1"/>
        <w:tcBorders>
          <w:top w:val="single" w:color="000000" w:sz="4" w:space="0" w:themeColor="light1"/>
        </w:tcBorders>
      </w:tcPr>
    </w:tblStylePr>
  </w:style>
  <w:style w:type="table" w:styleId="460">
    <w:name w:val="Grid Table 5 Dark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2" w:themeFillTint="32"/>
    </w:tblPr>
    <w:tblStylePr w:type="band1Horz">
      <w:tcPr>
        <w:shd w:val="clear" w:color="auto" w:fill="FFFFFF" w:themeFill="accent2" w:themeFillTint="75"/>
      </w:tcPr>
    </w:tblStylePr>
    <w:tblStylePr w:type="band1Vert">
      <w:tcPr>
        <w:shd w:val="clear" w:color="auto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2"/>
        <w:tcBorders>
          <w:top w:val="single" w:color="000000" w:sz="4" w:space="0" w:themeColor="light1"/>
        </w:tcBorders>
      </w:tcPr>
    </w:tblStylePr>
  </w:style>
  <w:style w:type="table" w:styleId="461">
    <w:name w:val="Grid Table 5 Dark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3" w:themeFillTint="34"/>
    </w:tblPr>
    <w:tblStylePr w:type="band1Horz">
      <w:tcPr>
        <w:shd w:val="clear" w:color="auto" w:fill="FFFFFF" w:themeFill="accent3" w:themeFillTint="75"/>
      </w:tcPr>
    </w:tblStylePr>
    <w:tblStylePr w:type="band1Vert">
      <w:tcPr>
        <w:shd w:val="clear" w:color="auto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3"/>
        <w:tcBorders>
          <w:top w:val="single" w:color="000000" w:sz="4" w:space="0" w:themeColor="light1"/>
        </w:tcBorders>
      </w:tcPr>
    </w:tblStylePr>
  </w:style>
  <w:style w:type="table" w:styleId="462">
    <w:name w:val="Grid Table 5 Dark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4" w:themeFillTint="34"/>
    </w:tblPr>
    <w:tblStylePr w:type="band1Horz">
      <w:tcPr>
        <w:shd w:val="clear" w:color="auto" w:fill="FFFFFF" w:themeFill="accent4" w:themeFillTint="75"/>
      </w:tcPr>
    </w:tblStylePr>
    <w:tblStylePr w:type="band1Vert">
      <w:tcPr>
        <w:shd w:val="clear" w:color="auto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4"/>
        <w:tcBorders>
          <w:top w:val="single" w:color="000000" w:sz="4" w:space="0" w:themeColor="light1"/>
        </w:tcBorders>
      </w:tcPr>
    </w:tblStylePr>
  </w:style>
  <w:style w:type="table" w:styleId="463">
    <w:name w:val="Grid Table 5 Dark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5" w:themeFillTint="34"/>
    </w:tblPr>
    <w:tblStylePr w:type="band1Horz">
      <w:tcPr>
        <w:shd w:val="clear" w:color="auto" w:fill="FFFFFF" w:themeFill="accent5" w:themeFillTint="75"/>
      </w:tcPr>
    </w:tblStylePr>
    <w:tblStylePr w:type="band1Vert">
      <w:tcPr>
        <w:shd w:val="clear" w:color="auto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5"/>
        <w:tcBorders>
          <w:top w:val="single" w:color="000000" w:sz="4" w:space="0" w:themeColor="light1"/>
        </w:tcBorders>
      </w:tcPr>
    </w:tblStylePr>
  </w:style>
  <w:style w:type="table" w:styleId="464">
    <w:name w:val="Grid Table 5 Dark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auto" w:fill="FFFFFF" w:themeFill="accent6" w:themeFillTint="34"/>
    </w:tblPr>
    <w:tblStylePr w:type="band1Horz">
      <w:tcPr>
        <w:shd w:val="clear" w:color="auto" w:fill="FFFFFF" w:themeFill="accent6" w:themeFillTint="75"/>
      </w:tcPr>
    </w:tblStylePr>
    <w:tblStylePr w:type="band1Vert">
      <w:tcPr>
        <w:shd w:val="clear" w:color="auto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uto" w:fill="FFFFFF" w:themeFill="accent6"/>
        <w:tcBorders>
          <w:top w:val="single" w:color="000000" w:sz="4" w:space="0" w:themeColor="light1"/>
        </w:tcBorders>
      </w:tcPr>
    </w:tblStylePr>
  </w:style>
  <w:style w:type="table" w:styleId="465">
    <w:name w:val="Grid Table 6 Colorful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auto" w:fill="FFFFFF" w:themeFill="text1" w:themeFillTint="34"/>
      </w:tcPr>
    </w:tblStylePr>
    <w:tblStylePr w:type="band1Vert">
      <w:tcPr>
        <w:shd w:val="clear" w:color="auto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466">
    <w:name w:val="Grid Table 6 Colorful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467">
    <w:name w:val="Grid Table 6 Colorful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468">
    <w:name w:val="Grid Table 6 Colorful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469">
    <w:name w:val="Grid Table 6 Colorful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470">
    <w:name w:val="Grid Table 6 Colorful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1">
    <w:name w:val="Grid Table 6 Colorful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472">
    <w:name w:val="Grid Table 7 Colorful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0D"/>
      </w:tcPr>
    </w:tblStylePr>
    <w:tblStylePr w:type="band1Vert">
      <w:tcPr>
        <w:shd w:val="clear" w:color="auto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473">
    <w:name w:val="Grid Table 7 Colorful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auto" w:fill="FFFFFF" w:themeFill="accent1" w:themeFillTint="34"/>
      </w:tcPr>
    </w:tblStylePr>
    <w:tblStylePr w:type="band1Vert">
      <w:tcPr>
        <w:shd w:val="clear" w:color="auto" w:fill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auto" w:fill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474">
    <w:name w:val="Grid Table 7 Colorful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32"/>
      </w:tcPr>
    </w:tblStylePr>
    <w:tblStylePr w:type="band1Vert">
      <w:tcPr>
        <w:shd w:val="clear" w:color="auto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75">
    <w:name w:val="Grid Table 7 Colorful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auto" w:fill="FFFFFF" w:themeFill="accent3" w:themeFillTint="34"/>
      </w:tcPr>
    </w:tblStylePr>
    <w:tblStylePr w:type="band1Vert">
      <w:tcPr>
        <w:shd w:val="clear" w:color="auto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auto" w:fill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76">
    <w:name w:val="Grid Table 7 Colorful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34"/>
      </w:tcPr>
    </w:tblStylePr>
    <w:tblStylePr w:type="band1Vert">
      <w:tcPr>
        <w:shd w:val="clear" w:color="auto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77">
    <w:name w:val="Grid Table 7 Colorful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auto" w:fill="FFFFFF" w:themeFill="accent5" w:themeFillTint="34"/>
      </w:tcPr>
    </w:tblStylePr>
    <w:tblStylePr w:type="band1Vert">
      <w:tcPr>
        <w:shd w:val="clear" w:color="auto" w:fill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auto" w:fill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478">
    <w:name w:val="Grid Table 7 Colorful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auto" w:fill="FFFFFF" w:themeFill="accent6" w:themeFillTint="34"/>
      </w:tcPr>
    </w:tblStylePr>
    <w:tblStylePr w:type="band1Vert">
      <w:tcPr>
        <w:shd w:val="clear" w:color="auto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auto" w:fill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479">
    <w:name w:val="List Table 1 Light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480">
    <w:name w:val="List Table 1 Light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481">
    <w:name w:val="List Table 1 Light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482">
    <w:name w:val="List Table 1 Light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483">
    <w:name w:val="List Table 1 Light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484">
    <w:name w:val="List Table 1 Light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85">
    <w:name w:val="List Table 1 Light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86">
    <w:name w:val="List Table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487">
    <w:name w:val="List Table 2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488">
    <w:name w:val="List Table 2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489">
    <w:name w:val="List Table 2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490">
    <w:name w:val="List Table 2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491">
    <w:name w:val="List Table 2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492">
    <w:name w:val="List Table 2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493">
    <w:name w:val="List Table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List Table 3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List Table 3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6">
    <w:name w:val="List Table 3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7">
    <w:name w:val="List Table 3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8">
    <w:name w:val="List Table 3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9">
    <w:name w:val="List Table 3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0">
    <w:name w:val="List Table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1">
    <w:name w:val="List Table 4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2">
    <w:name w:val="List Table 4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3">
    <w:name w:val="List Table 4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4">
    <w:name w:val="List Table 4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5">
    <w:name w:val="List Table 4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6">
    <w:name w:val="List Table 4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auto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uto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07">
    <w:name w:val="List Table 5 Dark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auto" w:fill="FFFFFF" w:themeFill="text1" w:themeFillTint="80"/>
    </w:tblPr>
    <w:tblStylePr w:type="band1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8">
    <w:name w:val="List Table 5 Dark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auto" w:fill="FFFFFF" w:themeFill="accent1"/>
    </w:tblPr>
    <w:tblStylePr w:type="band1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09">
    <w:name w:val="List Table 5 Dark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auto" w:fill="FFFFFF" w:themeFill="accent2" w:themeFillTint="97"/>
    </w:tblPr>
    <w:tblStylePr w:type="band1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0">
    <w:name w:val="List Table 5 Dark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auto" w:fill="FFFFFF" w:themeFill="accent3" w:themeFillTint="98"/>
    </w:tblPr>
    <w:tblStylePr w:type="band1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1">
    <w:name w:val="List Table 5 Dark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auto" w:fill="FFFFFF" w:themeFill="accent4" w:themeFillTint="9A"/>
    </w:tblPr>
    <w:tblStylePr w:type="band1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2">
    <w:name w:val="List Table 5 Dark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auto" w:fill="FFFFFF" w:themeFill="accent5" w:themeFillTint="9A"/>
    </w:tblPr>
    <w:tblStylePr w:type="band1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3">
    <w:name w:val="List Table 5 Dark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auto" w:fill="FFFFFF" w:themeFill="accent6" w:themeFillTint="98"/>
    </w:tblPr>
    <w:tblStylePr w:type="band1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auto" w:fill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auto" w:fill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uto" w:fill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14">
    <w:name w:val="List Table 6 Colorful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15">
    <w:name w:val="List Table 6 Colorful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16">
    <w:name w:val="List Table 6 Colorful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17">
    <w:name w:val="List Table 6 Colorful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18">
    <w:name w:val="List Table 6 Colorful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19">
    <w:name w:val="List Table 6 Colorful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20">
    <w:name w:val="List Table 6 Colorful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21">
    <w:name w:val="List Table 7 Colorful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auto" w:fill="FFFFFF" w:themeFill="text1" w:themeFillTint="40"/>
      </w:tcPr>
    </w:tblStylePr>
    <w:tblStylePr w:type="band1Vert">
      <w:tcPr>
        <w:shd w:val="clear" w:color="auto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22">
    <w:name w:val="List Table 7 Colorful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auto" w:fill="FFFFFF" w:themeFill="accent1" w:themeFillTint="40"/>
      </w:tcPr>
    </w:tblStylePr>
    <w:tblStylePr w:type="band1Vert">
      <w:tcPr>
        <w:shd w:val="clear" w:color="auto" w:fill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auto" w:fill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523">
    <w:name w:val="List Table 7 Colorful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auto" w:fill="FFFFFF" w:themeFill="accent2" w:themeFillTint="40"/>
      </w:tcPr>
    </w:tblStylePr>
    <w:tblStylePr w:type="band1Vert">
      <w:tcPr>
        <w:shd w:val="clear" w:color="auto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524">
    <w:name w:val="List Table 7 Colorful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auto" w:fill="FFFFFF" w:themeFill="accent3" w:themeFillTint="40"/>
      </w:tcPr>
    </w:tblStylePr>
    <w:tblStylePr w:type="band1Vert">
      <w:tcPr>
        <w:shd w:val="clear" w:color="auto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525">
    <w:name w:val="List Table 7 Colorful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auto" w:fill="FFFFFF" w:themeFill="accent4" w:themeFillTint="40"/>
      </w:tcPr>
    </w:tblStylePr>
    <w:tblStylePr w:type="band1Vert">
      <w:tcPr>
        <w:shd w:val="clear" w:color="auto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526">
    <w:name w:val="List Table 7 Colorful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auto" w:fill="FFFFFF" w:themeFill="accent5" w:themeFillTint="40"/>
      </w:tcPr>
    </w:tblStylePr>
    <w:tblStylePr w:type="band1Vert">
      <w:tcPr>
        <w:shd w:val="clear" w:color="auto" w:fill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527">
    <w:name w:val="List Table 7 Colorful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auto" w:fill="FFFFFF" w:themeFill="accent6" w:themeFillTint="40"/>
      </w:tcPr>
    </w:tblStylePr>
    <w:tblStylePr w:type="band1Vert">
      <w:tcPr>
        <w:shd w:val="clear" w:color="auto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auto" w:fill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auto" w:fill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528">
    <w:name w:val="Lined - Accent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29">
    <w:name w:val="Lined - Accent 1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0">
    <w:name w:val="Lined - Accent 2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1">
    <w:name w:val="Lined - Accent 3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2">
    <w:name w:val="Lined - Accent 4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33">
    <w:name w:val="Lined - Accent 5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34">
    <w:name w:val="Lined - Accent 6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35">
    <w:name w:val="Bordered &amp; Lined - Accent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text1" w:themeFillTint="80"/>
      </w:tcPr>
    </w:tblStylePr>
  </w:style>
  <w:style w:type="table" w:styleId="536">
    <w:name w:val="Bordered &amp; Lined - Accent 1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1" w:themeFillTint="EA"/>
      </w:tcPr>
    </w:tblStylePr>
  </w:style>
  <w:style w:type="table" w:styleId="537">
    <w:name w:val="Bordered &amp; Lined - Accent 2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2" w:themeFillTint="97"/>
      </w:tcPr>
    </w:tblStylePr>
  </w:style>
  <w:style w:type="table" w:styleId="538">
    <w:name w:val="Bordered &amp; Lined - Accent 3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3" w:themeFillTint="FE"/>
      </w:tcPr>
    </w:tblStylePr>
  </w:style>
  <w:style w:type="table" w:styleId="539">
    <w:name w:val="Bordered &amp; Lined - Accent 4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4" w:themeFillTint="9A"/>
      </w:tcPr>
    </w:tblStylePr>
  </w:style>
  <w:style w:type="table" w:styleId="540">
    <w:name w:val="Bordered &amp; Lined - Accent 5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5"/>
      </w:tcPr>
    </w:tblStylePr>
  </w:style>
  <w:style w:type="table" w:styleId="541">
    <w:name w:val="Bordered &amp; Lined - Accent 6"/>
    <w:basedOn w:val="56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FFFFF" w:themeFill="accent6"/>
      </w:tcPr>
    </w:tblStylePr>
  </w:style>
  <w:style w:type="table" w:styleId="542">
    <w:name w:val="Bordered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43">
    <w:name w:val="Bordered - Accent 1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44">
    <w:name w:val="Bordered - Accent 2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545">
    <w:name w:val="Bordered - Accent 3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546">
    <w:name w:val="Bordered - Accent 4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547">
    <w:name w:val="Bordered - Accent 5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548">
    <w:name w:val="Bordered - Accent 6"/>
    <w:basedOn w:val="56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549">
    <w:name w:val="Hyperlink"/>
    <w:uiPriority w:val="99"/>
    <w:unhideWhenUsed/>
    <w:rPr>
      <w:color w:val="0000FF" w:themeColor="hyperlink"/>
      <w:u w:val="single"/>
    </w:rPr>
  </w:style>
  <w:style w:type="paragraph" w:styleId="550">
    <w:name w:val="footnote text"/>
    <w:basedOn w:val="563"/>
    <w:link w:val="551"/>
    <w:uiPriority w:val="99"/>
    <w:semiHidden/>
    <w:unhideWhenUsed/>
    <w:rPr>
      <w:sz w:val="18"/>
    </w:rPr>
    <w:pPr>
      <w:spacing w:lineRule="auto" w:line="240" w:after="40"/>
    </w:pPr>
  </w:style>
  <w:style w:type="character" w:styleId="551">
    <w:name w:val="Footnote Text Char"/>
    <w:link w:val="550"/>
    <w:uiPriority w:val="99"/>
    <w:rPr>
      <w:sz w:val="18"/>
    </w:rPr>
  </w:style>
  <w:style w:type="character" w:styleId="552">
    <w:name w:val="footnote reference"/>
    <w:basedOn w:val="565"/>
    <w:uiPriority w:val="99"/>
    <w:unhideWhenUsed/>
    <w:rPr>
      <w:vertAlign w:val="superscript"/>
    </w:rPr>
  </w:style>
  <w:style w:type="paragraph" w:styleId="553">
    <w:name w:val="toc 1"/>
    <w:basedOn w:val="563"/>
    <w:next w:val="563"/>
    <w:uiPriority w:val="39"/>
    <w:unhideWhenUsed/>
    <w:pPr>
      <w:ind w:left="0" w:right="0" w:firstLine="0"/>
      <w:spacing w:after="57"/>
    </w:pPr>
  </w:style>
  <w:style w:type="paragraph" w:styleId="554">
    <w:name w:val="toc 2"/>
    <w:basedOn w:val="563"/>
    <w:next w:val="563"/>
    <w:uiPriority w:val="39"/>
    <w:unhideWhenUsed/>
    <w:pPr>
      <w:ind w:left="283" w:right="0" w:firstLine="0"/>
      <w:spacing w:after="57"/>
    </w:pPr>
  </w:style>
  <w:style w:type="paragraph" w:styleId="555">
    <w:name w:val="toc 3"/>
    <w:basedOn w:val="563"/>
    <w:next w:val="563"/>
    <w:uiPriority w:val="39"/>
    <w:unhideWhenUsed/>
    <w:pPr>
      <w:ind w:left="567" w:right="0" w:firstLine="0"/>
      <w:spacing w:after="57"/>
    </w:pPr>
  </w:style>
  <w:style w:type="paragraph" w:styleId="556">
    <w:name w:val="toc 4"/>
    <w:basedOn w:val="563"/>
    <w:next w:val="563"/>
    <w:uiPriority w:val="39"/>
    <w:unhideWhenUsed/>
    <w:pPr>
      <w:ind w:left="850" w:right="0" w:firstLine="0"/>
      <w:spacing w:after="57"/>
    </w:pPr>
  </w:style>
  <w:style w:type="paragraph" w:styleId="557">
    <w:name w:val="toc 5"/>
    <w:basedOn w:val="563"/>
    <w:next w:val="563"/>
    <w:uiPriority w:val="39"/>
    <w:unhideWhenUsed/>
    <w:pPr>
      <w:ind w:left="1134" w:right="0" w:firstLine="0"/>
      <w:spacing w:after="57"/>
    </w:pPr>
  </w:style>
  <w:style w:type="paragraph" w:styleId="558">
    <w:name w:val="toc 6"/>
    <w:basedOn w:val="563"/>
    <w:next w:val="563"/>
    <w:uiPriority w:val="39"/>
    <w:unhideWhenUsed/>
    <w:pPr>
      <w:ind w:left="1417" w:right="0" w:firstLine="0"/>
      <w:spacing w:after="57"/>
    </w:pPr>
  </w:style>
  <w:style w:type="paragraph" w:styleId="559">
    <w:name w:val="toc 7"/>
    <w:basedOn w:val="563"/>
    <w:next w:val="563"/>
    <w:uiPriority w:val="39"/>
    <w:unhideWhenUsed/>
    <w:pPr>
      <w:ind w:left="1701" w:right="0" w:firstLine="0"/>
      <w:spacing w:after="57"/>
    </w:pPr>
  </w:style>
  <w:style w:type="paragraph" w:styleId="560">
    <w:name w:val="toc 8"/>
    <w:basedOn w:val="563"/>
    <w:next w:val="563"/>
    <w:uiPriority w:val="39"/>
    <w:unhideWhenUsed/>
    <w:pPr>
      <w:ind w:left="1984" w:right="0" w:firstLine="0"/>
      <w:spacing w:after="57"/>
    </w:pPr>
  </w:style>
  <w:style w:type="paragraph" w:styleId="561">
    <w:name w:val="toc 9"/>
    <w:basedOn w:val="563"/>
    <w:next w:val="563"/>
    <w:uiPriority w:val="39"/>
    <w:unhideWhenUsed/>
    <w:pPr>
      <w:ind w:left="2268" w:right="0" w:firstLine="0"/>
      <w:spacing w:after="57"/>
    </w:pPr>
  </w:style>
  <w:style w:type="paragraph" w:styleId="562">
    <w:name w:val="TOC Heading"/>
    <w:uiPriority w:val="39"/>
    <w:unhideWhenUsed/>
  </w:style>
  <w:style w:type="paragraph" w:styleId="563" w:default="1">
    <w:name w:val="Normal"/>
    <w:qFormat/>
    <w:rPr>
      <w:rFonts w:ascii="Times New Roman" w:hAnsi="Times New Roman" w:eastAsia="Times New Roman"/>
      <w:sz w:val="20"/>
      <w:szCs w:val="20"/>
      <w:lang w:eastAsia="ar-SA"/>
    </w:rPr>
    <w:pPr>
      <w:spacing w:lineRule="auto" w:line="240" w:after="0"/>
    </w:pPr>
  </w:style>
  <w:style w:type="paragraph" w:styleId="564">
    <w:name w:val="Heading 1"/>
    <w:basedOn w:val="563"/>
    <w:next w:val="563"/>
    <w:link w:val="569"/>
    <w:qFormat/>
    <w:uiPriority w:val="99"/>
    <w:rPr>
      <w:b/>
      <w:sz w:val="32"/>
    </w:rPr>
    <w:pPr>
      <w:numPr>
        <w:numId w:val="1"/>
      </w:numPr>
      <w:jc w:val="center"/>
      <w:keepNext/>
      <w:outlineLvl w:val="0"/>
    </w:pPr>
  </w:style>
  <w:style w:type="character" w:styleId="565" w:default="1">
    <w:name w:val="Default Paragraph Font"/>
    <w:uiPriority w:val="1"/>
    <w:semiHidden/>
    <w:unhideWhenUsed/>
  </w:style>
  <w:style w:type="table" w:styleId="5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67" w:default="1">
    <w:name w:val="No List"/>
    <w:uiPriority w:val="99"/>
    <w:semiHidden/>
    <w:unhideWhenUsed/>
  </w:style>
  <w:style w:type="paragraph" w:styleId="568" w:customStyle="1">
    <w:name w:val="Титулка"/>
    <w:basedOn w:val="563"/>
    <w:uiPriority w:val="99"/>
    <w:rPr>
      <w:rFonts w:eastAsia="Calibri"/>
      <w:b/>
      <w:sz w:val="28"/>
    </w:rPr>
    <w:pPr>
      <w:spacing w:after="120"/>
    </w:pPr>
  </w:style>
  <w:style w:type="character" w:styleId="569" w:customStyle="1">
    <w:name w:val="Заголовок 1 Знак"/>
    <w:link w:val="564"/>
    <w:uiPriority w:val="99"/>
    <w:rPr>
      <w:rFonts w:ascii="Times New Roman" w:hAnsi="Times New Roman" w:eastAsia="Times New Roman"/>
      <w:b/>
      <w:sz w:val="32"/>
      <w:lang w:bidi="ar-SA" w:eastAsia="ar-SA"/>
    </w:rPr>
  </w:style>
  <w:style w:type="character" w:styleId="570" w:customStyle="1">
    <w:name w:val="Знак Знак1"/>
    <w:uiPriority w:val="99"/>
    <w:rPr>
      <w:b/>
      <w:sz w:val="32"/>
      <w:lang w:val="uk-UA" w:bidi="ar-SA" w:eastAsia="ar-SA"/>
    </w:rPr>
  </w:style>
  <w:style w:type="paragraph" w:styleId="571">
    <w:name w:val="List Paragraph"/>
    <w:basedOn w:val="563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image" Target="media/image1.png"/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ONLYOFFICE/5.4.2.46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Iurii Stalnychenko</dc:creator>
  <cp:keywords/>
  <dc:description/>
  <cp:lastModifiedBy>Скирта Оксана Віталіївна</cp:lastModifiedBy>
  <cp:revision>80</cp:revision>
  <dcterms:created xsi:type="dcterms:W3CDTF">2019-10-11T11:34:00Z</dcterms:created>
  <dcterms:modified xsi:type="dcterms:W3CDTF">2020-06-05T11:21:46Z</dcterms:modified>
</cp:coreProperties>
</file>