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0"/>
        <w:jc w:val="center"/>
        <w:spacing w:after="0" w:afterAutospacing="0" w:before="0" w:beforeAutospacing="0"/>
      </w:pPr>
      <w:r>
        <w:rPr>
          <w:rFonts w:ascii="Calibri" w:hAnsi="Calibri" w:cs="Calibri" w:eastAsia="Calibri"/>
          <w:sz w:val="22"/>
          <w:szCs w:val="22"/>
          <w:lang w:eastAsia="en-US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3829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3828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4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Calibri" w:hAnsi="Calibri" w:cs="Calibri" w:eastAsia="Calibri"/>
          <w:sz w:val="22"/>
          <w:szCs w:val="22"/>
          <w:lang w:eastAsia="en-US"/>
        </w:rPr>
      </w:r>
      <w:r/>
    </w:p>
    <w:p>
      <w:pPr>
        <w:pStyle w:val="59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9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9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591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591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591"/>
        <w:spacing w:after="0" w:afterAutospacing="0" w:before="0" w:beforeAutospacing="0"/>
      </w:pPr>
      <w:r>
        <w:t xml:space="preserve"> </w:t>
      </w:r>
      <w:r/>
    </w:p>
    <w:p>
      <w:pPr>
        <w:pStyle w:val="591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12 березня 2020 року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 79</w:t>
      </w:r>
      <w:r/>
    </w:p>
    <w:p>
      <w:pPr>
        <w:pStyle w:val="591"/>
        <w:spacing w:after="0" w:afterAutospacing="0" w:before="0" w:beforeAutospacing="0"/>
      </w:pPr>
      <w:r>
        <w:t xml:space="preserve"> </w:t>
      </w:r>
      <w:r/>
    </w:p>
    <w:p>
      <w:pPr>
        <w:pStyle w:val="591"/>
        <w:ind w:right="4961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внесення змін до загального та спеціального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фондів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бюджету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об’єднаної територіальної  громади на 2020 рік</w:t>
      </w:r>
      <w:r/>
    </w:p>
    <w:p>
      <w:pPr>
        <w:pStyle w:val="591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591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 26 Закону України «Про місцеве самоврядування в Україні», рішення № 700 «Про бюджет Менської міської об’єднаної територіальної громади на 2020 рік» від 26.12.2019 року: </w:t>
      </w:r>
      <w:r/>
    </w:p>
    <w:p>
      <w:pPr>
        <w:pStyle w:val="591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1.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З метою оплати за послуги з </w:t>
      </w:r>
      <w:r>
        <w:rPr>
          <w:color w:val="000000"/>
          <w:sz w:val="28"/>
          <w:szCs w:val="28"/>
        </w:rPr>
        <w:t xml:space="preserve">поточного ремонту ОЗЗСО                                         ім.Т.Г. Шевченка  та плати за користування телекомунікаційними послугами внести зміни до помісячного плану асигнувань загального фонду відділу освіти Менської міської ради по загальноосвітніх </w:t>
      </w:r>
      <w:r>
        <w:rPr>
          <w:color w:val="000000"/>
          <w:sz w:val="28"/>
          <w:szCs w:val="28"/>
        </w:rPr>
        <w:t xml:space="preserve">навчальних закладах в</w:t>
      </w:r>
      <w:r>
        <w:rPr>
          <w:color w:val="000000"/>
          <w:sz w:val="28"/>
          <w:szCs w:val="28"/>
        </w:rPr>
        <w:t xml:space="preserve"> сумі                      150000,00 грн., а саме: збільшити кошторисні призначення в березні місяці +150000,00 грн., а зменшити у вересні місяці -24000,00 грн., в жовтні місяці -50000 грн., в листопаді місяці -50000,00 грн., в грудні місяці -26000,00 грн.</w:t>
      </w:r>
      <w:r/>
    </w:p>
    <w:p>
      <w:pPr>
        <w:pStyle w:val="59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0611020 КЕКВ 2240).</w:t>
      </w:r>
      <w:r/>
    </w:p>
    <w:p>
      <w:pPr>
        <w:pStyle w:val="591"/>
        <w:ind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З метою оплати за послуги з водопостачання внести зміни до помісячного плану асигнувань загального фонду відділу освіти Менської міської ради по загальноосвітніх навчальних закладах в сумі 1</w:t>
      </w:r>
      <w:r>
        <w:rPr>
          <w:color w:val="000000"/>
          <w:sz w:val="28"/>
          <w:szCs w:val="28"/>
        </w:rPr>
        <w:t xml:space="preserve">0000,00 грн., а саме: збільшити кошторисні призначення в березні місяці +10000,00 грн., в серпні місяці -2000,00 грн., а зменшити у вересні місяці -2000,00 грн., в жовтні місяці -2000,00 грн., в листопаді місяці -2000,00 грн., в грудні місяці -2000,00 грн.</w:t>
      </w:r>
      <w:r/>
    </w:p>
    <w:p>
      <w:pPr>
        <w:pStyle w:val="59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0611020  КЕКВ 2272).</w:t>
      </w:r>
      <w:r/>
    </w:p>
    <w:p>
      <w:pPr>
        <w:pStyle w:val="591"/>
        <w:ind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З метою оплати за бензин та побутову техніку внести зміни до</w:t>
      </w:r>
      <w:r>
        <w:rPr>
          <w:color w:val="000000"/>
          <w:sz w:val="28"/>
          <w:szCs w:val="28"/>
        </w:rPr>
        <w:t xml:space="preserve"> помісячного плану асигнувань загального фонду відділу освіти Менської міської ради по дошкільних навчальних закладах в сумі 10000,00 грн., а саме: збільшити кошторисні призначення в березні місяці +10000,00 грн., а зменшити в грудні місяці -10000,00 грн. </w:t>
      </w:r>
      <w:r/>
    </w:p>
    <w:p>
      <w:pPr>
        <w:pStyle w:val="59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0611010 КЕКВ 2210).</w:t>
      </w:r>
      <w:r/>
    </w:p>
    <w:p>
      <w:pPr>
        <w:pStyle w:val="591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 метою недопущення кредиторської заборгованості, для проведення поточного ремонту обеліска Слави в м. Мена, внести зміни до кошторису та помісячного плану </w:t>
      </w:r>
      <w:r>
        <w:rPr>
          <w:color w:val="000000"/>
          <w:sz w:val="28"/>
          <w:szCs w:val="28"/>
        </w:rPr>
        <w:t xml:space="preserve">асигнувань Менської міської ради по благоустрою, а саме: зменшити кошторисні призначення в частині видатків на предмети та матеріали в сумі 77700,00 грн., а збільшити кошторисні призначення в частині видатків на оплату послуг КЕКВ 2240 в сумі 77700,00 грн.</w:t>
      </w:r>
      <w:r/>
    </w:p>
    <w:p>
      <w:pPr>
        <w:pStyle w:val="591"/>
        <w:jc w:val="both"/>
        <w:spacing w:after="0" w:afterAutospacing="0" w:before="0" w:beforeAutospacing="0"/>
        <w:tabs>
          <w:tab w:val="left" w:pos="0" w:leader="none"/>
        </w:tabs>
      </w:pPr>
      <w:r>
        <w:rPr>
          <w:color w:val="000000"/>
          <w:sz w:val="28"/>
          <w:szCs w:val="28"/>
        </w:rPr>
        <w:t xml:space="preserve">( КПКВК 0116030 КЕКВ 2210-77700,00 грн., КЕКВ 2240+77700,00 грн.).</w:t>
      </w:r>
      <w:r/>
    </w:p>
    <w:p>
      <w:pPr>
        <w:pStyle w:val="591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З метою недопущення кредиторської заборгованості, для оплати послуг поточного ремонту (установки охоронної сигналізації), оплати послуг публікацій, внести зм</w:t>
      </w:r>
      <w:r>
        <w:rPr>
          <w:color w:val="000000"/>
          <w:sz w:val="28"/>
          <w:szCs w:val="28"/>
        </w:rPr>
        <w:t xml:space="preserve">іни до помісячного плану асигнувань Менської міської ради по апарату управління в частині оплати послуг, а саме: зменшити кошторисні призначення в грудні місяці в сумі 15000,00 грн., а збільшити кошторисні призначення в березні місяці в сумі 15000,00 грн.</w:t>
      </w:r>
      <w:r/>
    </w:p>
    <w:p>
      <w:pPr>
        <w:pStyle w:val="591"/>
        <w:jc w:val="both"/>
        <w:spacing w:after="0" w:afterAutospacing="0" w:before="0" w:beforeAutospacing="0"/>
        <w:tabs>
          <w:tab w:val="left" w:pos="426" w:leader="none"/>
        </w:tabs>
      </w:pPr>
      <w:r>
        <w:rPr>
          <w:color w:val="000000"/>
          <w:sz w:val="28"/>
          <w:szCs w:val="28"/>
        </w:rPr>
        <w:t xml:space="preserve">(КПКВК 0110150 КЕКВ 2240).</w:t>
      </w:r>
      <w:r/>
    </w:p>
    <w:p>
      <w:pPr>
        <w:pStyle w:val="591"/>
        <w:ind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З метою недопущення кредиторської заборгованості, для оплати призів та подарунків для проведення спортивних змагань, внести зміни до помісячного плану асигнувань Менської міської рад</w:t>
      </w:r>
      <w:r>
        <w:rPr>
          <w:color w:val="000000"/>
          <w:sz w:val="28"/>
          <w:szCs w:val="28"/>
        </w:rPr>
        <w:t xml:space="preserve">и по проведенню зборів і змагань з не олімпійських видів спорту в частині видатків на предмети та матеріали, а саме зменшити кошторисні призначення в квітні місяці в сумі 1500,00 грн., а збільшити кошторисні призначення в березні місяці в сумі 1500,00 грн.</w:t>
      </w:r>
      <w:r/>
    </w:p>
    <w:p>
      <w:pPr>
        <w:pStyle w:val="59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0115012 КЕКВ 2210).</w:t>
      </w:r>
      <w:r/>
    </w:p>
    <w:p>
      <w:pPr>
        <w:pStyle w:val="591"/>
        <w:ind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З метою недопущення кредиторської заборгованості, для оплати послуг відшкодування витрат різниці з вивезення та захоронення ТПВ внести зміни до помісячного плану асигнуван</w:t>
      </w:r>
      <w:r>
        <w:rPr>
          <w:color w:val="000000"/>
          <w:sz w:val="28"/>
          <w:szCs w:val="28"/>
        </w:rPr>
        <w:t xml:space="preserve">ь Менської міської ради по відшкодуванні різниці в тарифах, а саме: зменшити кошторисні призначення в сумі 210000,00 грн. з липня по грудень місяці (в сумі 35000,00 грн. щомісячно), а збільшити кошторисні призначення в березні місяці в сумі 210000,00 грн. </w:t>
      </w:r>
      <w:r/>
    </w:p>
    <w:p>
      <w:pPr>
        <w:pStyle w:val="59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0116071 КЕКВ 2610).</w:t>
      </w:r>
      <w:r/>
    </w:p>
    <w:p>
      <w:pPr>
        <w:pStyle w:val="591"/>
        <w:ind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З метою недопущення кредиторської заборгованості, для оплати комп’ютера, внести зм</w:t>
      </w:r>
      <w:r>
        <w:rPr>
          <w:color w:val="000000"/>
          <w:sz w:val="28"/>
          <w:szCs w:val="28"/>
        </w:rPr>
        <w:t xml:space="preserve">іни до помісячного плану асигнувань Фінансового управління Менської міської ради по апарату управління, а саме: зменшити кошторисні призначення в сумі 12000,00 грн. в вересні місяці, а збільшити кошторисні призначення в березні місяці в сумі 12000,00 грн. </w:t>
      </w:r>
      <w:r/>
    </w:p>
    <w:p>
      <w:pPr>
        <w:pStyle w:val="59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3710160 КЕКВ 3110).</w:t>
      </w:r>
      <w:r/>
    </w:p>
    <w:p>
      <w:pPr>
        <w:pStyle w:val="591"/>
        <w:ind w:firstLine="708"/>
        <w:jc w:val="both"/>
        <w:spacing w:after="0" w:afterAutospacing="0" w:before="0" w:beforeAutospacing="0"/>
        <w:tabs>
          <w:tab w:val="left" w:pos="7088" w:leader="none"/>
        </w:tabs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 начальника фінансового управління Менської міської ради В.В. Костенка.</w:t>
      </w:r>
      <w:r/>
    </w:p>
    <w:p>
      <w:pPr>
        <w:pStyle w:val="591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91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91"/>
        <w:spacing w:after="0" w:afterAutospacing="0" w:before="0" w:beforeAutospacing="0"/>
        <w:tabs>
          <w:tab w:val="left" w:pos="6856" w:leader="none"/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4">
    <w:name w:val="Heading 1"/>
    <w:basedOn w:val="586"/>
    <w:next w:val="586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5">
    <w:name w:val="Heading 1 Char"/>
    <w:basedOn w:val="587"/>
    <w:link w:val="414"/>
    <w:uiPriority w:val="9"/>
    <w:rPr>
      <w:rFonts w:ascii="Arial" w:hAnsi="Arial" w:cs="Arial" w:eastAsia="Arial"/>
      <w:sz w:val="40"/>
      <w:szCs w:val="40"/>
    </w:rPr>
  </w:style>
  <w:style w:type="paragraph" w:styleId="416">
    <w:name w:val="Heading 2"/>
    <w:basedOn w:val="586"/>
    <w:next w:val="586"/>
    <w:link w:val="4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7">
    <w:name w:val="Heading 2 Char"/>
    <w:basedOn w:val="587"/>
    <w:link w:val="416"/>
    <w:uiPriority w:val="9"/>
    <w:rPr>
      <w:rFonts w:ascii="Arial" w:hAnsi="Arial" w:cs="Arial" w:eastAsia="Arial"/>
      <w:sz w:val="34"/>
    </w:rPr>
  </w:style>
  <w:style w:type="paragraph" w:styleId="418">
    <w:name w:val="Heading 3"/>
    <w:basedOn w:val="586"/>
    <w:next w:val="586"/>
    <w:link w:val="4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9">
    <w:name w:val="Heading 3 Char"/>
    <w:basedOn w:val="587"/>
    <w:link w:val="418"/>
    <w:uiPriority w:val="9"/>
    <w:rPr>
      <w:rFonts w:ascii="Arial" w:hAnsi="Arial" w:cs="Arial" w:eastAsia="Arial"/>
      <w:sz w:val="30"/>
      <w:szCs w:val="30"/>
    </w:rPr>
  </w:style>
  <w:style w:type="paragraph" w:styleId="420">
    <w:name w:val="Heading 4"/>
    <w:basedOn w:val="586"/>
    <w:next w:val="586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1">
    <w:name w:val="Heading 4 Char"/>
    <w:basedOn w:val="587"/>
    <w:link w:val="420"/>
    <w:uiPriority w:val="9"/>
    <w:rPr>
      <w:rFonts w:ascii="Arial" w:hAnsi="Arial" w:cs="Arial" w:eastAsia="Arial"/>
      <w:b/>
      <w:bCs/>
      <w:sz w:val="26"/>
      <w:szCs w:val="26"/>
    </w:rPr>
  </w:style>
  <w:style w:type="paragraph" w:styleId="422">
    <w:name w:val="Heading 5"/>
    <w:basedOn w:val="586"/>
    <w:next w:val="586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3">
    <w:name w:val="Heading 5 Char"/>
    <w:basedOn w:val="587"/>
    <w:link w:val="422"/>
    <w:uiPriority w:val="9"/>
    <w:rPr>
      <w:rFonts w:ascii="Arial" w:hAnsi="Arial" w:cs="Arial" w:eastAsia="Arial"/>
      <w:b/>
      <w:bCs/>
      <w:sz w:val="24"/>
      <w:szCs w:val="24"/>
    </w:rPr>
  </w:style>
  <w:style w:type="paragraph" w:styleId="424">
    <w:name w:val="Heading 6"/>
    <w:basedOn w:val="586"/>
    <w:next w:val="586"/>
    <w:link w:val="4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5">
    <w:name w:val="Heading 6 Char"/>
    <w:basedOn w:val="587"/>
    <w:link w:val="424"/>
    <w:uiPriority w:val="9"/>
    <w:rPr>
      <w:rFonts w:ascii="Arial" w:hAnsi="Arial" w:cs="Arial" w:eastAsia="Arial"/>
      <w:b/>
      <w:bCs/>
      <w:sz w:val="22"/>
      <w:szCs w:val="22"/>
    </w:rPr>
  </w:style>
  <w:style w:type="paragraph" w:styleId="426">
    <w:name w:val="Heading 7"/>
    <w:basedOn w:val="586"/>
    <w:next w:val="586"/>
    <w:link w:val="4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7">
    <w:name w:val="Heading 7 Char"/>
    <w:basedOn w:val="587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8">
    <w:name w:val="Heading 8"/>
    <w:basedOn w:val="586"/>
    <w:next w:val="586"/>
    <w:link w:val="4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9">
    <w:name w:val="Heading 8 Char"/>
    <w:basedOn w:val="587"/>
    <w:link w:val="428"/>
    <w:uiPriority w:val="9"/>
    <w:rPr>
      <w:rFonts w:ascii="Arial" w:hAnsi="Arial" w:cs="Arial" w:eastAsia="Arial"/>
      <w:i/>
      <w:iCs/>
      <w:sz w:val="22"/>
      <w:szCs w:val="22"/>
    </w:rPr>
  </w:style>
  <w:style w:type="paragraph" w:styleId="430">
    <w:name w:val="Heading 9"/>
    <w:basedOn w:val="586"/>
    <w:next w:val="586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1">
    <w:name w:val="Heading 9 Char"/>
    <w:basedOn w:val="587"/>
    <w:link w:val="430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List Paragraph"/>
    <w:basedOn w:val="586"/>
    <w:qFormat/>
    <w:uiPriority w:val="34"/>
    <w:pPr>
      <w:contextualSpacing w:val="true"/>
      <w:ind w:left="720"/>
    </w:pPr>
  </w:style>
  <w:style w:type="paragraph" w:styleId="433">
    <w:name w:val="No Spacing"/>
    <w:qFormat/>
    <w:uiPriority w:val="1"/>
    <w:pPr>
      <w:spacing w:lineRule="auto" w:line="240" w:after="0" w:before="0"/>
    </w:pPr>
  </w:style>
  <w:style w:type="paragraph" w:styleId="434">
    <w:name w:val="Title"/>
    <w:basedOn w:val="586"/>
    <w:next w:val="586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>
    <w:name w:val="Title Char"/>
    <w:basedOn w:val="587"/>
    <w:link w:val="434"/>
    <w:uiPriority w:val="10"/>
    <w:rPr>
      <w:sz w:val="48"/>
      <w:szCs w:val="48"/>
    </w:rPr>
  </w:style>
  <w:style w:type="paragraph" w:styleId="436">
    <w:name w:val="Subtitle"/>
    <w:basedOn w:val="586"/>
    <w:next w:val="586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>
    <w:name w:val="Subtitle Char"/>
    <w:basedOn w:val="587"/>
    <w:link w:val="436"/>
    <w:uiPriority w:val="11"/>
    <w:rPr>
      <w:sz w:val="24"/>
      <w:szCs w:val="24"/>
    </w:rPr>
  </w:style>
  <w:style w:type="paragraph" w:styleId="438">
    <w:name w:val="Quote"/>
    <w:basedOn w:val="586"/>
    <w:next w:val="586"/>
    <w:link w:val="439"/>
    <w:qFormat/>
    <w:uiPriority w:val="29"/>
    <w:rPr>
      <w:i/>
    </w:rPr>
    <w:pPr>
      <w:ind w:left="720" w:right="720"/>
    </w:pPr>
  </w:style>
  <w:style w:type="character" w:styleId="439">
    <w:name w:val="Quote Char"/>
    <w:link w:val="438"/>
    <w:uiPriority w:val="29"/>
    <w:rPr>
      <w:i/>
    </w:rPr>
  </w:style>
  <w:style w:type="paragraph" w:styleId="440">
    <w:name w:val="Intense Quote"/>
    <w:basedOn w:val="586"/>
    <w:next w:val="586"/>
    <w:link w:val="44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>
    <w:name w:val="Intense Quote Char"/>
    <w:link w:val="440"/>
    <w:uiPriority w:val="30"/>
    <w:rPr>
      <w:i/>
    </w:rPr>
  </w:style>
  <w:style w:type="paragraph" w:styleId="442">
    <w:name w:val="Header"/>
    <w:basedOn w:val="586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>
    <w:name w:val="Header Char"/>
    <w:basedOn w:val="587"/>
    <w:link w:val="442"/>
    <w:uiPriority w:val="99"/>
  </w:style>
  <w:style w:type="paragraph" w:styleId="444">
    <w:name w:val="Footer"/>
    <w:basedOn w:val="586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5">
    <w:name w:val="Footer Char"/>
    <w:basedOn w:val="587"/>
    <w:link w:val="444"/>
    <w:uiPriority w:val="99"/>
  </w:style>
  <w:style w:type="table" w:styleId="446">
    <w:name w:val="Table Grid"/>
    <w:basedOn w:val="5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>
    <w:name w:val="Table Grid Light"/>
    <w:basedOn w:val="5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>
    <w:name w:val="Plain Table 1"/>
    <w:basedOn w:val="5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5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1 Light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1 Light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1 Light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2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2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2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>
    <w:name w:val="Grid Table 4 - Accent 1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6">
    <w:name w:val="Grid Table 4 - Accent 2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7">
    <w:name w:val="Grid Table 4 - Accent 3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8">
    <w:name w:val="Grid Table 4 - Accent 4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9">
    <w:name w:val="Grid Table 4 - Accent 5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0">
    <w:name w:val="Grid Table 4 - Accent 6"/>
    <w:basedOn w:val="5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1">
    <w:name w:val="Grid Table 5 Dark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2">
    <w:name w:val="Grid Table 5 Dark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3">
    <w:name w:val="Grid Table 5 Dark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4">
    <w:name w:val="Grid Table 5 Dark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5">
    <w:name w:val="Grid Table 5 Dark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6">
    <w:name w:val="Grid Table 5 Dark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7">
    <w:name w:val="Grid Table 5 Dark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8">
    <w:name w:val="Grid Table 6 Colorful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9">
    <w:name w:val="Grid Table 6 Colorful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0">
    <w:name w:val="Grid Table 6 Colorful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1">
    <w:name w:val="Grid Table 6 Colorful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2">
    <w:name w:val="Grid Table 6 Colorful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3">
    <w:name w:val="Grid Table 6 Colorful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4">
    <w:name w:val="Grid Table 6 Colorful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5">
    <w:name w:val="Grid Table 7 Colorful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7 Colorful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7 Colorful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7 Colorful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0">
    <w:name w:val="List Table 2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1">
    <w:name w:val="List Table 2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2">
    <w:name w:val="List Table 2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3">
    <w:name w:val="List Table 2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4">
    <w:name w:val="List Table 2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5">
    <w:name w:val="List Table 2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6">
    <w:name w:val="List Table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3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3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3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5 Dark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5 Dark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5 Dark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6 Colorful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8">
    <w:name w:val="List Table 6 Colorful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9">
    <w:name w:val="List Table 6 Colorful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0">
    <w:name w:val="List Table 6 Colorful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1">
    <w:name w:val="List Table 6 Colorful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2">
    <w:name w:val="List Table 6 Colorful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3">
    <w:name w:val="List Table 6 Colorful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4">
    <w:name w:val="List Table 7 Colorful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5">
    <w:name w:val="List Table 7 Colorful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46">
    <w:name w:val="List Table 7 Colorful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47">
    <w:name w:val="List Table 7 Colorful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48">
    <w:name w:val="List Table 7 Colorful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49">
    <w:name w:val="List Table 7 Colorful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50">
    <w:name w:val="List Table 7 Colorful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51">
    <w:name w:val="Lined - Accent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2">
    <w:name w:val="Lined - Accent 1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3">
    <w:name w:val="Lined - Accent 2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4">
    <w:name w:val="Lined - Accent 3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5">
    <w:name w:val="Lined - Accent 4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6">
    <w:name w:val="Lined - Accent 5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7">
    <w:name w:val="Lined - Accent 6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8">
    <w:name w:val="Bordered &amp; Lined - Accent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9">
    <w:name w:val="Bordered &amp; Lined - Accent 1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0">
    <w:name w:val="Bordered &amp; Lined - Accent 2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1">
    <w:name w:val="Bordered &amp; Lined - Accent 3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2">
    <w:name w:val="Bordered &amp; Lined - Accent 4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3">
    <w:name w:val="Bordered &amp; Lined - Accent 5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4">
    <w:name w:val="Bordered &amp; Lined - Accent 6"/>
    <w:basedOn w:val="5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5">
    <w:name w:val="Bordered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6">
    <w:name w:val="Bordered - Accent 1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7">
    <w:name w:val="Bordered - Accent 2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8">
    <w:name w:val="Bordered - Accent 3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9">
    <w:name w:val="Bordered - Accent 4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0">
    <w:name w:val="Bordered - Accent 5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1">
    <w:name w:val="Bordered - Accent 6"/>
    <w:basedOn w:val="5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000FF" w:themeColor="hyperlink"/>
      <w:u w:val="single"/>
    </w:rPr>
  </w:style>
  <w:style w:type="paragraph" w:styleId="573">
    <w:name w:val="footnote text"/>
    <w:basedOn w:val="586"/>
    <w:link w:val="574"/>
    <w:uiPriority w:val="99"/>
    <w:semiHidden/>
    <w:unhideWhenUsed/>
    <w:rPr>
      <w:sz w:val="18"/>
    </w:rPr>
    <w:pPr>
      <w:spacing w:lineRule="auto" w:line="240" w:after="40"/>
    </w:pPr>
  </w:style>
  <w:style w:type="character" w:styleId="574">
    <w:name w:val="Footnote Text Char"/>
    <w:link w:val="573"/>
    <w:uiPriority w:val="99"/>
    <w:rPr>
      <w:sz w:val="18"/>
    </w:rPr>
  </w:style>
  <w:style w:type="character" w:styleId="575">
    <w:name w:val="footnote reference"/>
    <w:basedOn w:val="587"/>
    <w:uiPriority w:val="99"/>
    <w:unhideWhenUsed/>
    <w:rPr>
      <w:vertAlign w:val="superscript"/>
    </w:rPr>
  </w:style>
  <w:style w:type="paragraph" w:styleId="576">
    <w:name w:val="toc 1"/>
    <w:basedOn w:val="586"/>
    <w:next w:val="586"/>
    <w:uiPriority w:val="39"/>
    <w:unhideWhenUsed/>
    <w:pPr>
      <w:ind w:left="0" w:right="0" w:firstLine="0"/>
      <w:spacing w:after="57"/>
    </w:pPr>
  </w:style>
  <w:style w:type="paragraph" w:styleId="577">
    <w:name w:val="toc 2"/>
    <w:basedOn w:val="586"/>
    <w:next w:val="586"/>
    <w:uiPriority w:val="39"/>
    <w:unhideWhenUsed/>
    <w:pPr>
      <w:ind w:left="283" w:right="0" w:firstLine="0"/>
      <w:spacing w:after="57"/>
    </w:pPr>
  </w:style>
  <w:style w:type="paragraph" w:styleId="578">
    <w:name w:val="toc 3"/>
    <w:basedOn w:val="586"/>
    <w:next w:val="586"/>
    <w:uiPriority w:val="39"/>
    <w:unhideWhenUsed/>
    <w:pPr>
      <w:ind w:left="567" w:right="0" w:firstLine="0"/>
      <w:spacing w:after="57"/>
    </w:pPr>
  </w:style>
  <w:style w:type="paragraph" w:styleId="579">
    <w:name w:val="toc 4"/>
    <w:basedOn w:val="586"/>
    <w:next w:val="586"/>
    <w:uiPriority w:val="39"/>
    <w:unhideWhenUsed/>
    <w:pPr>
      <w:ind w:left="850" w:right="0" w:firstLine="0"/>
      <w:spacing w:after="57"/>
    </w:pPr>
  </w:style>
  <w:style w:type="paragraph" w:styleId="580">
    <w:name w:val="toc 5"/>
    <w:basedOn w:val="586"/>
    <w:next w:val="586"/>
    <w:uiPriority w:val="39"/>
    <w:unhideWhenUsed/>
    <w:pPr>
      <w:ind w:left="1134" w:right="0" w:firstLine="0"/>
      <w:spacing w:after="57"/>
    </w:pPr>
  </w:style>
  <w:style w:type="paragraph" w:styleId="581">
    <w:name w:val="toc 6"/>
    <w:basedOn w:val="586"/>
    <w:next w:val="586"/>
    <w:uiPriority w:val="39"/>
    <w:unhideWhenUsed/>
    <w:pPr>
      <w:ind w:left="1417" w:right="0" w:firstLine="0"/>
      <w:spacing w:after="57"/>
    </w:pPr>
  </w:style>
  <w:style w:type="paragraph" w:styleId="582">
    <w:name w:val="toc 7"/>
    <w:basedOn w:val="586"/>
    <w:next w:val="586"/>
    <w:uiPriority w:val="39"/>
    <w:unhideWhenUsed/>
    <w:pPr>
      <w:ind w:left="1701" w:right="0" w:firstLine="0"/>
      <w:spacing w:after="57"/>
    </w:pPr>
  </w:style>
  <w:style w:type="paragraph" w:styleId="583">
    <w:name w:val="toc 8"/>
    <w:basedOn w:val="586"/>
    <w:next w:val="586"/>
    <w:uiPriority w:val="39"/>
    <w:unhideWhenUsed/>
    <w:pPr>
      <w:ind w:left="1984" w:right="0" w:firstLine="0"/>
      <w:spacing w:after="57"/>
    </w:pPr>
  </w:style>
  <w:style w:type="paragraph" w:styleId="584">
    <w:name w:val="toc 9"/>
    <w:basedOn w:val="586"/>
    <w:next w:val="586"/>
    <w:uiPriority w:val="39"/>
    <w:unhideWhenUsed/>
    <w:pPr>
      <w:ind w:left="2268" w:right="0" w:firstLine="0"/>
      <w:spacing w:after="57"/>
    </w:pPr>
  </w:style>
  <w:style w:type="paragraph" w:styleId="585">
    <w:name w:val="TOC Heading"/>
    <w:uiPriority w:val="39"/>
    <w:unhideWhenUsed/>
  </w:style>
  <w:style w:type="paragraph" w:styleId="586" w:default="1">
    <w:name w:val="Normal"/>
    <w:qFormat/>
  </w:style>
  <w:style w:type="character" w:styleId="587" w:default="1">
    <w:name w:val="Default Paragraph Font"/>
    <w:uiPriority w:val="1"/>
    <w:semiHidden/>
    <w:unhideWhenUsed/>
  </w:style>
  <w:style w:type="table" w:styleId="5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9" w:default="1">
    <w:name w:val="No List"/>
    <w:uiPriority w:val="99"/>
    <w:semiHidden/>
    <w:unhideWhenUsed/>
  </w:style>
  <w:style w:type="paragraph" w:styleId="590" w:customStyle="1">
    <w:name w:val="docdata"/>
    <w:basedOn w:val="58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91">
    <w:name w:val="Normal (Web)"/>
    <w:basedOn w:val="58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ВИШНЯК Тетяна Сергіївна</cp:lastModifiedBy>
  <cp:revision>10</cp:revision>
  <dcterms:created xsi:type="dcterms:W3CDTF">2020-03-13T09:01:00Z</dcterms:created>
  <dcterms:modified xsi:type="dcterms:W3CDTF">2020-03-18T07:39:24Z</dcterms:modified>
</cp:coreProperties>
</file>