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6"/>
        <w:jc w:val="center"/>
        <w:spacing w:after="0" w:afterAutospacing="0" w:before="0" w:beforeAutospacing="0"/>
      </w:pPr>
      <w:r>
        <w:rPr>
          <w:rFonts w:ascii="Calibri" w:hAnsi="Calibri" w:cs="Calibri" w:eastAsia="Calibri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2710"/>
                <wp:effectExtent l="6350" t="6350" r="6350" b="635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7674" cy="602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7.5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8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8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8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Менського району Чернігівської області</w:t>
      </w:r>
      <w:r/>
    </w:p>
    <w:p>
      <w:pPr>
        <w:pStyle w:val="58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58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/>
    </w:p>
    <w:p>
      <w:pPr>
        <w:pStyle w:val="587"/>
        <w:spacing w:after="0" w:afterAutospacing="0" w:before="0" w:beforeAutospacing="0"/>
      </w:pPr>
      <w:r>
        <w:t xml:space="preserve"> </w:t>
      </w:r>
      <w:r/>
    </w:p>
    <w:p>
      <w:pPr>
        <w:pStyle w:val="587"/>
        <w:spacing w:after="0" w:afterAutospacing="0" w:before="0" w:beforeAutospacing="0"/>
        <w:tabs>
          <w:tab w:val="left" w:pos="4535" w:leader="none"/>
        </w:tabs>
      </w:pPr>
      <w:r>
        <w:rPr>
          <w:color w:val="000000"/>
          <w:sz w:val="28"/>
          <w:szCs w:val="28"/>
        </w:rPr>
        <w:t xml:space="preserve">Від 02 березня 2020 року</w:t>
        <w:tab/>
        <w:t xml:space="preserve">№ 61</w:t>
      </w:r>
      <w:r/>
    </w:p>
    <w:p>
      <w:pPr>
        <w:pStyle w:val="587"/>
        <w:spacing w:after="0" w:afterAutospacing="0" w:before="0" w:beforeAutospacing="0"/>
      </w:pPr>
      <w:r>
        <w:t xml:space="preserve"> </w:t>
      </w:r>
      <w:r/>
    </w:p>
    <w:p>
      <w:pPr>
        <w:pStyle w:val="587"/>
        <w:ind w:left="0" w:right="5103" w:firstLine="0"/>
        <w:spacing w:after="0" w:afterAutospacing="0" w:before="0" w:beforeAutospacing="0"/>
        <w:tabs>
          <w:tab w:val="left" w:pos="4395" w:leader="none"/>
          <w:tab w:val="left" w:pos="4535" w:leader="none"/>
          <w:tab w:val="left" w:pos="5245" w:leader="none"/>
          <w:tab w:val="left" w:pos="5954" w:leader="none"/>
          <w:tab w:val="left" w:pos="6379" w:leader="none"/>
          <w:tab w:val="left" w:pos="6521" w:leader="none"/>
          <w:tab w:val="left" w:pos="6804" w:leader="none"/>
          <w:tab w:val="left" w:pos="708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загального </w:t>
      </w:r>
      <w:r>
        <w:rPr>
          <w:b/>
          <w:bCs/>
          <w:color w:val="000000"/>
          <w:sz w:val="28"/>
          <w:szCs w:val="28"/>
        </w:rPr>
        <w:t xml:space="preserve">ф</w:t>
      </w:r>
      <w:r>
        <w:rPr>
          <w:b/>
          <w:bCs/>
          <w:color w:val="000000"/>
          <w:sz w:val="28"/>
          <w:szCs w:val="28"/>
        </w:rPr>
        <w:t xml:space="preserve">онду  бюджету  </w:t>
      </w:r>
      <w:r>
        <w:rPr>
          <w:b/>
          <w:bCs/>
          <w:color w:val="000000"/>
          <w:sz w:val="28"/>
          <w:szCs w:val="28"/>
        </w:rPr>
        <w:t xml:space="preserve">Менської  міської </w:t>
      </w:r>
      <w:r>
        <w:rPr>
          <w:b/>
          <w:bCs/>
          <w:color w:val="000000"/>
          <w:sz w:val="28"/>
          <w:szCs w:val="28"/>
        </w:rPr>
        <w:t xml:space="preserve">об’єднаної територіальної громади</w:t>
      </w:r>
      <w:bookmarkStart w:id="0" w:name="_GoBack"/>
      <w:r/>
      <w:bookmarkEnd w:id="0"/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на 2020 рік</w:t>
      </w:r>
      <w:r/>
    </w:p>
    <w:p>
      <w:pPr>
        <w:pStyle w:val="587"/>
        <w:ind w:right="4812"/>
        <w:spacing w:after="0" w:afterAutospacing="0" w:before="0" w:beforeAutospacing="0"/>
        <w:shd w:val="clear" w:color="auto" w:fill="FFFFFF"/>
        <w:widowControl w:val="off"/>
      </w:pPr>
      <w:r>
        <w:t xml:space="preserve"> </w:t>
      </w:r>
      <w:r/>
    </w:p>
    <w:p>
      <w:pPr>
        <w:pStyle w:val="587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 26 Закону України «Про місцеве самоврядування в Україні», рішення № 700 «Про бюджет Менської міської об’єднаної територіальної громади на 2020 рік» від 26.12.2019 року: </w:t>
      </w:r>
      <w:r/>
    </w:p>
    <w:p>
      <w:pPr>
        <w:pStyle w:val="587"/>
        <w:numPr>
          <w:ilvl w:val="0"/>
          <w:numId w:val="11"/>
        </w:numPr>
        <w:ind w:left="0" w:firstLine="697"/>
        <w:jc w:val="both"/>
        <w:spacing w:lineRule="auto" w:line="256" w:after="0" w:afterAutospacing="0" w:before="0" w:beforeAutospacing="0"/>
        <w:tabs>
          <w:tab w:val="left" w:pos="709" w:leader="none"/>
          <w:tab w:val="left" w:pos="851" w:leader="none"/>
          <w:tab w:val="left" w:pos="993" w:leader="none"/>
        </w:tabs>
      </w:pPr>
      <w:r>
        <w:rPr>
          <w:color w:val="000000"/>
          <w:sz w:val="28"/>
          <w:szCs w:val="28"/>
        </w:rPr>
        <w:t xml:space="preserve">З м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тою придбання для Менської публічної бібліотеки 3-х камер відеоспостереження та комплектуючих на суму 9619,00 грн., табличок і закладок на суму 9805,50 грн. та необхідних товарів для встановлення комп’ютерної техніки на суму 1281,80 грн. та інших витрат,  </w:t>
      </w:r>
      <w:r>
        <w:rPr>
          <w:color w:val="000000"/>
          <w:sz w:val="28"/>
          <w:szCs w:val="28"/>
        </w:rPr>
        <w:t xml:space="preserve">внести</w:t>
      </w:r>
      <w:r>
        <w:rPr>
          <w:color w:val="000000"/>
          <w:sz w:val="28"/>
          <w:szCs w:val="28"/>
        </w:rPr>
        <w:t xml:space="preserve"> зміни до плану помісячних асигнувань загального фонду відділу культури Менської міської ради, а саме:</w:t>
      </w:r>
      <w:r>
        <w:rPr>
          <w:b/>
          <w:bCs/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меншити кошторисні призначення загального фонду в частині видатків на предмети та матеріали в сумі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24000,00 а саме:  в травні-грудні місяці по 3000,00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грн., збільшивши видатки в березні місяці в сумі 24000,00 грн.</w:t>
      </w:r>
      <w:r/>
    </w:p>
    <w:p>
      <w:pPr>
        <w:pStyle w:val="587"/>
        <w:jc w:val="both"/>
        <w:spacing w:lineRule="auto" w:line="256" w:after="0" w:afterAutospacing="0" w:before="0" w:beforeAutospacing="0"/>
      </w:pPr>
      <w:r>
        <w:rPr>
          <w:color w:val="000000"/>
          <w:sz w:val="28"/>
          <w:szCs w:val="28"/>
        </w:rPr>
        <w:t xml:space="preserve">(КПКВК 1014030 КЕКВ 2210)</w:t>
      </w:r>
      <w:r/>
    </w:p>
    <w:p>
      <w:pPr>
        <w:pStyle w:val="587"/>
        <w:ind w:firstLine="709"/>
        <w:jc w:val="both"/>
        <w:spacing w:after="0" w:afterAutospacing="0" w:before="0" w:beforeAutospacing="0"/>
        <w:tabs>
          <w:tab w:val="left" w:pos="993" w:leader="none"/>
        </w:tabs>
      </w:pP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метою безспірного списання коштів з р</w:t>
      </w:r>
      <w:r>
        <w:rPr>
          <w:color w:val="000000"/>
          <w:sz w:val="28"/>
          <w:szCs w:val="28"/>
        </w:rPr>
        <w:t xml:space="preserve">ахунку боржника, щодо виконання </w:t>
      </w:r>
      <w:r>
        <w:rPr>
          <w:color w:val="000000"/>
          <w:sz w:val="28"/>
          <w:szCs w:val="28"/>
        </w:rPr>
        <w:t xml:space="preserve">Виконавчого листа Господарського суду Чернігівської області по справі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927/854/19 від 18.02.2020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року про стягнення з Менської міської ради на користь ТОВ «</w:t>
      </w:r>
      <w:r>
        <w:rPr>
          <w:color w:val="000000"/>
          <w:sz w:val="28"/>
          <w:szCs w:val="28"/>
        </w:rPr>
        <w:t xml:space="preserve">Борзнянська</w:t>
      </w:r>
      <w:r>
        <w:rPr>
          <w:color w:val="000000"/>
          <w:sz w:val="28"/>
          <w:szCs w:val="28"/>
        </w:rPr>
        <w:t xml:space="preserve"> пересувна шляхово-будівельна механізована колона», </w:t>
      </w:r>
      <w:r>
        <w:rPr>
          <w:color w:val="000000"/>
          <w:sz w:val="28"/>
          <w:szCs w:val="28"/>
        </w:rPr>
        <w:t xml:space="preserve">внести</w:t>
      </w:r>
      <w:r>
        <w:rPr>
          <w:color w:val="000000"/>
          <w:sz w:val="28"/>
          <w:szCs w:val="28"/>
        </w:rPr>
        <w:t xml:space="preserve"> зміни до помісячного плану асигнувань Менської міської ради по ут</w:t>
      </w:r>
      <w:r>
        <w:rPr>
          <w:color w:val="000000"/>
          <w:sz w:val="28"/>
          <w:szCs w:val="28"/>
        </w:rPr>
        <w:t xml:space="preserve">ри</w:t>
      </w:r>
      <w:r>
        <w:rPr>
          <w:color w:val="000000"/>
          <w:sz w:val="28"/>
          <w:szCs w:val="28"/>
        </w:rPr>
        <w:t xml:space="preserve">манню та розвитку інших об’єктів транспортної інфраструктури в сумі 500000,00 грн., а саме:  збільшити кошторисні призначення в березні місяці в сумі 500000,00 грн., а зменшити в липні місяці в сумі 200000,00 грн. та в серпні місяці в сумі 300000,00 грн.</w:t>
      </w:r>
      <w:r/>
    </w:p>
    <w:p>
      <w:pPr>
        <w:pStyle w:val="58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0117442 КЕКВ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2240)</w:t>
      </w:r>
      <w:r/>
    </w:p>
    <w:p>
      <w:pPr>
        <w:pStyle w:val="587"/>
        <w:ind w:left="0"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 метою оплати судового збору, </w:t>
      </w:r>
      <w:r>
        <w:rPr>
          <w:color w:val="000000"/>
          <w:sz w:val="28"/>
          <w:szCs w:val="28"/>
        </w:rPr>
        <w:t xml:space="preserve">внести</w:t>
      </w:r>
      <w:r>
        <w:rPr>
          <w:color w:val="000000"/>
          <w:sz w:val="28"/>
          <w:szCs w:val="28"/>
        </w:rPr>
        <w:t xml:space="preserve"> зміни до помісячного плану асигнувань Менської міської ради по апарату управління, а саме: збільшити  кошторисні призначення  в березні місяці в сумі 9000,00 грн., а зменшити </w:t>
      </w:r>
      <w:r>
        <w:rPr>
          <w:color w:val="000000"/>
          <w:sz w:val="28"/>
          <w:szCs w:val="28"/>
        </w:rPr>
        <w:t xml:space="preserve"> кошторисні  призначення в квітні-грудні місяці в сумі по </w:t>
      </w:r>
      <w:r>
        <w:rPr>
          <w:color w:val="000000"/>
          <w:sz w:val="28"/>
          <w:szCs w:val="28"/>
        </w:rPr>
        <w:t xml:space="preserve">1000,00 грн. в кожному місяці. </w:t>
      </w:r>
      <w:r/>
    </w:p>
    <w:p>
      <w:pPr>
        <w:pStyle w:val="58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(КПКВК 0110150 КЕКВ 2800)</w:t>
      </w:r>
      <w:r/>
    </w:p>
    <w:p>
      <w:pPr>
        <w:pStyle w:val="587"/>
        <w:ind w:firstLine="567"/>
        <w:jc w:val="both"/>
        <w:spacing w:after="0" w:afterAutospacing="0" w:before="0" w:beforeAutospacing="0"/>
      </w:pPr>
      <w:r/>
      <w:r/>
    </w:p>
    <w:p>
      <w:pPr>
        <w:pStyle w:val="587"/>
        <w:ind w:firstLine="709"/>
        <w:jc w:val="both"/>
        <w:spacing w:after="0" w:afterAutospacing="0" w:before="0" w:beforeAutospacing="0"/>
        <w:tabs>
          <w:tab w:val="left" w:pos="709" w:leader="none"/>
          <w:tab w:val="left" w:pos="993" w:leader="none"/>
        </w:tabs>
      </w:pPr>
      <w:r>
        <w:rPr>
          <w:color w:val="000000"/>
          <w:sz w:val="28"/>
          <w:szCs w:val="28"/>
        </w:rPr>
        <w:t xml:space="preserve">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за виконанням розпорядження покласти на начальн</w:t>
      </w:r>
      <w:r>
        <w:rPr>
          <w:color w:val="000000"/>
          <w:sz w:val="28"/>
          <w:szCs w:val="28"/>
        </w:rPr>
        <w:t xml:space="preserve">ика фінансового управління Менської міської ради  </w:t>
      </w:r>
      <w:r>
        <w:rPr>
          <w:color w:val="000000"/>
          <w:sz w:val="28"/>
          <w:szCs w:val="28"/>
        </w:rPr>
        <w:t xml:space="preserve">Костенка</w:t>
      </w:r>
      <w:r>
        <w:rPr>
          <w:color w:val="000000"/>
          <w:sz w:val="28"/>
          <w:szCs w:val="28"/>
        </w:rPr>
        <w:t xml:space="preserve"> В.В.</w:t>
      </w:r>
      <w:r/>
    </w:p>
    <w:p>
      <w:pPr>
        <w:pStyle w:val="587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87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87"/>
        <w:spacing w:after="0" w:afterAutospacing="0" w:before="0" w:beforeAutospacing="0"/>
        <w:tabs>
          <w:tab w:val="left" w:pos="6856" w:leader="none"/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75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7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7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0">
    <w:name w:val="Heading 1"/>
    <w:basedOn w:val="582"/>
    <w:next w:val="582"/>
    <w:link w:val="41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1">
    <w:name w:val="Heading 1 Char"/>
    <w:basedOn w:val="583"/>
    <w:link w:val="410"/>
    <w:uiPriority w:val="9"/>
    <w:rPr>
      <w:rFonts w:ascii="Arial" w:hAnsi="Arial" w:cs="Arial" w:eastAsia="Arial"/>
      <w:sz w:val="40"/>
      <w:szCs w:val="40"/>
    </w:rPr>
  </w:style>
  <w:style w:type="paragraph" w:styleId="412">
    <w:name w:val="Heading 2"/>
    <w:basedOn w:val="582"/>
    <w:next w:val="582"/>
    <w:link w:val="4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3">
    <w:name w:val="Heading 2 Char"/>
    <w:basedOn w:val="583"/>
    <w:link w:val="412"/>
    <w:uiPriority w:val="9"/>
    <w:rPr>
      <w:rFonts w:ascii="Arial" w:hAnsi="Arial" w:cs="Arial" w:eastAsia="Arial"/>
      <w:sz w:val="34"/>
    </w:rPr>
  </w:style>
  <w:style w:type="paragraph" w:styleId="414">
    <w:name w:val="Heading 3"/>
    <w:basedOn w:val="582"/>
    <w:next w:val="582"/>
    <w:link w:val="4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5">
    <w:name w:val="Heading 3 Char"/>
    <w:basedOn w:val="583"/>
    <w:link w:val="414"/>
    <w:uiPriority w:val="9"/>
    <w:rPr>
      <w:rFonts w:ascii="Arial" w:hAnsi="Arial" w:cs="Arial" w:eastAsia="Arial"/>
      <w:sz w:val="30"/>
      <w:szCs w:val="30"/>
    </w:rPr>
  </w:style>
  <w:style w:type="paragraph" w:styleId="416">
    <w:name w:val="Heading 4"/>
    <w:basedOn w:val="582"/>
    <w:next w:val="582"/>
    <w:link w:val="4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7">
    <w:name w:val="Heading 4 Char"/>
    <w:basedOn w:val="583"/>
    <w:link w:val="416"/>
    <w:uiPriority w:val="9"/>
    <w:rPr>
      <w:rFonts w:ascii="Arial" w:hAnsi="Arial" w:cs="Arial" w:eastAsia="Arial"/>
      <w:b/>
      <w:bCs/>
      <w:sz w:val="26"/>
      <w:szCs w:val="26"/>
    </w:rPr>
  </w:style>
  <w:style w:type="paragraph" w:styleId="418">
    <w:name w:val="Heading 5"/>
    <w:basedOn w:val="582"/>
    <w:next w:val="582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9">
    <w:name w:val="Heading 5 Char"/>
    <w:basedOn w:val="583"/>
    <w:link w:val="418"/>
    <w:uiPriority w:val="9"/>
    <w:rPr>
      <w:rFonts w:ascii="Arial" w:hAnsi="Arial" w:cs="Arial" w:eastAsia="Arial"/>
      <w:b/>
      <w:bCs/>
      <w:sz w:val="24"/>
      <w:szCs w:val="24"/>
    </w:rPr>
  </w:style>
  <w:style w:type="paragraph" w:styleId="420">
    <w:name w:val="Heading 6"/>
    <w:basedOn w:val="582"/>
    <w:next w:val="582"/>
    <w:link w:val="42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1">
    <w:name w:val="Heading 6 Char"/>
    <w:basedOn w:val="583"/>
    <w:link w:val="420"/>
    <w:uiPriority w:val="9"/>
    <w:rPr>
      <w:rFonts w:ascii="Arial" w:hAnsi="Arial" w:cs="Arial" w:eastAsia="Arial"/>
      <w:b/>
      <w:bCs/>
      <w:sz w:val="22"/>
      <w:szCs w:val="22"/>
    </w:rPr>
  </w:style>
  <w:style w:type="paragraph" w:styleId="422">
    <w:name w:val="Heading 7"/>
    <w:basedOn w:val="582"/>
    <w:next w:val="582"/>
    <w:link w:val="4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3">
    <w:name w:val="Heading 7 Char"/>
    <w:basedOn w:val="583"/>
    <w:link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4">
    <w:name w:val="Heading 8"/>
    <w:basedOn w:val="582"/>
    <w:next w:val="582"/>
    <w:link w:val="4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5">
    <w:name w:val="Heading 8 Char"/>
    <w:basedOn w:val="583"/>
    <w:link w:val="424"/>
    <w:uiPriority w:val="9"/>
    <w:rPr>
      <w:rFonts w:ascii="Arial" w:hAnsi="Arial" w:cs="Arial" w:eastAsia="Arial"/>
      <w:i/>
      <w:iCs/>
      <w:sz w:val="22"/>
      <w:szCs w:val="22"/>
    </w:rPr>
  </w:style>
  <w:style w:type="paragraph" w:styleId="426">
    <w:name w:val="Heading 9"/>
    <w:basedOn w:val="582"/>
    <w:next w:val="582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7">
    <w:name w:val="Heading 9 Char"/>
    <w:basedOn w:val="583"/>
    <w:link w:val="426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List Paragraph"/>
    <w:basedOn w:val="582"/>
    <w:qFormat/>
    <w:uiPriority w:val="34"/>
    <w:pPr>
      <w:contextualSpacing w:val="true"/>
      <w:ind w:left="720"/>
    </w:pPr>
  </w:style>
  <w:style w:type="paragraph" w:styleId="429">
    <w:name w:val="No Spacing"/>
    <w:qFormat/>
    <w:uiPriority w:val="1"/>
    <w:pPr>
      <w:spacing w:lineRule="auto" w:line="240" w:after="0" w:before="0"/>
    </w:pPr>
  </w:style>
  <w:style w:type="paragraph" w:styleId="430">
    <w:name w:val="Title"/>
    <w:basedOn w:val="582"/>
    <w:next w:val="582"/>
    <w:link w:val="4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1">
    <w:name w:val="Title Char"/>
    <w:basedOn w:val="583"/>
    <w:link w:val="430"/>
    <w:uiPriority w:val="10"/>
    <w:rPr>
      <w:sz w:val="48"/>
      <w:szCs w:val="48"/>
    </w:rPr>
  </w:style>
  <w:style w:type="paragraph" w:styleId="432">
    <w:name w:val="Subtitle"/>
    <w:basedOn w:val="582"/>
    <w:next w:val="582"/>
    <w:link w:val="433"/>
    <w:qFormat/>
    <w:uiPriority w:val="11"/>
    <w:rPr>
      <w:sz w:val="24"/>
      <w:szCs w:val="24"/>
    </w:rPr>
    <w:pPr>
      <w:spacing w:after="200" w:before="200"/>
    </w:pPr>
  </w:style>
  <w:style w:type="character" w:styleId="433">
    <w:name w:val="Subtitle Char"/>
    <w:basedOn w:val="583"/>
    <w:link w:val="432"/>
    <w:uiPriority w:val="11"/>
    <w:rPr>
      <w:sz w:val="24"/>
      <w:szCs w:val="24"/>
    </w:rPr>
  </w:style>
  <w:style w:type="paragraph" w:styleId="434">
    <w:name w:val="Quote"/>
    <w:basedOn w:val="582"/>
    <w:next w:val="582"/>
    <w:link w:val="435"/>
    <w:qFormat/>
    <w:uiPriority w:val="29"/>
    <w:rPr>
      <w:i/>
    </w:rPr>
    <w:pPr>
      <w:ind w:left="720" w:right="720"/>
    </w:pPr>
  </w:style>
  <w:style w:type="character" w:styleId="435">
    <w:name w:val="Quote Char"/>
    <w:link w:val="434"/>
    <w:uiPriority w:val="29"/>
    <w:rPr>
      <w:i/>
    </w:rPr>
  </w:style>
  <w:style w:type="paragraph" w:styleId="436">
    <w:name w:val="Intense Quote"/>
    <w:basedOn w:val="582"/>
    <w:next w:val="582"/>
    <w:link w:val="43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7">
    <w:name w:val="Intense Quote Char"/>
    <w:link w:val="436"/>
    <w:uiPriority w:val="30"/>
    <w:rPr>
      <w:i/>
    </w:rPr>
  </w:style>
  <w:style w:type="paragraph" w:styleId="438">
    <w:name w:val="Header"/>
    <w:basedOn w:val="582"/>
    <w:link w:val="4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9">
    <w:name w:val="Header Char"/>
    <w:basedOn w:val="583"/>
    <w:link w:val="438"/>
    <w:uiPriority w:val="99"/>
  </w:style>
  <w:style w:type="paragraph" w:styleId="440">
    <w:name w:val="Footer"/>
    <w:basedOn w:val="582"/>
    <w:link w:val="4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1">
    <w:name w:val="Footer Char"/>
    <w:basedOn w:val="583"/>
    <w:link w:val="440"/>
    <w:uiPriority w:val="99"/>
  </w:style>
  <w:style w:type="table" w:styleId="442">
    <w:name w:val="Table Grid"/>
    <w:basedOn w:val="58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>
    <w:name w:val="Table Grid Light"/>
    <w:basedOn w:val="5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>
    <w:name w:val="Plain Table 1"/>
    <w:basedOn w:val="5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2"/>
    <w:basedOn w:val="5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>
    <w:name w:val="Plain Table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7">
    <w:name w:val="Plain Table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Plain Table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9">
    <w:name w:val="Grid Table 1 Light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1 Light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1 Light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1 Light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2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2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2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4"/>
    <w:basedOn w:val="5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1">
    <w:name w:val="Grid Table 4 - Accent 1"/>
    <w:basedOn w:val="5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2">
    <w:name w:val="Grid Table 4 - Accent 2"/>
    <w:basedOn w:val="5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3">
    <w:name w:val="Grid Table 4 - Accent 3"/>
    <w:basedOn w:val="5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4">
    <w:name w:val="Grid Table 4 - Accent 4"/>
    <w:basedOn w:val="5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5">
    <w:name w:val="Grid Table 4 - Accent 5"/>
    <w:basedOn w:val="5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6">
    <w:name w:val="Grid Table 4 - Accent 6"/>
    <w:basedOn w:val="5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7">
    <w:name w:val="Grid Table 5 Dark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8">
    <w:name w:val="Grid Table 5 Dark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9">
    <w:name w:val="Grid Table 5 Dark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80">
    <w:name w:val="Grid Table 5 Dark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1">
    <w:name w:val="Grid Table 5 Dark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2">
    <w:name w:val="Grid Table 5 Dark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3">
    <w:name w:val="Grid Table 5 Dark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4">
    <w:name w:val="Grid Table 6 Colorful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5">
    <w:name w:val="Grid Table 6 Colorful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6">
    <w:name w:val="Grid Table 6 Colorful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7">
    <w:name w:val="Grid Table 6 Colorful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8">
    <w:name w:val="Grid Table 6 Colorful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9">
    <w:name w:val="Grid Table 6 Colorful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0">
    <w:name w:val="Grid Table 6 Colorful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1">
    <w:name w:val="Grid Table 7 Colorful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7 Colorful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7 Colorful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7 Colorful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1 Light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6">
    <w:name w:val="List Table 2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7">
    <w:name w:val="List Table 2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8">
    <w:name w:val="List Table 2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9">
    <w:name w:val="List Table 2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0">
    <w:name w:val="List Table 2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1">
    <w:name w:val="List Table 2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2">
    <w:name w:val="List Table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3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3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3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5 Dark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5 Dark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1">
    <w:name w:val="List Table 5 Dark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2">
    <w:name w:val="List Table 5 Dark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3">
    <w:name w:val="List Table 6 Colorful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4">
    <w:name w:val="List Table 6 Colorful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5">
    <w:name w:val="List Table 6 Colorful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6">
    <w:name w:val="List Table 6 Colorful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7">
    <w:name w:val="List Table 6 Colorful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8">
    <w:name w:val="List Table 6 Colorful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9">
    <w:name w:val="List Table 6 Colorful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0">
    <w:name w:val="List Table 7 Colorful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1">
    <w:name w:val="List Table 7 Colorful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42">
    <w:name w:val="List Table 7 Colorful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43">
    <w:name w:val="List Table 7 Colorful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44">
    <w:name w:val="List Table 7 Colorful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45">
    <w:name w:val="List Table 7 Colorful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46">
    <w:name w:val="List Table 7 Colorful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47">
    <w:name w:val="Lined - Accent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8">
    <w:name w:val="Lined - Accent 1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9">
    <w:name w:val="Lined - Accent 2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0">
    <w:name w:val="Lined - Accent 3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1">
    <w:name w:val="Lined - Accent 4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2">
    <w:name w:val="Lined - Accent 5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3">
    <w:name w:val="Lined - Accent 6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4">
    <w:name w:val="Bordered &amp; Lined - Accent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5">
    <w:name w:val="Bordered &amp; Lined - Accent 1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6">
    <w:name w:val="Bordered &amp; Lined - Accent 2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7">
    <w:name w:val="Bordered &amp; Lined - Accent 3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8">
    <w:name w:val="Bordered &amp; Lined - Accent 4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9">
    <w:name w:val="Bordered &amp; Lined - Accent 5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0">
    <w:name w:val="Bordered &amp; Lined - Accent 6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1">
    <w:name w:val="Bordered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2">
    <w:name w:val="Bordered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3">
    <w:name w:val="Bordered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4">
    <w:name w:val="Bordered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5">
    <w:name w:val="Bordered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6">
    <w:name w:val="Bordered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7">
    <w:name w:val="Bordered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8">
    <w:name w:val="Hyperlink"/>
    <w:uiPriority w:val="99"/>
    <w:unhideWhenUsed/>
    <w:rPr>
      <w:color w:val="0000FF" w:themeColor="hyperlink"/>
      <w:u w:val="single"/>
    </w:rPr>
  </w:style>
  <w:style w:type="paragraph" w:styleId="569">
    <w:name w:val="footnote text"/>
    <w:basedOn w:val="582"/>
    <w:link w:val="570"/>
    <w:uiPriority w:val="99"/>
    <w:semiHidden/>
    <w:unhideWhenUsed/>
    <w:rPr>
      <w:sz w:val="18"/>
    </w:rPr>
    <w:pPr>
      <w:spacing w:lineRule="auto" w:line="240" w:after="40"/>
    </w:pPr>
  </w:style>
  <w:style w:type="character" w:styleId="570">
    <w:name w:val="Footnote Text Char"/>
    <w:link w:val="569"/>
    <w:uiPriority w:val="99"/>
    <w:rPr>
      <w:sz w:val="18"/>
    </w:rPr>
  </w:style>
  <w:style w:type="character" w:styleId="571">
    <w:name w:val="footnote reference"/>
    <w:basedOn w:val="583"/>
    <w:uiPriority w:val="99"/>
    <w:unhideWhenUsed/>
    <w:rPr>
      <w:vertAlign w:val="superscript"/>
    </w:rPr>
  </w:style>
  <w:style w:type="paragraph" w:styleId="572">
    <w:name w:val="toc 1"/>
    <w:basedOn w:val="582"/>
    <w:next w:val="582"/>
    <w:uiPriority w:val="39"/>
    <w:unhideWhenUsed/>
    <w:pPr>
      <w:ind w:left="0" w:right="0" w:firstLine="0"/>
      <w:spacing w:after="57"/>
    </w:pPr>
  </w:style>
  <w:style w:type="paragraph" w:styleId="573">
    <w:name w:val="toc 2"/>
    <w:basedOn w:val="582"/>
    <w:next w:val="582"/>
    <w:uiPriority w:val="39"/>
    <w:unhideWhenUsed/>
    <w:pPr>
      <w:ind w:left="283" w:right="0" w:firstLine="0"/>
      <w:spacing w:after="57"/>
    </w:pPr>
  </w:style>
  <w:style w:type="paragraph" w:styleId="574">
    <w:name w:val="toc 3"/>
    <w:basedOn w:val="582"/>
    <w:next w:val="582"/>
    <w:uiPriority w:val="39"/>
    <w:unhideWhenUsed/>
    <w:pPr>
      <w:ind w:left="567" w:right="0" w:firstLine="0"/>
      <w:spacing w:after="57"/>
    </w:pPr>
  </w:style>
  <w:style w:type="paragraph" w:styleId="575">
    <w:name w:val="toc 4"/>
    <w:basedOn w:val="582"/>
    <w:next w:val="582"/>
    <w:uiPriority w:val="39"/>
    <w:unhideWhenUsed/>
    <w:pPr>
      <w:ind w:left="850" w:right="0" w:firstLine="0"/>
      <w:spacing w:after="57"/>
    </w:pPr>
  </w:style>
  <w:style w:type="paragraph" w:styleId="576">
    <w:name w:val="toc 5"/>
    <w:basedOn w:val="582"/>
    <w:next w:val="582"/>
    <w:uiPriority w:val="39"/>
    <w:unhideWhenUsed/>
    <w:pPr>
      <w:ind w:left="1134" w:right="0" w:firstLine="0"/>
      <w:spacing w:after="57"/>
    </w:pPr>
  </w:style>
  <w:style w:type="paragraph" w:styleId="577">
    <w:name w:val="toc 6"/>
    <w:basedOn w:val="582"/>
    <w:next w:val="582"/>
    <w:uiPriority w:val="39"/>
    <w:unhideWhenUsed/>
    <w:pPr>
      <w:ind w:left="1417" w:right="0" w:firstLine="0"/>
      <w:spacing w:after="57"/>
    </w:pPr>
  </w:style>
  <w:style w:type="paragraph" w:styleId="578">
    <w:name w:val="toc 7"/>
    <w:basedOn w:val="582"/>
    <w:next w:val="582"/>
    <w:uiPriority w:val="39"/>
    <w:unhideWhenUsed/>
    <w:pPr>
      <w:ind w:left="1701" w:right="0" w:firstLine="0"/>
      <w:spacing w:after="57"/>
    </w:pPr>
  </w:style>
  <w:style w:type="paragraph" w:styleId="579">
    <w:name w:val="toc 8"/>
    <w:basedOn w:val="582"/>
    <w:next w:val="582"/>
    <w:uiPriority w:val="39"/>
    <w:unhideWhenUsed/>
    <w:pPr>
      <w:ind w:left="1984" w:right="0" w:firstLine="0"/>
      <w:spacing w:after="57"/>
    </w:pPr>
  </w:style>
  <w:style w:type="paragraph" w:styleId="580">
    <w:name w:val="toc 9"/>
    <w:basedOn w:val="582"/>
    <w:next w:val="582"/>
    <w:uiPriority w:val="39"/>
    <w:unhideWhenUsed/>
    <w:pPr>
      <w:ind w:left="2268" w:right="0" w:firstLine="0"/>
      <w:spacing w:after="57"/>
    </w:pPr>
  </w:style>
  <w:style w:type="paragraph" w:styleId="581">
    <w:name w:val="TOC Heading"/>
    <w:uiPriority w:val="39"/>
    <w:unhideWhenUsed/>
  </w:style>
  <w:style w:type="paragraph" w:styleId="582" w:default="1">
    <w:name w:val="Normal"/>
    <w:qFormat/>
  </w:style>
  <w:style w:type="character" w:styleId="583" w:default="1">
    <w:name w:val="Default Paragraph Font"/>
    <w:uiPriority w:val="1"/>
    <w:semiHidden/>
    <w:unhideWhenUsed/>
  </w:style>
  <w:style w:type="table" w:styleId="5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5" w:default="1">
    <w:name w:val="No List"/>
    <w:uiPriority w:val="99"/>
    <w:semiHidden/>
    <w:unhideWhenUsed/>
  </w:style>
  <w:style w:type="paragraph" w:styleId="586" w:customStyle="1">
    <w:name w:val="docdata"/>
    <w:basedOn w:val="58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87">
    <w:name w:val="Normal (Web)"/>
    <w:basedOn w:val="58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9</cp:revision>
  <dcterms:created xsi:type="dcterms:W3CDTF">2020-03-05T06:18:00Z</dcterms:created>
  <dcterms:modified xsi:type="dcterms:W3CDTF">2020-03-06T13:40:17Z</dcterms:modified>
</cp:coreProperties>
</file>