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0" t="0" r="9524" b="9524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Україна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hanging="431"/>
        <w:jc w:val="center"/>
        <w:keepNext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cs="Times New Roman" w:eastAsia="Times New Roman"/>
          <w:lang w:val="uk-UA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Менського району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Чернігівської області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4536" w:leader="none"/>
        </w:tabs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(тридцять сьома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 сесія сьомого скликання)</w:t>
      </w:r>
      <w:r>
        <w:rPr>
          <w:rFonts w:ascii="Times New Roman" w:hAnsi="Times New Roman" w:cs="Times New Roman" w:eastAsia="Times New Roman"/>
          <w:b/>
          <w:spacing w:val="60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4962" w:leader="none"/>
        </w:tabs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pacing w:val="60"/>
          <w:sz w:val="28"/>
          <w:szCs w:val="28"/>
          <w:lang w:val="uk-UA" w:eastAsia="ru-RU"/>
        </w:rPr>
        <w:t xml:space="preserve">ПРОЄ</w:t>
      </w:r>
      <w:r>
        <w:rPr>
          <w:rFonts w:ascii="Times New Roman" w:hAnsi="Times New Roman" w:cs="Times New Roman" w:eastAsia="Times New Roman"/>
          <w:b/>
          <w:spacing w:val="60"/>
          <w:sz w:val="28"/>
          <w:szCs w:val="28"/>
          <w:lang w:val="uk-UA" w:eastAsia="ru-RU"/>
        </w:rPr>
        <w:t xml:space="preserve">КТ </w:t>
      </w:r>
      <w:r>
        <w:rPr>
          <w:rFonts w:ascii="Times New Roman" w:hAnsi="Times New Roman" w:cs="Times New Roman" w:eastAsia="Times New Roman"/>
          <w:b/>
          <w:spacing w:val="60"/>
          <w:sz w:val="28"/>
          <w:szCs w:val="28"/>
          <w:lang w:val="uk-UA" w:eastAsia="ru-RU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pacing w:lineRule="auto" w:line="240" w:after="0" w:afterAutospacing="0" w:before="0" w:beforeAutospacing="0"/>
        <w:tabs>
          <w:tab w:val="left" w:pos="4678" w:leader="none"/>
        </w:tabs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29 січня 2020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ab/>
        <w:t xml:space="preserve">№_____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1"/>
        <w:ind w:left="0" w:right="5104" w:hanging="0"/>
        <w:jc w:val="both"/>
        <w:spacing w:lineRule="auto" w:line="240" w:after="176" w:afterAutospacing="0" w:before="0" w:beforeAutospacing="0"/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ро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затвердження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Положення про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конкурс на посаду керівника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комунального закладу загальної се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редньої освіти Менської міської ради в новій редакції</w:t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ab/>
        <w:t xml:space="preserve">Керуючис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ст. 26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Закону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України «Про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освіту»,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ст.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24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Закону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«Про загальну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середню освіту»,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наказом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Міністерства освіти і науки України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№ 291 ві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 23.03.2018 «Про затвердження Т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ипового положення про конкурс на посаду керівника державного, комунального закладу загальної середньої освіти», зареєстрованого в Міністерстві юстиції України 16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квітня 201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8 року за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№ 454/31906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та ст. 26 Закону України «Про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місцеве самоврядування в Україні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ВИРІШИЛА: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6" w:leader="none"/>
        </w:tabs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95"/>
        <w:numPr>
          <w:ilvl w:val="0"/>
          <w:numId w:val="10"/>
        </w:numPr>
        <w:ind w:left="0" w:right="0" w:hanging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Затвердити Положення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про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конкурс на посаду керівника комунального закладу загальної середньої освіти Менської міської ради в новій редакції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 (далі-Положення) 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згідно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 додатку до даного рішення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</w:p>
    <w:p>
      <w:pPr>
        <w:pStyle w:val="182"/>
        <w:numPr>
          <w:ilvl w:val="0"/>
          <w:numId w:val="10"/>
        </w:numPr>
        <w:ind w:left="0" w:right="0" w:hanging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val="uk-UA"/>
        </w:rPr>
        <w:t xml:space="preserve">ерсон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val="uk-UA"/>
        </w:rPr>
        <w:t xml:space="preserve">альний склад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val="uk-UA"/>
        </w:rPr>
        <w:t xml:space="preserve">конкурсної комісії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val="uk-UA"/>
        </w:rPr>
        <w:t xml:space="preserve"> для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val="uk-UA"/>
        </w:rPr>
        <w:t xml:space="preserve"> проведення конкурсу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val="uk-UA"/>
        </w:rPr>
        <w:t xml:space="preserve">на посаду </w:t>
      </w:r>
      <w:r>
        <w:rPr>
          <w:rStyle w:val="183"/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керівника комунального закладу загальної середньої освіти Менської міської ради</w:t>
      </w:r>
      <w:r>
        <w:rPr>
          <w:rStyle w:val="183"/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затверджується розпорядженням</w:t>
      </w:r>
      <w:r>
        <w:rPr>
          <w:rStyle w:val="183"/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Менського </w:t>
      </w:r>
      <w:r>
        <w:rPr>
          <w:rStyle w:val="183"/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міського голови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</w:p>
    <w:p>
      <w:pPr>
        <w:pStyle w:val="195"/>
        <w:numPr>
          <w:ilvl w:val="0"/>
          <w:numId w:val="10"/>
        </w:numPr>
        <w:ind w:left="0" w:right="0" w:hanging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Доручити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відділу освіти Менської міської ради організацію та проведе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ння конкурсу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 в разі появи вакантної посади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 директора закладу загальної середньої освіти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 відповідно до затвердженого Положення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 в новій редакції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</w:p>
    <w:p>
      <w:pPr>
        <w:pStyle w:val="195"/>
        <w:numPr>
          <w:ilvl w:val="0"/>
          <w:numId w:val="10"/>
        </w:numPr>
        <w:ind w:left="0" w:right="0" w:hanging="0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 w:eastAsia="Times New Roman"/>
          <w:b w:val="false"/>
          <w:lang w:val="uk-UA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Контроль за виконанням даного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 рішення покласти на</w:t>
      </w:r>
      <w:bookmarkStart w:id="1" w:name="_Hlk29911759"/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голову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постійної комісії Менської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міської ради з питань освіти, культур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  <w:t xml:space="preserve">и, молоді, фізкультури і спорту.</w:t>
      </w:r>
      <w:bookmarkEnd w:id="1"/>
      <w:r>
        <w:rPr>
          <w:rFonts w:ascii="Times New Roman" w:hAnsi="Times New Roman" w:cs="Times New Roman" w:eastAsia="Times New Roman"/>
          <w:b w:val="false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b w:val="false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ab/>
        <w:t xml:space="preserve">Г. А. Примаков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hd w:val="nil" w:color="auto" w:fill="FFFFFF"/>
        <w:rPr>
          <w:rStyle w:val="183"/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Style w:val="183"/>
          <w:rFonts w:ascii="Times New Roman" w:hAnsi="Times New Roman" w:cs="Times New Roman" w:eastAsia="Times New Roman"/>
          <w:b/>
          <w:sz w:val="28"/>
          <w:szCs w:val="28"/>
          <w:lang w:val="uk-UA"/>
        </w:rPr>
        <w:br w:type="page"/>
      </w:r>
      <w:r>
        <w:rPr>
          <w:lang w:val="uk-UA"/>
        </w:rPr>
      </w:r>
    </w:p>
    <w:p>
      <w:pPr>
        <w:pStyle w:val="11"/>
        <w:ind w:left="5669" w:right="1" w:hanging="0"/>
        <w:jc w:val="both"/>
        <w:spacing w:lineRule="auto" w:line="240" w:after="176" w:afterAutospacing="0" w:before="0" w:beforeAutospacing="0"/>
        <w:rPr>
          <w:rFonts w:ascii="Times New Roman" w:hAnsi="Times New Roman" w:cs="Times New Roman" w:eastAsia="Times New Roman"/>
          <w:b w:val="false"/>
          <w:sz w:val="22"/>
          <w:szCs w:val="28"/>
          <w:lang w:val="uk-UA"/>
        </w:rPr>
      </w:pPr>
      <w:r>
        <w:rPr>
          <w:rStyle w:val="183"/>
          <w:rFonts w:ascii="Times New Roman" w:hAnsi="Times New Roman" w:cs="Times New Roman" w:eastAsia="Times New Roman"/>
          <w:b w:val="false"/>
          <w:sz w:val="22"/>
          <w:szCs w:val="28"/>
          <w:lang w:val="uk-UA"/>
        </w:rPr>
        <w:t xml:space="preserve">Додаток до рішення 37 сесії Менської міської ради 7 скликання від 29.01.2020 №____ </w:t>
      </w:r>
      <w:r>
        <w:rPr>
          <w:rFonts w:ascii="Times New Roman" w:hAnsi="Times New Roman" w:cs="Times New Roman" w:eastAsia="Times New Roman"/>
          <w:b w:val="false"/>
          <w:sz w:val="22"/>
          <w:lang w:val="uk-UA"/>
        </w:rPr>
        <w:t xml:space="preserve">“П</w:t>
      </w:r>
      <w:r>
        <w:rPr>
          <w:rFonts w:ascii="Times New Roman" w:hAnsi="Times New Roman" w:cs="Times New Roman" w:eastAsia="Times New Roman"/>
          <w:b w:val="false"/>
          <w:sz w:val="22"/>
          <w:lang w:val="uk-UA"/>
        </w:rPr>
        <w:t xml:space="preserve">ро</w:t>
      </w:r>
      <w:r>
        <w:rPr>
          <w:rFonts w:ascii="Times New Roman" w:hAnsi="Times New Roman" w:cs="Times New Roman" w:eastAsia="Times New Roman"/>
          <w:b w:val="false"/>
          <w:sz w:val="22"/>
          <w:lang w:val="uk-UA"/>
        </w:rPr>
        <w:t xml:space="preserve"> затвердження</w:t>
      </w:r>
      <w:r>
        <w:rPr>
          <w:rFonts w:ascii="Times New Roman" w:hAnsi="Times New Roman" w:cs="Times New Roman" w:eastAsia="Times New Roman"/>
          <w:b w:val="false"/>
          <w:sz w:val="22"/>
          <w:lang w:val="uk-UA"/>
        </w:rPr>
        <w:t xml:space="preserve"> Положення про </w:t>
      </w:r>
      <w:r>
        <w:rPr>
          <w:rFonts w:ascii="Times New Roman" w:hAnsi="Times New Roman" w:cs="Times New Roman" w:eastAsia="Times New Roman"/>
          <w:b w:val="false"/>
          <w:sz w:val="22"/>
          <w:lang w:val="uk-UA"/>
        </w:rPr>
        <w:t xml:space="preserve">конкурс на посаду керівника</w:t>
      </w:r>
      <w:r>
        <w:rPr>
          <w:rFonts w:ascii="Times New Roman" w:hAnsi="Times New Roman" w:cs="Times New Roman" w:eastAsia="Times New Roman"/>
          <w:b w:val="false"/>
          <w:sz w:val="22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2"/>
          <w:lang w:val="uk-UA"/>
        </w:rPr>
        <w:t xml:space="preserve">комунального закладу загальної се</w:t>
      </w:r>
      <w:r>
        <w:rPr>
          <w:rFonts w:ascii="Times New Roman" w:hAnsi="Times New Roman" w:cs="Times New Roman" w:eastAsia="Times New Roman"/>
          <w:b w:val="false"/>
          <w:sz w:val="22"/>
          <w:lang w:val="uk-UA"/>
        </w:rPr>
        <w:t xml:space="preserve">редньої освіти Менської міської ради в новій редакції”</w:t>
      </w:r>
      <w:r>
        <w:rPr>
          <w:rFonts w:ascii="Times New Roman" w:hAnsi="Times New Roman" w:cs="Times New Roman" w:eastAsia="Times New Roman"/>
          <w:b w:val="false"/>
          <w:sz w:val="22"/>
          <w:lang w:val="uk-UA"/>
        </w:rPr>
      </w:r>
      <w:r>
        <w:rPr>
          <w:b w:val="false"/>
          <w:sz w:val="32"/>
          <w:lang w:val="uk-UA"/>
        </w:rPr>
      </w:r>
    </w:p>
    <w:p>
      <w:pPr>
        <w:pStyle w:val="182"/>
        <w:jc w:val="center"/>
        <w:spacing w:lineRule="auto" w:line="240" w:after="0" w:afterAutospacing="0" w:before="0" w:beforeAutospacing="0"/>
        <w:rPr>
          <w:rStyle w:val="183"/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Style w:val="183"/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Положення </w:t>
      </w:r>
      <w:r>
        <w:rPr>
          <w:lang w:val="uk-UA"/>
        </w:rPr>
      </w:r>
      <w:r>
        <w:rPr>
          <w:rStyle w:val="183"/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про конкурс на посаду керівника комунального закладу 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Style w:val="183"/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загальної середньої освіти</w:t>
      </w:r>
      <w:r>
        <w:rPr>
          <w:rStyle w:val="183"/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Менської </w:t>
      </w:r>
      <w:r>
        <w:rPr>
          <w:rStyle w:val="183"/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міської ради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2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numPr>
          <w:ilvl w:val="0"/>
          <w:numId w:val="11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Це Положення визначає загальні засади проведення конкурсу на посаду керівника комунального закладу загальної середньої освіти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Призначення керівника закладу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загальної середньої освіти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сновником якого є Менська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міська рада,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здійснює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відділ освіти 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результатами конкурсу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що проводиться відповідно до цього Положення, шляхом укладання контракту на термін, що визначений Законами України «Про освіту», «Про загальну середню освіту».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 Керівником закладу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загальної середньої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освіти може бути особа, яка є громадянином України, вільно володіє державною мо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вою та має вищу освіту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, стаж педагогічної роботи не менше тр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ьох років, а також організаторські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здібності, високі моральні якості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, фізичний та психічний стан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якої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не перешкоджає виконанню професійних обов’язків</w:t>
      </w:r>
      <w:bookmarkStart w:id="1" w:name="n16"/>
      <w:r>
        <w:rPr>
          <w:rFonts w:ascii="Times New Roman" w:hAnsi="Times New Roman" w:cs="Times New Roman" w:eastAsia="Times New Roman"/>
          <w:sz w:val="28"/>
          <w:lang w:val="uk-UA"/>
        </w:rPr>
      </w:r>
      <w:bookmarkStart w:id="2" w:name="n17"/>
      <w:r>
        <w:rPr>
          <w:rFonts w:ascii="Times New Roman" w:hAnsi="Times New Roman" w:cs="Times New Roman" w:eastAsia="Times New Roman"/>
          <w:sz w:val="28"/>
          <w:lang w:val="uk-UA"/>
        </w:rPr>
      </w:r>
      <w:bookmarkEnd w:id="1"/>
      <w:r>
        <w:rPr>
          <w:rFonts w:ascii="Times New Roman" w:hAnsi="Times New Roman" w:cs="Times New Roman" w:eastAsia="Times New Roman"/>
          <w:sz w:val="28"/>
          <w:lang w:val="uk-UA"/>
        </w:rPr>
      </w:r>
      <w:bookmarkEnd w:id="2"/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7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Конкурс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посаду керівника комунального закладу загальної середньої освіти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складається з таких етапів:</w:t>
      </w:r>
      <w:bookmarkStart w:id="3" w:name="n18"/>
      <w:r>
        <w:rPr>
          <w:rFonts w:ascii="Times New Roman" w:hAnsi="Times New Roman" w:cs="Times New Roman" w:eastAsia="Times New Roman"/>
          <w:sz w:val="28"/>
          <w:lang w:val="uk-UA"/>
        </w:rPr>
      </w:r>
      <w:bookmarkEnd w:id="3"/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1) прийняття рішення про проведення конкурсу та затвердження складу конкурсної комісії;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4" w:name="n19"/>
      <w:r>
        <w:rPr>
          <w:rFonts w:ascii="Times New Roman" w:hAnsi="Times New Roman" w:cs="Times New Roman" w:eastAsia="Times New Roman"/>
          <w:sz w:val="28"/>
          <w:lang w:val="uk-UA"/>
        </w:rPr>
      </w:r>
      <w:bookmarkEnd w:id="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2) оприлюднення оголошення про проведення конкурсу;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5" w:name="n20"/>
      <w:r>
        <w:rPr>
          <w:rFonts w:ascii="Times New Roman" w:hAnsi="Times New Roman" w:cs="Times New Roman" w:eastAsia="Times New Roman"/>
          <w:sz w:val="28"/>
          <w:lang w:val="uk-UA"/>
        </w:rPr>
      </w:r>
      <w:bookmarkEnd w:id="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3) прийняття документів від осіб, які виявили бажання взяти участь у конкурсі;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6" w:name="n21"/>
      <w:r>
        <w:rPr>
          <w:rFonts w:ascii="Times New Roman" w:hAnsi="Times New Roman" w:cs="Times New Roman" w:eastAsia="Times New Roman"/>
          <w:sz w:val="28"/>
          <w:lang w:val="uk-UA"/>
        </w:rPr>
      </w:r>
      <w:bookmarkEnd w:id="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перевірка поданих документів на відповідність установленим законодавством вимогам;</w:t>
      </w:r>
      <w:bookmarkStart w:id="7" w:name="n22"/>
      <w:r>
        <w:rPr>
          <w:rFonts w:ascii="Times New Roman" w:hAnsi="Times New Roman" w:cs="Times New Roman" w:eastAsia="Times New Roman"/>
          <w:sz w:val="28"/>
          <w:lang w:val="uk-UA"/>
        </w:rPr>
      </w:r>
      <w:bookmarkEnd w:id="7"/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5) допущення кандидатів до участі у конкурсному відборі;</w:t>
      </w:r>
      <w:bookmarkStart w:id="8" w:name="n23"/>
      <w:r>
        <w:rPr>
          <w:rFonts w:ascii="Times New Roman" w:hAnsi="Times New Roman" w:cs="Times New Roman" w:eastAsia="Times New Roman"/>
          <w:sz w:val="28"/>
          <w:lang w:val="uk-UA"/>
        </w:rPr>
      </w:r>
      <w:bookmarkEnd w:id="8"/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6)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ознайомлення кандидатів із закладом освіти, його трудовим колективом та представниками батьківського самоврядування закладу;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9" w:name="n24"/>
      <w:r>
        <w:rPr>
          <w:rFonts w:ascii="Times New Roman" w:hAnsi="Times New Roman" w:cs="Times New Roman" w:eastAsia="Times New Roman"/>
          <w:sz w:val="28"/>
          <w:lang w:val="uk-UA"/>
        </w:rPr>
      </w:r>
      <w:bookmarkEnd w:id="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7) проведення конкурсного відбору;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0" w:name="n25"/>
      <w:r>
        <w:rPr>
          <w:rFonts w:ascii="Times New Roman" w:hAnsi="Times New Roman" w:cs="Times New Roman" w:eastAsia="Times New Roman"/>
          <w:sz w:val="28"/>
          <w:lang w:val="uk-UA"/>
        </w:rPr>
      </w:r>
      <w:bookmarkEnd w:id="1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8) визначення переможця конкурсу;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1" w:name="n26"/>
      <w:r>
        <w:rPr>
          <w:rFonts w:ascii="Times New Roman" w:hAnsi="Times New Roman" w:cs="Times New Roman" w:eastAsia="Times New Roman"/>
          <w:sz w:val="28"/>
          <w:lang w:val="uk-UA"/>
        </w:rPr>
      </w:r>
      <w:bookmarkEnd w:id="1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9) оприлюднення результатів конкурсу.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2" w:name="n27"/>
      <w:r>
        <w:rPr>
          <w:rFonts w:ascii="Times New Roman" w:hAnsi="Times New Roman" w:cs="Times New Roman" w:eastAsia="Times New Roman"/>
          <w:sz w:val="28"/>
          <w:lang w:val="uk-UA"/>
        </w:rPr>
      </w:r>
      <w:bookmarkEnd w:id="1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Рішення про проведення конкурсу приймає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відділ освіти 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ради: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одночасно з прийня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ям рішення про утворення нового закладу загальної середньої освіти;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3" w:name="n28"/>
      <w:r>
        <w:rPr>
          <w:rFonts w:ascii="Times New Roman" w:hAnsi="Times New Roman" w:cs="Times New Roman" w:eastAsia="Times New Roman"/>
          <w:sz w:val="28"/>
          <w:lang w:val="uk-UA"/>
        </w:rPr>
      </w:r>
      <w:bookmarkEnd w:id="1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наявність вакантної посади керівника закладу загальної середньої освіти;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4" w:name="n30"/>
      <w:r>
        <w:rPr>
          <w:rFonts w:ascii="Times New Roman" w:hAnsi="Times New Roman" w:cs="Times New Roman" w:eastAsia="Times New Roman"/>
          <w:sz w:val="28"/>
          <w:lang w:val="uk-UA"/>
        </w:rPr>
      </w:r>
      <w:bookmarkStart w:id="15" w:name="n29"/>
      <w:r>
        <w:rPr>
          <w:rFonts w:ascii="Times New Roman" w:hAnsi="Times New Roman" w:cs="Times New Roman" w:eastAsia="Times New Roman"/>
          <w:sz w:val="28"/>
          <w:lang w:val="uk-UA"/>
        </w:rPr>
      </w:r>
      <w:bookmarkEnd w:id="14"/>
      <w:r>
        <w:rPr>
          <w:rFonts w:ascii="Times New Roman" w:hAnsi="Times New Roman" w:cs="Times New Roman" w:eastAsia="Times New Roman"/>
          <w:sz w:val="28"/>
          <w:lang w:val="uk-UA"/>
        </w:rPr>
      </w:r>
      <w:bookmarkEnd w:id="1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не менше ніж за два місяці до завершення строкового трудового договору (контракту), укладеного з керівником закладу загальної середньої освіти;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упродовж десяти робочих днів з дня дострокового припинення (прийняття рішення про дострокове припинення) договору, укладеного з керівником відповідного закладу загальної середньої освіти, чи визнання попереднього конкурсу таким, що не відбувся.</w:t>
      </w:r>
      <w:bookmarkStart w:id="16" w:name="n31"/>
      <w:r>
        <w:rPr>
          <w:rFonts w:ascii="Times New Roman" w:hAnsi="Times New Roman" w:cs="Times New Roman" w:eastAsia="Times New Roman"/>
          <w:sz w:val="28"/>
          <w:lang w:val="uk-UA"/>
        </w:rPr>
      </w:r>
      <w:bookmarkEnd w:id="16"/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Оголошення про проведення конк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урсу оприлюднюється на офіційному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веб-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сайт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ради наступного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робочого дня з дня прийняття ріше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ння пр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 проведення конкурсу</w:t>
      </w:r>
      <w:bookmarkStart w:id="17" w:name="n32"/>
      <w:r>
        <w:rPr>
          <w:rFonts w:ascii="Times New Roman" w:hAnsi="Times New Roman" w:cs="Times New Roman" w:eastAsia="Times New Roman"/>
          <w:sz w:val="28"/>
          <w:lang w:val="uk-UA"/>
        </w:rPr>
      </w:r>
      <w:bookmarkEnd w:id="1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має містити: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найменування і місце знаходження закладу;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8" w:name="n33"/>
      <w:r>
        <w:rPr>
          <w:rFonts w:ascii="Times New Roman" w:hAnsi="Times New Roman" w:cs="Times New Roman" w:eastAsia="Times New Roman"/>
          <w:sz w:val="28"/>
          <w:lang w:val="uk-UA"/>
        </w:rPr>
      </w:r>
      <w:bookmarkEnd w:id="1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найменування посади та умови оплати праці;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19" w:name="n34"/>
      <w:r>
        <w:rPr>
          <w:rFonts w:ascii="Times New Roman" w:hAnsi="Times New Roman" w:cs="Times New Roman" w:eastAsia="Times New Roman"/>
          <w:sz w:val="28"/>
          <w:lang w:val="uk-UA"/>
        </w:rPr>
      </w:r>
      <w:bookmarkEnd w:id="1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кваліфікаційні вимоги до керівника закладу відповідно до </w:t>
      </w:r>
      <w:hyperlink r:id="rId9" w:history="1">
        <w:r>
          <w:rPr>
            <w:rStyle w:val="185"/>
            <w:rFonts w:ascii="Times New Roman" w:hAnsi="Times New Roman" w:cs="Times New Roman" w:eastAsia="Times New Roman"/>
            <w:color w:val="auto"/>
            <w:sz w:val="28"/>
            <w:szCs w:val="28"/>
            <w:u w:val="none"/>
            <w:lang w:val="uk-UA"/>
          </w:rPr>
          <w:t xml:space="preserve">Закону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загальну середню освіту»;</w:t>
      </w:r>
      <w:bookmarkStart w:id="20" w:name="n35"/>
      <w:r>
        <w:rPr>
          <w:rFonts w:ascii="Times New Roman" w:hAnsi="Times New Roman" w:cs="Times New Roman" w:eastAsia="Times New Roman"/>
          <w:sz w:val="28"/>
          <w:lang w:val="uk-UA"/>
        </w:rPr>
      </w:r>
      <w:bookmarkEnd w:id="20"/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вичерпний перелік, кінцевий термін і місце подання документів для участі у конкурсі;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21" w:name="n36"/>
      <w:r>
        <w:rPr>
          <w:rFonts w:ascii="Times New Roman" w:hAnsi="Times New Roman" w:cs="Times New Roman" w:eastAsia="Times New Roman"/>
          <w:sz w:val="28"/>
          <w:lang w:val="uk-UA"/>
        </w:rPr>
      </w:r>
      <w:bookmarkEnd w:id="2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дату та місце початку конкурсного відбору, його складові та тривалість;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lef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22" w:name="n37"/>
      <w:r>
        <w:rPr>
          <w:rFonts w:ascii="Times New Roman" w:hAnsi="Times New Roman" w:cs="Times New Roman" w:eastAsia="Times New Roman"/>
          <w:sz w:val="28"/>
          <w:lang w:val="uk-UA"/>
        </w:rPr>
      </w:r>
      <w:bookmarkEnd w:id="2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прізвище та ім’я, номер телефону та адресу електронної пошти особи, яка </w:t>
      </w:r>
      <w:bookmarkStart w:id="23" w:name="n38"/>
      <w:r>
        <w:rPr>
          <w:rFonts w:ascii="Times New Roman" w:hAnsi="Times New Roman" w:cs="Times New Roman" w:eastAsia="Times New Roman"/>
          <w:sz w:val="28"/>
          <w:lang w:val="uk-UA"/>
        </w:rPr>
      </w:r>
      <w:bookmarkEnd w:id="2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уповноважена надавати інформацію про конкурс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приймати документи для участі в конкурсі.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Для проведення конкурсу утворюється кон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курсна комісія у кількості 10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осіб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, визначеним Законом України «Про загальну середню освіту», у складі голови, заступника і членів комісії, персональний склад якої затверджується розпорядженням Менського міського голови.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До затвердження персонального складу конкурсної комісії наказом начальника відділу освіти призначається особа із числа працівників відділу освіти,  уповноважена надавати інформацію про конкурс, приймати документи  для участі у конкурсі, здійснювати функції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секретаря конкурсної комісії. Дана особа не є членом конкурсної комісії, не має права голосу.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До складу конкурсної комісії входять представники: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- Засновника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заступник міського голови з питань діяльності виконавчого комітету Менської міської ради </w:t>
      </w:r>
      <w:r>
        <w:rPr>
          <w:rStyle w:val="194"/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(профільний), </w:t>
      </w:r>
      <w:r>
        <w:rPr>
          <w:rStyle w:val="194"/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голова постійної комісії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Менської міської ради з питань освіти, культури, молоді, фізкультури і спорту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( 2 представника)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- відділ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 освіти Менської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(2 представника)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трудового колективу комунального закладу загальної середньої освіти, в якому проводиться конкурс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(2 представника)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- батьків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ського комітету батьків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учнів (вихованців) комунального закладу загальної середньої освіти, в якому провод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иться конкурс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(2 представника)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первинної профспілкової організації Менської територіальної громади Профспілки працівників освіти і науки України, голова профспілкової організації комунального закладу загальної середньої освіти в якому пров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одиться конкурс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7. Начальник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відділу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освіти, одночасно з виданням  наказу щодо  оголошення конкурсу, направляє запити керівнику (особі, яка виконує його повноваження) комунального закладу загальної середньої освіти для скликання зборів трудового колективу, голові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шкільного батьківського комітету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батьків учнів (вихованців) комунального закладу загальної середньої 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щодо визначення представників для формування конкурсної комісії.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Термін визначення представників  та подання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письмових пропозицій відділу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освіти складає 10 робочих днів від дати отримання запиту. До письмових пропозицій додаються документи, що підтверджують обрання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представників для формування конкурсної комісії та стислі автобіогра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фічні дані про них.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8. Визначені кандидатури пре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дставників подаються відділом освіти Менському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міському голові для їх розгляду та затвердження.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9. Конкурсна комісія є повноважною за умови присутності на її засіданні не менше двох третин від її затвердженого складу. Конкурсна комісія приймає рішення більшістю від її затвердженого складу. У разі рівного розподілу голосів вирішальним є голос голови ко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нкурсної комісії.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Рішення конкурсної комісії оформлюються протоколами, які підписуються усіма присутніми членами конкурсної комісії та оприлю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днюються на веб-сайті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впродовж одного робочого дня з дня проведення засідання конкурсної комісії.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Члени комісії зобов’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язан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і дотримуватись вимог Закону України «Про захист персональних даних», зокрема, в частині збирання, обробки, використання, поширення, зберігання персональних даних осіб, які беруть участь в конкурсі.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Конкурсна комісія та її члени діють на засадах неупередженості, об’єктивності, незалежності, недискримінації, відкритості, прозорості.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Не допускається будь-яке втручання в діяльність конкурсної комісії, тиск на членів комісії та учасників конкурсу, зокрема з боку Засновника або його представників, інших осіб, не залучених до проведення конкурсу.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Конкурсна комісія на початку засідання приймає рішення про дозвіл 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еребування в приміщенні засідань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конкурсної комісії осіб, які не є членами конкурсної комісії та не є допущеними учасниками конкурсного відбору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(згідно попередньо поданих заяв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з моменту оголошення конкурсу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24" w:name="n44"/>
      <w:r>
        <w:rPr>
          <w:rFonts w:ascii="Times New Roman" w:hAnsi="Times New Roman" w:cs="Times New Roman" w:eastAsia="Times New Roman"/>
          <w:sz w:val="28"/>
          <w:lang w:val="uk-UA"/>
        </w:rPr>
      </w:r>
      <w:bookmarkEnd w:id="2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. Особи, які бажають взяти участь у конкурсі подають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відділу освіти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такі документи:</w:t>
      </w:r>
      <w:bookmarkStart w:id="25" w:name="n45"/>
      <w:r>
        <w:rPr>
          <w:rFonts w:ascii="Times New Roman" w:hAnsi="Times New Roman" w:cs="Times New Roman" w:eastAsia="Times New Roman"/>
          <w:sz w:val="28"/>
          <w:lang w:val="uk-UA"/>
        </w:rPr>
      </w:r>
      <w:bookmarkEnd w:id="25"/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- заяву про участь у к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онкурсі за формою, наведеною в Д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одатку 1 до цього Положення, з наданням згоди на обробку персональних даних відповідно до </w:t>
      </w:r>
      <w:hyperlink r:id="rId10" w:history="1">
        <w:r>
          <w:rPr>
            <w:rStyle w:val="185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  <w:lang w:val="uk-UA"/>
          </w:rPr>
          <w:t xml:space="preserve">Закону України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lang w:val="uk-UA"/>
        </w:rPr>
        <w:t xml:space="preserve"> «Про захист персональних даних»;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26" w:name="n46"/>
      <w:r>
        <w:rPr>
          <w:rFonts w:ascii="Times New Roman" w:hAnsi="Times New Roman" w:cs="Times New Roman" w:eastAsia="Times New Roman"/>
          <w:sz w:val="28"/>
          <w:lang w:val="uk-UA"/>
        </w:rPr>
      </w:r>
      <w:bookmarkEnd w:id="26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автобіографію та/або резюме (за вибором учасника конкурсу);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27" w:name="n47"/>
      <w:r>
        <w:rPr>
          <w:rFonts w:ascii="Times New Roman" w:hAnsi="Times New Roman" w:cs="Times New Roman" w:eastAsia="Times New Roman"/>
          <w:sz w:val="28"/>
          <w:lang w:val="uk-UA"/>
        </w:rPr>
      </w:r>
      <w:bookmarkEnd w:id="27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копію документа, що посвідчує особу та підтверджує громадянство України;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28" w:name="n48"/>
      <w:r>
        <w:rPr>
          <w:rFonts w:ascii="Times New Roman" w:hAnsi="Times New Roman" w:cs="Times New Roman" w:eastAsia="Times New Roman"/>
          <w:sz w:val="28"/>
          <w:lang w:val="uk-UA"/>
        </w:rPr>
      </w:r>
      <w:bookmarkEnd w:id="2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копію документа про вищу освіту не нижче ступеня магістра (спеціаліста);</w:t>
      </w:r>
      <w:bookmarkStart w:id="29" w:name="n49"/>
      <w:r>
        <w:rPr>
          <w:rFonts w:ascii="Times New Roman" w:hAnsi="Times New Roman" w:cs="Times New Roman" w:eastAsia="Times New Roman"/>
          <w:sz w:val="28"/>
          <w:lang w:val="uk-UA"/>
        </w:rPr>
      </w:r>
      <w:bookmarkEnd w:id="29"/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копію трудової книжки чи інших 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окументів, що підтверджують стаж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педагогічної діяльності не менше трьох років на момент їх подання;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30" w:name="n50"/>
      <w:r>
        <w:rPr>
          <w:rFonts w:ascii="Times New Roman" w:hAnsi="Times New Roman" w:cs="Times New Roman" w:eastAsia="Times New Roman"/>
          <w:sz w:val="28"/>
          <w:lang w:val="uk-UA"/>
        </w:rPr>
      </w:r>
      <w:bookmarkEnd w:id="3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довідку про відсутність судимості;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31" w:name="n51"/>
      <w:r>
        <w:rPr>
          <w:rFonts w:ascii="Times New Roman" w:hAnsi="Times New Roman" w:cs="Times New Roman" w:eastAsia="Times New Roman"/>
          <w:sz w:val="28"/>
          <w:lang w:val="uk-UA"/>
        </w:rPr>
      </w:r>
      <w:bookmarkEnd w:id="31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мотиваційний лист, складений у довільній формі.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32" w:name="n52"/>
      <w:r>
        <w:rPr>
          <w:rFonts w:ascii="Times New Roman" w:hAnsi="Times New Roman" w:cs="Times New Roman" w:eastAsia="Times New Roman"/>
          <w:sz w:val="28"/>
          <w:lang w:val="uk-UA"/>
        </w:rPr>
      </w:r>
      <w:bookmarkEnd w:id="3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Особа може подати інші документи, які підтверджуватимуть її професійні та/або моральні якості.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33" w:name="n53"/>
      <w:r>
        <w:rPr>
          <w:rFonts w:ascii="Times New Roman" w:hAnsi="Times New Roman" w:cs="Times New Roman" w:eastAsia="Times New Roman"/>
          <w:sz w:val="28"/>
          <w:lang w:val="uk-UA"/>
        </w:rPr>
      </w:r>
      <w:bookmarkEnd w:id="3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Визначені у цьому пункті документи подають особисто (або подає уповноважена згідно з довіреністю особа) до конкурсної комісії у визначений в оголошенні строк, що становить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до 30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календарних днів з дня оприлюднення оголошення про проведення конкурсу.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34" w:name="n54"/>
      <w:r>
        <w:rPr>
          <w:rFonts w:ascii="Times New Roman" w:hAnsi="Times New Roman" w:cs="Times New Roman" w:eastAsia="Times New Roman"/>
          <w:sz w:val="28"/>
          <w:lang w:val="uk-UA"/>
        </w:rPr>
      </w:r>
      <w:bookmarkEnd w:id="3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Уповноважена особа приймає документи за описом, копію якого надає особі, яка їх подає.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35" w:name="n55"/>
      <w:r>
        <w:rPr>
          <w:rFonts w:ascii="Times New Roman" w:hAnsi="Times New Roman" w:cs="Times New Roman" w:eastAsia="Times New Roman"/>
          <w:sz w:val="28"/>
          <w:lang w:val="uk-UA"/>
        </w:rPr>
      </w:r>
      <w:bookmarkEnd w:id="3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Претендент на посаду керівника закладу загал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ьної середньої освіти має право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відкликати свою заяву та документи до кінцевого строку їх прийняття, повідомивши про це письмово комісію.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Відповідальність за достовірність поданих документів несе заявник.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11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. Упродовж п’яти робочих днів з дня завершення строку подання документів для участі в конкурсі конкурсна комісія: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-</w:t>
      </w:r>
      <w:bookmarkStart w:id="36" w:name="n56"/>
      <w:r>
        <w:rPr>
          <w:rFonts w:ascii="Times New Roman" w:hAnsi="Times New Roman" w:cs="Times New Roman" w:eastAsia="Times New Roman"/>
          <w:sz w:val="28"/>
          <w:lang w:val="uk-UA"/>
        </w:rPr>
      </w:r>
      <w:bookmarkEnd w:id="36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перевіряє подані документи на відповідність установленим законодавством вимогам;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37" w:name="n57"/>
      <w:r>
        <w:rPr>
          <w:rFonts w:ascii="Times New Roman" w:hAnsi="Times New Roman" w:cs="Times New Roman" w:eastAsia="Times New Roman"/>
          <w:sz w:val="28"/>
          <w:lang w:val="uk-UA"/>
        </w:rPr>
      </w:r>
      <w:bookmarkEnd w:id="37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-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приймає рішення про недопущення до участі у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38" w:name="n58"/>
      <w:r>
        <w:rPr>
          <w:rFonts w:ascii="Times New Roman" w:hAnsi="Times New Roman" w:cs="Times New Roman" w:eastAsia="Times New Roman"/>
          <w:sz w:val="28"/>
          <w:lang w:val="uk-UA"/>
        </w:rPr>
      </w:r>
      <w:bookmarkEnd w:id="3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оприлюднює 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веб-сайт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перелік осіб, яких допущено до участі у конкурсному відборі (далі - кандидати).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39" w:name="n59"/>
      <w:r>
        <w:rPr>
          <w:rFonts w:ascii="Times New Roman" w:hAnsi="Times New Roman" w:cs="Times New Roman" w:eastAsia="Times New Roman"/>
          <w:sz w:val="28"/>
          <w:lang w:val="uk-UA"/>
        </w:rPr>
      </w:r>
      <w:bookmarkEnd w:id="3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12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Відділ освіти Менської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міської ради зобов’язаний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організувати та забезпечити ознайомлення кандидатів із закладом загальної середньої освіти, його трудовим колективом та представниками батьківського самоврядування не пізніше 5 робочих днів до початку проведення конкурсного відбору.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40" w:name="n60"/>
      <w:r>
        <w:rPr>
          <w:rFonts w:ascii="Times New Roman" w:hAnsi="Times New Roman" w:cs="Times New Roman" w:eastAsia="Times New Roman"/>
          <w:sz w:val="28"/>
          <w:lang w:val="uk-UA"/>
        </w:rPr>
      </w:r>
      <w:bookmarkEnd w:id="4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13. 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Конкурсний відбір переможця конкурсу здійснюється за результатами: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41" w:name="n61"/>
      <w:r>
        <w:rPr>
          <w:rFonts w:ascii="Times New Roman" w:hAnsi="Times New Roman" w:cs="Times New Roman" w:eastAsia="Times New Roman"/>
          <w:sz w:val="28"/>
          <w:lang w:val="uk-UA"/>
        </w:rPr>
      </w:r>
      <w:bookmarkEnd w:id="4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перевірки на знання законодавства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 Конституції України,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законодавства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сфері загальної середньої освіти, зокрема Законів України </w:t>
      </w:r>
      <w:hyperlink r:id="rId11" w:history="1">
        <w:r>
          <w:rPr>
            <w:rStyle w:val="185"/>
            <w:rFonts w:ascii="Times New Roman" w:hAnsi="Times New Roman" w:cs="Times New Roman" w:eastAsia="Times New Roman"/>
            <w:color w:val="auto"/>
            <w:sz w:val="28"/>
            <w:szCs w:val="28"/>
            <w:u w:val="none"/>
            <w:lang w:val="uk-UA"/>
          </w:rPr>
          <w:t xml:space="preserve">«Про освіту»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hyperlink r:id="rId12" w:history="1">
        <w:r>
          <w:rPr>
            <w:rStyle w:val="185"/>
            <w:rFonts w:ascii="Times New Roman" w:hAnsi="Times New Roman" w:cs="Times New Roman" w:eastAsia="Times New Roman"/>
            <w:color w:val="auto"/>
            <w:sz w:val="28"/>
            <w:szCs w:val="28"/>
            <w:u w:val="none"/>
            <w:lang w:val="uk-UA"/>
          </w:rPr>
          <w:t xml:space="preserve">«Про загальну середню освіту»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інших нормативно-правових актів, а також </w:t>
      </w:r>
      <w:r>
        <w:rPr>
          <w:rStyle w:val="185"/>
          <w:rFonts w:ascii="Times New Roman" w:hAnsi="Times New Roman" w:cs="Times New Roman" w:eastAsia="Times New Roman"/>
          <w:color w:val="000000" w:themeColor="text1"/>
          <w:sz w:val="28"/>
          <w:szCs w:val="28"/>
          <w:u w:val="none"/>
          <w:lang w:val="uk-UA"/>
        </w:rPr>
        <w:fldChar w:fldCharType="begin"/>
      </w:r>
      <w:r>
        <w:rPr>
          <w:rStyle w:val="185"/>
          <w:rFonts w:ascii="Times New Roman" w:hAnsi="Times New Roman" w:cs="Times New Roman" w:eastAsia="Times New Roman"/>
          <w:color w:val="000000" w:themeColor="text1"/>
          <w:sz w:val="28"/>
          <w:szCs w:val="28"/>
          <w:u w:val="none"/>
          <w:lang w:val="uk-UA"/>
        </w:rPr>
        <w:instrText xml:space="preserve"> HYPERLINK "http://zakon0.rada.gov.ua/laws/show/988-2016-%D1%80/paran8" \l "n8" \t "_blank" </w:instrText>
      </w:r>
      <w:r>
        <w:rPr>
          <w:rStyle w:val="185"/>
          <w:rFonts w:ascii="Times New Roman" w:hAnsi="Times New Roman" w:cs="Times New Roman" w:eastAsia="Times New Roman"/>
          <w:color w:val="000000" w:themeColor="text1"/>
          <w:sz w:val="28"/>
          <w:szCs w:val="28"/>
          <w:u w:val="none"/>
          <w:lang w:val="uk-UA"/>
        </w:rPr>
        <w:fldChar w:fldCharType="separate"/>
      </w:r>
      <w:r>
        <w:rPr>
          <w:rStyle w:val="185"/>
          <w:rFonts w:ascii="Times New Roman" w:hAnsi="Times New Roman" w:cs="Times New Roman" w:eastAsia="Times New Roman"/>
          <w:color w:val="000000" w:themeColor="text1"/>
          <w:sz w:val="28"/>
          <w:szCs w:val="28"/>
          <w:u w:val="none"/>
          <w:lang w:val="uk-UA"/>
        </w:rPr>
        <w:t xml:space="preserve">Концепції реалізації державної політики у сфері реформування загальної середньої освіти «Нова українська школа» на період до 2029 року</w:t>
      </w:r>
      <w:r>
        <w:rPr>
          <w:rStyle w:val="185"/>
          <w:rFonts w:ascii="Times New Roman" w:hAnsi="Times New Roman" w:cs="Times New Roman" w:eastAsia="Times New Roman"/>
          <w:color w:val="000000" w:themeColor="text1"/>
          <w:sz w:val="28"/>
          <w:szCs w:val="28"/>
          <w:u w:val="none"/>
          <w:lang w:val="uk-UA"/>
        </w:rPr>
        <w:fldChar w:fldCharType="end"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, схваленої розпорядженням Кабінету Міністрів України від 14 грудня 2016 року № 988-р;</w:t>
      </w:r>
      <w:bookmarkStart w:id="43" w:name="n62"/>
      <w:r>
        <w:rPr>
          <w:rFonts w:ascii="Times New Roman" w:hAnsi="Times New Roman" w:cs="Times New Roman" w:eastAsia="Times New Roman"/>
          <w:sz w:val="28"/>
          <w:lang w:val="uk-UA"/>
        </w:rPr>
      </w:r>
      <w:bookmarkEnd w:id="43"/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перевірки професійних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компетентностей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що відбувається шляхом письмового вирішення ситуаційного завдання;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44" w:name="n63"/>
      <w:r>
        <w:rPr>
          <w:rFonts w:ascii="Times New Roman" w:hAnsi="Times New Roman" w:cs="Times New Roman" w:eastAsia="Times New Roman"/>
          <w:sz w:val="28"/>
          <w:lang w:val="uk-UA"/>
        </w:rPr>
      </w:r>
      <w:bookmarkEnd w:id="4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щодо проведеної презентації.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45" w:name="n64"/>
      <w:r>
        <w:rPr>
          <w:rFonts w:ascii="Times New Roman" w:hAnsi="Times New Roman" w:cs="Times New Roman" w:eastAsia="Times New Roman"/>
          <w:sz w:val="28"/>
          <w:lang w:val="uk-UA"/>
        </w:rPr>
      </w:r>
      <w:bookmarkEnd w:id="45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Перевірка знання законодавства проводиться у формі письмового тестування. Перелік питань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перевірку законодавства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зразок ситуаційних завдань (Додаток 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критерії оцінювання тестувань і завдань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(Додаток 3)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 оприлюд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нюються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веб-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сайт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міської ради.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Менська міська рада може при наявності технічної можливості забезпечити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відеофіксацію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конкурсного відбору.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46" w:name="n66"/>
      <w:r>
        <w:rPr>
          <w:rFonts w:ascii="Times New Roman" w:hAnsi="Times New Roman" w:cs="Times New Roman" w:eastAsia="Times New Roman"/>
          <w:sz w:val="28"/>
          <w:lang w:val="uk-UA"/>
        </w:rPr>
      </w:r>
      <w:bookmarkEnd w:id="46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Загальна тривалість конкурсу не може перевищувати двох місяців з дня його оголошення.</w:t>
      </w:r>
      <w:bookmarkStart w:id="47" w:name="n67"/>
      <w:r>
        <w:rPr>
          <w:rFonts w:ascii="Times New Roman" w:hAnsi="Times New Roman" w:cs="Times New Roman" w:eastAsia="Times New Roman"/>
          <w:sz w:val="28"/>
          <w:lang w:val="uk-UA"/>
        </w:rPr>
      </w:r>
      <w:bookmarkEnd w:id="47"/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Конкурсна комісія упродовж двох робочих днів з дня завершення конкурсного відбору визначає переможця конкурсу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повідомляє начальника відділу освіти Менської міської ради (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або визнає конкурс таким, що не відбувся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та оприлюднює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результати конкурсу на офіційному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веб-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сайт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48" w:name="n68"/>
      <w:r>
        <w:rPr>
          <w:rFonts w:ascii="Times New Roman" w:hAnsi="Times New Roman" w:cs="Times New Roman" w:eastAsia="Times New Roman"/>
          <w:sz w:val="28"/>
          <w:lang w:val="uk-UA"/>
        </w:rPr>
      </w:r>
      <w:bookmarkEnd w:id="48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Конкурсна комісія визнає конкурс таким, що не відбувся, якщо: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49" w:name="n69"/>
      <w:r>
        <w:rPr>
          <w:rFonts w:ascii="Times New Roman" w:hAnsi="Times New Roman" w:cs="Times New Roman" w:eastAsia="Times New Roman"/>
          <w:sz w:val="28"/>
          <w:lang w:val="uk-UA"/>
        </w:rPr>
      </w:r>
      <w:bookmarkEnd w:id="49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/>
        </w:rPr>
        <w:t xml:space="preserve">відсутні заяви про участь у конкурсі;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50" w:name="n70"/>
      <w:r>
        <w:rPr>
          <w:rFonts w:ascii="Times New Roman" w:hAnsi="Times New Roman" w:cs="Times New Roman" w:eastAsia="Times New Roman"/>
          <w:sz w:val="28"/>
          <w:lang w:val="uk-UA"/>
        </w:rPr>
      </w:r>
      <w:bookmarkEnd w:id="5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участі у конкурсі не допущено жодного кандидата;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51" w:name="n71"/>
      <w:r>
        <w:rPr>
          <w:rFonts w:ascii="Times New Roman" w:hAnsi="Times New Roman" w:cs="Times New Roman" w:eastAsia="Times New Roman"/>
          <w:sz w:val="28"/>
          <w:lang w:val="uk-UA"/>
        </w:rPr>
      </w:r>
      <w:bookmarkEnd w:id="51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жодного з кандидатів не визначено переможцем конкурсу.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52" w:name="n72"/>
      <w:r>
        <w:rPr>
          <w:rFonts w:ascii="Times New Roman" w:hAnsi="Times New Roman" w:cs="Times New Roman" w:eastAsia="Times New Roman"/>
          <w:sz w:val="28"/>
          <w:lang w:val="uk-UA"/>
        </w:rPr>
      </w:r>
      <w:bookmarkEnd w:id="52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 разі визнання конкурсу таким, що не відбувся, проводиться повторний конкурс.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bookmarkStart w:id="53" w:name="n73"/>
      <w:r>
        <w:rPr>
          <w:rFonts w:ascii="Times New Roman" w:hAnsi="Times New Roman" w:cs="Times New Roman" w:eastAsia="Times New Roman"/>
          <w:sz w:val="28"/>
          <w:lang w:val="uk-UA"/>
        </w:rPr>
      </w:r>
      <w:bookmarkEnd w:id="5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Протягом трьох робочих днів з дня визначення переможця конкурсу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відділ освіти,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призначає переможця конкурсу на посаду та укладає з ним строковий трудовий договір (контракт).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hd w:val="nil" w:color="auto" w:fill="FFFFFF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2"/>
        <w:ind w:left="5669" w:right="0" w:hanging="0"/>
        <w:jc w:val="both"/>
        <w:spacing w:lineRule="auto" w:line="240" w:after="0" w:afterAutospacing="0" w:before="0" w:beforeAutospacing="0"/>
        <w:rPr>
          <w:rStyle w:val="183"/>
          <w:rFonts w:ascii="Times New Roman" w:hAnsi="Times New Roman" w:cs="Times New Roman" w:eastAsia="Times New Roman"/>
          <w:sz w:val="24"/>
          <w:szCs w:val="28"/>
          <w:lang w:val="uk-UA"/>
        </w:rPr>
      </w:pPr>
      <w:r>
        <w:rPr>
          <w:rFonts w:ascii="Times New Roman" w:hAnsi="Times New Roman" w:cs="Times New Roman" w:eastAsia="Times New Roman"/>
          <w:sz w:val="24"/>
          <w:szCs w:val="28"/>
          <w:lang w:val="uk-UA"/>
        </w:rPr>
        <w:t xml:space="preserve">Додаток 1 </w:t>
      </w:r>
      <w:r>
        <w:rPr>
          <w:rFonts w:ascii="Times New Roman" w:hAnsi="Times New Roman" w:cs="Times New Roman" w:eastAsia="Times New Roman"/>
          <w:sz w:val="24"/>
          <w:szCs w:val="28"/>
          <w:lang w:val="uk-UA"/>
        </w:rPr>
        <w:t xml:space="preserve">до Положення</w:t>
      </w:r>
      <w:r>
        <w:rPr>
          <w:rStyle w:val="183"/>
          <w:rFonts w:ascii="Times New Roman" w:hAnsi="Times New Roman" w:cs="Times New Roman" w:eastAsia="Times New Roman"/>
          <w:sz w:val="24"/>
          <w:szCs w:val="28"/>
          <w:lang w:val="uk-UA"/>
        </w:rPr>
        <w:t xml:space="preserve"> про конкурс </w:t>
      </w:r>
      <w:r>
        <w:rPr>
          <w:rStyle w:val="183"/>
          <w:rFonts w:ascii="Times New Roman" w:hAnsi="Times New Roman" w:cs="Times New Roman" w:eastAsia="Times New Roman"/>
          <w:sz w:val="24"/>
          <w:szCs w:val="28"/>
          <w:lang w:val="uk-UA"/>
        </w:rPr>
        <w:t xml:space="preserve">на посаду керівника </w:t>
      </w:r>
      <w:r>
        <w:rPr>
          <w:rStyle w:val="183"/>
          <w:rFonts w:ascii="Times New Roman" w:hAnsi="Times New Roman" w:cs="Times New Roman" w:eastAsia="Times New Roman"/>
          <w:sz w:val="24"/>
          <w:szCs w:val="28"/>
          <w:lang w:val="uk-UA"/>
        </w:rPr>
        <w:t xml:space="preserve">комунального закладу </w:t>
      </w:r>
      <w:r>
        <w:rPr>
          <w:rStyle w:val="183"/>
          <w:rFonts w:ascii="Times New Roman" w:hAnsi="Times New Roman" w:cs="Times New Roman" w:eastAsia="Times New Roman"/>
          <w:sz w:val="24"/>
          <w:szCs w:val="28"/>
          <w:lang w:val="uk-UA"/>
        </w:rPr>
        <w:t xml:space="preserve">загальної середньої освіти </w:t>
      </w:r>
      <w:r>
        <w:rPr>
          <w:rStyle w:val="183"/>
          <w:rFonts w:ascii="Times New Roman" w:hAnsi="Times New Roman" w:cs="Times New Roman" w:eastAsia="Times New Roman"/>
          <w:sz w:val="24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4"/>
          <w:lang w:val="uk-UA"/>
        </w:rPr>
      </w:r>
    </w:p>
    <w:p>
      <w:pPr>
        <w:pStyle w:val="182"/>
        <w:ind w:left="5669" w:right="0" w:hanging="0"/>
        <w:jc w:val="both"/>
        <w:spacing w:lineRule="auto" w:line="240" w:after="0" w:afterAutospacing="0" w:before="0" w:beforeAutospacing="0"/>
        <w:rPr>
          <w:rStyle w:val="183"/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Style w:val="183"/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Style w:val="183"/>
          <w:rFonts w:ascii="Times New Roman" w:hAnsi="Times New Roman" w:cs="Times New Roman" w:eastAsia="Times New Roman"/>
          <w:sz w:val="28"/>
          <w:szCs w:val="28"/>
          <w:lang w:val="uk-UA"/>
        </w:rPr>
      </w:r>
    </w:p>
    <w:p>
      <w:pPr>
        <w:ind w:left="3261"/>
        <w:keepLines/>
        <w:keepNext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Конкурсній комісії ___________________________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6141" w:firstLine="339"/>
        <w:keepLines/>
        <w:keepNext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         (найменування)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3261"/>
        <w:keepLines/>
        <w:keepNext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____________________________________________________________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3260"/>
        <w:keepLines/>
        <w:keepNext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____________________________________________________________,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3260"/>
        <w:keepLines/>
        <w:keepNext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       (прізвище, ім’я та по батькові кандидата у родовому відмінку)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3260"/>
        <w:keepLines/>
        <w:keepNext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який (яка) проживає за адресою: ______________________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3261"/>
        <w:keepLines/>
        <w:keepNext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__________________________________________________,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3260"/>
        <w:keepLines/>
        <w:keepNext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__________________________________________________,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3261"/>
        <w:jc w:val="center"/>
        <w:keepLines/>
        <w:keepNext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(номер контактного телефону)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3261"/>
        <w:keepLines/>
        <w:keepNext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e</w:t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mail</w:t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 ________________________@ __________________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3969"/>
        <w:keepLines/>
        <w:keepNext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           (заповнюється друкованими літерами)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keepLines/>
        <w:keepNext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uk-UA"/>
        </w:rPr>
        <w:t xml:space="preserve">ЗАЯВА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right="140"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Прошу допустити мене до участі в конкурсі на зайняття посади </w:t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br/>
        <w:t xml:space="preserve">____________________________________________________________________________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_____________________________________________________________________________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56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    (назва посади та назва комунального закладу загальної середньої освіти)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_____________________________________________________________________________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Підтверджую достовірність інформації у доданих мною до заяви документах.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Інформацію про проведення конкурсу прошу повідомляти мені шляхом (обрати та зазначити один із запропонованих способів):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-114298</wp:posOffset>
                </wp:positionH>
                <wp:positionV relativeFrom="paragraph">
                  <wp:posOffset>5485764</wp:posOffset>
                </wp:positionV>
                <wp:extent cx="206374" cy="228600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9264;o:allowoverlap:true;o:allowincell:true;mso-position-horizontal-relative:text;margin-left:-9.0pt;mso-position-horizontal:absolute;mso-position-vertical-relative:text;margin-top:431.9pt;mso-position-vertical:absolute;width:16.2pt;height:18.0pt;rotation:180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□ надсилання листа на зазначену адресу;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□ надсилання електронного листа на зазначену електронну адресу;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□ телефонного дзвінка за номером ___________________________;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□ _______________________________________________________.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                                   (зазначити інший доступний спосіб)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Додаток: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567" w:hanging="566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 xml:space="preserve">___ __________ 20___ р.</w:t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val="uk-UA"/>
        </w:rPr>
        <w:tab/>
        <w:t xml:space="preserve">       ___________________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ind w:left="680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0"/>
          <w:lang w:val="uk-UA"/>
        </w:rPr>
      </w:pPr>
      <w:r>
        <w:rPr>
          <w:rFonts w:ascii="Times New Roman" w:hAnsi="Times New Roman" w:cs="Times New Roman" w:eastAsia="Times New Roman"/>
          <w:sz w:val="28"/>
          <w:szCs w:val="20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hd w:val="nil" w:color="auto" w:fill="FFFFFF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br w:type="page"/>
      </w:r>
      <w:r>
        <w:rPr>
          <w:lang w:val="uk-UA"/>
        </w:rPr>
      </w:r>
    </w:p>
    <w:p>
      <w:pPr>
        <w:pStyle w:val="182"/>
        <w:ind w:left="5669" w:right="0" w:hanging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8"/>
          <w:lang w:val="uk-UA"/>
        </w:rPr>
        <w:t xml:space="preserve">Додаток 2 </w:t>
      </w:r>
      <w:r>
        <w:rPr>
          <w:rFonts w:ascii="Times New Roman" w:hAnsi="Times New Roman" w:cs="Times New Roman" w:eastAsia="Times New Roman"/>
          <w:sz w:val="24"/>
          <w:szCs w:val="28"/>
          <w:lang w:val="uk-UA"/>
        </w:rPr>
        <w:t xml:space="preserve">до Положення</w:t>
      </w:r>
      <w:r>
        <w:rPr>
          <w:rStyle w:val="183"/>
          <w:rFonts w:ascii="Times New Roman" w:hAnsi="Times New Roman" w:cs="Times New Roman" w:eastAsia="Times New Roman"/>
          <w:sz w:val="24"/>
          <w:szCs w:val="28"/>
          <w:lang w:val="uk-UA"/>
        </w:rPr>
        <w:t xml:space="preserve"> про конкурс </w:t>
      </w:r>
      <w:r>
        <w:rPr>
          <w:rStyle w:val="183"/>
          <w:rFonts w:ascii="Times New Roman" w:hAnsi="Times New Roman" w:cs="Times New Roman" w:eastAsia="Times New Roman"/>
          <w:sz w:val="24"/>
          <w:szCs w:val="28"/>
          <w:lang w:val="uk-UA"/>
        </w:rPr>
        <w:t xml:space="preserve">на посаду керівника </w:t>
      </w:r>
      <w:r>
        <w:rPr>
          <w:rStyle w:val="183"/>
          <w:rFonts w:ascii="Times New Roman" w:hAnsi="Times New Roman" w:cs="Times New Roman" w:eastAsia="Times New Roman"/>
          <w:sz w:val="24"/>
          <w:szCs w:val="28"/>
          <w:lang w:val="uk-UA"/>
        </w:rPr>
        <w:t xml:space="preserve">комунального закладу </w:t>
      </w:r>
      <w:r>
        <w:rPr>
          <w:rStyle w:val="183"/>
          <w:rFonts w:ascii="Times New Roman" w:hAnsi="Times New Roman" w:cs="Times New Roman" w:eastAsia="Times New Roman"/>
          <w:sz w:val="24"/>
          <w:szCs w:val="28"/>
          <w:lang w:val="uk-UA"/>
        </w:rPr>
        <w:t xml:space="preserve">загальної середньої освіти </w:t>
      </w:r>
      <w:r>
        <w:rPr>
          <w:rStyle w:val="183"/>
          <w:rFonts w:ascii="Times New Roman" w:hAnsi="Times New Roman" w:cs="Times New Roman" w:eastAsia="Times New Roman"/>
          <w:sz w:val="24"/>
          <w:szCs w:val="28"/>
          <w:lang w:val="uk-UA"/>
        </w:rPr>
        <w:t xml:space="preserve">Менської міської ради</w:t>
      </w:r>
      <w:r>
        <w:rPr>
          <w:rStyle w:val="183"/>
          <w:rFonts w:ascii="Times New Roman" w:hAnsi="Times New Roman" w:cs="Times New Roman" w:eastAsia="Times New Roman"/>
          <w:sz w:val="24"/>
          <w:szCs w:val="28"/>
          <w:lang w:val="uk-UA"/>
        </w:rPr>
      </w:r>
      <w:r>
        <w:rPr>
          <w:rStyle w:val="183"/>
          <w:sz w:val="22"/>
          <w:lang w:val="uk-UA"/>
        </w:rPr>
      </w:r>
    </w:p>
    <w:p>
      <w:pPr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Перелік питань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на перевірку знання законодавства з урахуванням специфіки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функціональних повноважень керівника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закладу загальної середньої освіти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Право громадян України на освіту (стаття 3 </w:t>
      </w:r>
      <w:bookmarkStart w:id="54" w:name="_Hlk29989843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акон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країни</w:t>
      </w:r>
      <w:bookmarkEnd w:id="54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«Про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Мова освіти (стаття 7 Закон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Складники та рівні освіти (стаття 10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Закон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освіту»).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Повна загал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ьна середня освіта (стаття 12 Закон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Організаційно-правовий стат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 закладів освіти (стаття 22 Закон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Управлін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ня закладом освіти (стаття 24Закон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освіту»).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Права і обов’язки засновн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ика закладу освіти (стаття 25 Закон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8.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Прозорість та інформаційна відкриті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сть закладу освіти (стаття 30 Закон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Освітня програма (стаття 33Закон України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До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кументи про освіту (стаття 40 Закон України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«Про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Система забезпеч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ення якості освіти (стаття 41 Закон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 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нституційний аудит (стаття 45 Закон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Зовнішнє не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залежне оцінювання (стаття 47 Закон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14.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Атестація педаго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гічних працівників (стаття 50 Закон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15.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Сертифікація педаго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гічних працівників (стаття 51 Закон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Державні гарантії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здобувачам освіти (стаття 56 Закон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освіту»).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17.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Вимоги до освіти та професійної кваліфікації педагогічного працівн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ика закладу освіти (стаття 58 Закон України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«Про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18.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Органи управлі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ння у сфері освіти (стаття 62 Закон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19.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Повноваження центрального органу виконавчої влади у сф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ері освіти і науки (стаття 64 Закон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Повноваження органів місцевого самоврядування, Верховної Ради Автономн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ої Республіки Крим (стаття 66 Закон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Повноваження органів із забезпеч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ення якості освіти (стаття 67 Закон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Фінансово-господарська діяльність закладів освіти та установ, організацій, підприєм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ств системи освіти (стаття 79 Закон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Етапи реалізації політики у сфері реформування закладів середньої освіти  (Концепція реалізації державної політики у сфері реформування загальної середньої освіти "Нова українська школа" на період до 2029 року).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24.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Основні завдання законодавства України про загаль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ну середню освіту  (стаття  2 Закон України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«Про загальну середню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25.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Державні стандарти загально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ї середньої освіти (стаття 32 Закон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загальну середню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Повноваження закладу загальної середньої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освіти (стаття 38 Закон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загальну середню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27.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Повноваження педагогічної 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ади закладу освіти (стаття 39 Закон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«Про загальну середню освіту»).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28.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Трудовий договір (ст.21 КЗпП України).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29.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Строки трудового договору (ст.23 КЗпП України).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30.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Укладення трудового договору (ст.24 КЗпП України).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Підстави припинення трудового договору (ст.36 КЗпП України).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32.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Розірвання трудового договору з ініціативи працівника (ст.38 КЗпП України).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33.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Розірвання трудового договору з ініціативи власника уповноваженого ним органу (ст.40 КЗпП України).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34.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Порядок вивільнення працівників (ст.49-2 КЗпП України).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35.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Види відпусток (ст. 4 Закону України „Про відпустки”)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36.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Порядок надання щорічних відпусток (ст. 10 Закону України „Про відпустки”).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37.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Щорічна основна відпустка та її тривалість (ст. 6 Закону України „Про відпустки”).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38.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Педагогічне навантаження (ст. 25 Закону України «Про загальну середню освіту»)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39.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Установлення надбавок працівникам закладів освіти (п.4 наказу МОН України №557 від 26.09.2005р. «Про впорядкування умов оплати праці та затвердження схем тарифних розрядів працівників навчальних закладів, установ освіти та наукових установ»)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40.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ab/>
        <w:t xml:space="preserve">Установлення доплат працівникам закладів освіти (п.4 наказу МОН України №557 від 26.09.2005р. «Про впорядкування умов оплати праці та затвердження схем тарифних розрядів працівників навчальних закладів, установ освіти та наукових установ»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(зі змінами та доповненнями)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1. Основні риси держави за Конституцією України (Стаття 1, 2</w:t>
      </w:r>
      <w:bookmarkStart w:id="55" w:name="_Hlk29990233"/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 Конституція України</w:t>
      </w:r>
      <w:bookmarkEnd w:id="55"/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2. Визнання найвищої соціальної цінності України (Стаття 3 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Конституція України)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3. Форма правління в України (Стаття 5 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Конституція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4. Конституційний статус державної мови та мов національних меншин (Стаття 10 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Конституція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5. Об’єкти права власності Українського народу (Стаття 13, 14</w:t>
      </w:r>
      <w:bookmarkStart w:id="56" w:name="_Hlk29990304"/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 Конституція України</w:t>
      </w:r>
      <w:bookmarkEnd w:id="56"/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6. Найважливіші функції держави (Стаття 17 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Конституція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7. Державні символи України (Стаття 20 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Конституція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8. Конституційне право на працю (Стаття 43 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Конституція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9. Конституційне право на освіту (Стаття 53 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Конституція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0. Конституційне право на соціальний захист (Стаття 46 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Конституція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1. Обов’язки громадянина України (Стаття 65-68 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Конституція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2. Право громадянина України на вибори (Стаття 70 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Конституція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3. Призначення всеукраїнського референдуму. Питання, що вирішуються на всеукраїнському референдумі (Стаття 72-74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Конституція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4. Склад Верховної Ради України (Стаття 76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Конституція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5. Бюджетна система України. Державний бюджет України (Стаття 95-96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Конституція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6. Склад Кабінету Міністрів України (Стаття 114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Конституція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7. Повноваження Кабінету Міністрів України (Стаття 116, 117 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Конституція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8. Правосуддя в Україні. Система судів в Україні (Стаття 124, 125 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Конституція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9. Система адміністративно-територіального устрою України (Стаття 133 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Конституція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60. 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Територіальні громади. Органи місцевого самоврядування в України (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Стаття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143-144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Конституція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en-US"/>
        </w:rPr>
        <w:t xml:space="preserve">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61.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Мета 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онцепції «Нова українська школа».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62.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Формула 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країнської школи відповідно до 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онцепції «Нова українська  школа».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63.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Структура Нової української школи.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64.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Основні методичні рекомендації щодо організації освітнього простору Нової української школи.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65.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Децентралізація та ефективне управління загальною середньою освітою, що сприятиме реальній автономії школи відповідно до Концепції «Нова українська школа».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66.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Випускник школи відповідно до Концепції «Нова українська школа».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67.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Поняття - умотивований вчитель у Концепції «Нова українська школа».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68. 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Фінансово-господарська діяльність в умовах нової української школи.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69. 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Сутність профільного навчання в системі нової української школи.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70. 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Вимоги до організації інклюзивного навчання в закладах загальної середньої освіти.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71. 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Порядок відкриття та порядок навчання у класах з інклюзивним навчанням.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72. 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Індивідуальна програма розвитку особи з особливими освітніми потребами. Порядок складання індивідуальної програми розвитку.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73. 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Ключові компетентності відповідно до Концепції «Нова українська школа».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74. 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Сутність педагогіки партнерства у Новій українській школі.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75. 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eastAsia="uk-UA"/>
        </w:rPr>
        <w:t xml:space="preserve">Функції та обов’язки директора закладу освіти.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І. Зразок ситуаційних завдань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numPr>
          <w:ilvl w:val="0"/>
          <w:numId w:val="4"/>
        </w:numPr>
        <w:contextualSpacing w:val="true"/>
        <w:ind w:left="0" w:right="0" w:hanging="0"/>
        <w:jc w:val="both"/>
        <w:spacing w:lineRule="auto" w:line="240" w:after="0" w:afterAutospacing="0" w:before="0" w:beforeAutospacing="0"/>
        <w:shd w:val="clear" w:color="auto" w:fill="FFFFFF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вас, як до керівника, зранку звернулася мама учня 5-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го класу з наступною проблемою: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класний керівник моєї дитини, замість того, щоб проводити уроки, постійно розмовляє по телефону.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Викликайте її сюди і поговоримо!» </w:t>
      </w:r>
      <w:r>
        <w:rPr>
          <w:lang w:val="uk-UA"/>
        </w:rPr>
      </w:r>
    </w:p>
    <w:p>
      <w:pPr>
        <w:pStyle w:val="184"/>
        <w:contextualSpacing w:val="true"/>
        <w:ind w:left="0" w:right="0" w:hanging="0"/>
        <w:jc w:val="both"/>
        <w:spacing w:lineRule="auto" w:line="240" w:after="0" w:afterAutospacing="0" w:before="0" w:beforeAutospacing="0"/>
        <w:shd w:val="clear" w:color="auto" w:fill="FFFFFF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Запропонуйте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свій варіант розв’язання психолого-педагогічної ситуації.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numPr>
          <w:ilvl w:val="0"/>
          <w:numId w:val="4"/>
        </w:numPr>
        <w:contextualSpacing w:val="true"/>
        <w:ind w:left="0" w:right="0" w:hanging="0"/>
        <w:jc w:val="both"/>
        <w:spacing w:lineRule="auto" w:line="240" w:after="0" w:afterAutospacing="0" w:before="0" w:beforeAutospacing="0"/>
        <w:shd w:val="clear" w:color="auto" w:fill="FFFFFF"/>
        <w:tabs>
          <w:tab w:val="left" w:pos="425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 Вас, як до директора закладу загальної середньої освіти, прийшли батьки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майбутнього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першокласника з метою зарахування дитини до першого класу Вашої школи. В ході бесіди з батьками з’ясувалося, що вони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проживають за адресою, яка не закріплена за територією обслуговування закладу освіти.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tabs>
          <w:tab w:val="left" w:pos="72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Ваші дії, як керівника закладу освіти, якщо батьки наполягають на зарахув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анні дитини саме до Вашої школи.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Обґ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рунтуйте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своє рішення на підставі нормативно правових документів?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shd w:val="nil" w:color="auto" w:fill="FFFFFF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br w:type="page"/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2"/>
        <w:ind w:left="5669" w:right="0" w:hanging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8"/>
          <w:lang w:val="uk-UA"/>
        </w:rPr>
        <w:t xml:space="preserve">Додаток 3 </w:t>
      </w:r>
      <w:r>
        <w:rPr>
          <w:rFonts w:ascii="Times New Roman" w:hAnsi="Times New Roman" w:cs="Times New Roman" w:eastAsia="Times New Roman"/>
          <w:sz w:val="24"/>
          <w:szCs w:val="28"/>
          <w:lang w:val="uk-UA"/>
        </w:rPr>
        <w:t xml:space="preserve">до Положення</w:t>
      </w:r>
      <w:r>
        <w:rPr>
          <w:rStyle w:val="183"/>
          <w:rFonts w:ascii="Times New Roman" w:hAnsi="Times New Roman" w:cs="Times New Roman" w:eastAsia="Times New Roman"/>
          <w:sz w:val="24"/>
          <w:szCs w:val="28"/>
          <w:lang w:val="uk-UA"/>
        </w:rPr>
        <w:t xml:space="preserve"> про конкурс </w:t>
      </w:r>
      <w:r>
        <w:rPr>
          <w:rStyle w:val="183"/>
          <w:rFonts w:ascii="Times New Roman" w:hAnsi="Times New Roman" w:cs="Times New Roman" w:eastAsia="Times New Roman"/>
          <w:sz w:val="24"/>
          <w:szCs w:val="28"/>
          <w:lang w:val="uk-UA"/>
        </w:rPr>
        <w:t xml:space="preserve">на посаду керівника </w:t>
      </w:r>
      <w:r>
        <w:rPr>
          <w:rStyle w:val="183"/>
          <w:rFonts w:ascii="Times New Roman" w:hAnsi="Times New Roman" w:cs="Times New Roman" w:eastAsia="Times New Roman"/>
          <w:sz w:val="24"/>
          <w:szCs w:val="28"/>
          <w:lang w:val="uk-UA"/>
        </w:rPr>
        <w:t xml:space="preserve">комунального закладу </w:t>
      </w:r>
      <w:r>
        <w:rPr>
          <w:rStyle w:val="183"/>
          <w:rFonts w:ascii="Times New Roman" w:hAnsi="Times New Roman" w:cs="Times New Roman" w:eastAsia="Times New Roman"/>
          <w:sz w:val="24"/>
          <w:szCs w:val="28"/>
          <w:lang w:val="uk-UA"/>
        </w:rPr>
        <w:t xml:space="preserve">загальної середньої освіти </w:t>
      </w:r>
      <w:r>
        <w:rPr>
          <w:rStyle w:val="183"/>
          <w:rFonts w:ascii="Times New Roman" w:hAnsi="Times New Roman" w:cs="Times New Roman" w:eastAsia="Times New Roman"/>
          <w:sz w:val="24"/>
          <w:szCs w:val="28"/>
          <w:lang w:val="uk-UA"/>
        </w:rPr>
        <w:t xml:space="preserve">Менської міської ради</w:t>
      </w:r>
      <w:r>
        <w:rPr>
          <w:rStyle w:val="183"/>
          <w:rFonts w:ascii="Times New Roman" w:hAnsi="Times New Roman" w:cs="Times New Roman" w:eastAsia="Times New Roman"/>
          <w:sz w:val="24"/>
          <w:szCs w:val="28"/>
          <w:lang w:val="uk-UA"/>
        </w:rPr>
      </w:r>
      <w:r>
        <w:rPr>
          <w:rStyle w:val="183"/>
          <w:sz w:val="22"/>
          <w:lang w:val="uk-UA"/>
        </w:rPr>
      </w:r>
    </w:p>
    <w:p>
      <w:pPr>
        <w:jc w:val="right"/>
        <w:spacing w:lineRule="auto" w:line="240" w:after="0" w:afterAutospacing="0" w:before="0" w:beforeAutospacing="0"/>
        <w:rPr>
          <w:rStyle w:val="183"/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Style w:val="183"/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</w:p>
    <w:p>
      <w:pPr>
        <w:pStyle w:val="184"/>
        <w:contextualSpacing w:val="true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Критерії оцінювання тестування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вирішення ситуаційного завдання, презентації перспективного плану розвитку закладу загальної середньої освіти конкурсного відбору на посаду керівника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комунального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закладу загальної с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ередньої освіти Менської міської ради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Тестування на знання законодавства проводиться з метою визначення рівня знань законодавства у сфері загальної середньої освіти, зокрема Законів України «Про освіту», «Про загальну середню освіту», інших нормативно-правових актів, а також Концепції реалізаці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 грудня 2016 року № 988-р.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Тестування містить 30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тестових завдань, які формуються із загально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го переліку питань, що містить 75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питань.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Кожне тестове завдання передбачає три варіанти відповідей, лише одне з яких є правильним. Тестування проходить письмово не довше 30 хвилин у присутності членів комісії (не менше двох третин від її затвердженого складу). Після складання тестування на знання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законодавства кандидат підписує та проставляє дату вирішення тестових завдань.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Перевірка професійних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компетентностей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проводиться  шляхом письмового вирішення двох ситуаційних завдань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 метою з'ясування спроможності кандидатів використовувати свої знання та досвід під час виконання посадових обов'язків шляхом оцінки відповідності професійної компетентності та професійних знань кандидата встановленим вимогам, що пов'язані із завданнями та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змістом роботи керівника закладу загальної середньої освіти відповідно до посадової інструкції.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Ситуаційні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завдання вирішується письмово дер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жавною мовою не довше 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 хвилин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Усі кандидати, які претендують на посаду в один заклад, розв'язують однакові ситуаційні завд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ання.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Голова комісії обирає два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конверт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 із запропонованими ситуаційними завданнями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шляхом витягування їх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із загальної кількості завдань під час проведення конкурсного відбору.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4. При підг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отовці до вирішення ситуаційних завдань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кандидат зд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ійснює записи на аркуші із печаткою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міської рад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и. Перед вирішенням ситуаційних завдань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обов'язково вказуються прізвище, ім'я та по батькові кандид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ата, номер варіанту ситуаційних завдань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Після підготовки відповідей на аркуші проставляються підпис кандидат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 та дата вирішення ситуаційних завдань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5. Після закінчення часу, відведеного на проведення тест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ування та вирішення ситуаційних завдань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комісією проводиться оцінювання за такими критеріями: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5.1 .Тестування: - один бал за правильну відповідь;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нуль балів за неправильну відповідь. Максимальна кількість балів, які може отримати кандидат за пі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дсумками тестування, становить 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тестування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фіксуються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 відомості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5.2. Оцінювання ситуац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ійних завдань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проводиться кожним членом комісії індивідуально. Загальна оцінка формується шляхом визначення середнього арифметичного індивідуальних балів членів конкурсної комісії, яке фіксується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у відомості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Середнє арифметичне індивідуальних балів членів конкурсної комісії є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остаточними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балами, які також виставляються і на аркуші з відповідями кандидата.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оцінки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 перевірки професійних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компетентностей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кандидатів шляхом вирішення ситуаційного завдання використовується п'ятибальна система: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п'ять балів виставляються кандидатам, які виявили глибокі знання та успішно справилися із ситуаційним завданням;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чотири бали виставляються кандидатам, які виявили повні знання в обсязі, достатньому для подальшої роботи;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три бали виставляються кандидатам, які виявили розуміння поставленого завдання та вирішили його на задовільному рівні;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два бали виставляються кандидатам, які вирішили завдання на низькому рівні;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один бал виставляється кандидатам,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які не орієнтуються у даному завданні;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нуль балів виставляється кандидатам, відповідь яких відсутня.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6. 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 час проведення тестування та розв'язання ситуаційних завдань кандидатам забороняється користуватися додатковими електронними приладами, посібниками, іншими матеріалами, а також спілкуватись один з одним. У разі порушення зазначених вимог кандидат відсто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роняється від подальшого проходження конкурсу, про що складається відповідний акт, який підписується присутніми членами конкурсної комісії.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Підбиття підсумку тест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ування та вирішення ситуаційних завдань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здійснюється шляхом додавання балів за тестування та середнього арифмет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ичного за вирішення ситуаційних завдань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Загальна сума балів за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носиться у відомість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фіксується у протоколі. З інформацією про результати те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стування, вирішення ситуаційних завдань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та кількість отриманих балів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кандидати ознайомлюються під підпис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8.Аркуші з відповідями кандидатів зберігаються разом з іншими матеріалами та документами конкурсної коміс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ії у відділі освіти Менської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Презентація перспективного плану розвитку закладу загальної середньої освіти представляється державною мовою, не більше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15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хвилин, в зручний для кандидата спосіб.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 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необхідність забезпечення технічної підтримки презентаційних матеріалів кандидат повідомляє конкурсну комісію напередодні.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 </w:t>
      </w:r>
      <w:bookmarkStart w:id="57" w:name="_GoBack"/>
      <w:r>
        <w:rPr>
          <w:rFonts w:ascii="Times New Roman" w:hAnsi="Times New Roman" w:cs="Times New Roman" w:eastAsia="Times New Roman"/>
          <w:sz w:val="28"/>
          <w:lang w:val="uk-UA"/>
        </w:rPr>
      </w:r>
      <w:bookmarkEnd w:id="57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Оцінювання презентації перспективного плану розвитку закладу загальної середньої освіти проводиться кожним членом комісії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індивідуально. Загальна оцінка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формується шляхом визначення середнього арифметичного індивідуальних балів членів конкурсної коміс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ії, яке фіксується у відомості.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Під час оцінювання враховуються: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розуміння завдання;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повнота розкриття теми;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авторська оригінальність;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якість виступу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обсяг та глибина знань за темою;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відповіді на запитання;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- діл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ові та вольові якості конкурсанта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Для оцінки презентації перспективного плану розвитку закладу використовується десятибальна система: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tbl>
      <w:tblPr>
        <w:tblW w:w="0" w:type="auto"/>
        <w:tblInd w:w="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426"/>
        <w:gridCol w:w="1286"/>
      </w:tblGrid>
      <w:tr>
        <w:trPr>
          <w:trHeight w:val="408"/>
        </w:trPr>
        <w:tc>
          <w:tcPr>
            <w:tcW w:w="8426" w:type="dxa"/>
            <w:textDirection w:val="lrTb"/>
            <w:noWrap w:val="false"/>
          </w:tcPr>
          <w:p>
            <w:pPr>
              <w:pStyle w:val="184"/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Обґрунтування критеріїв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  <w:tc>
          <w:tcPr>
            <w:tcW w:w="1286" w:type="dxa"/>
            <w:textDirection w:val="lrTb"/>
            <w:noWrap w:val="false"/>
          </w:tcPr>
          <w:p>
            <w:pPr>
              <w:pStyle w:val="184"/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Бали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</w:tr>
      <w:tr>
        <w:trPr>
          <w:trHeight w:val="3258"/>
        </w:trPr>
        <w:tc>
          <w:tcPr>
            <w:tcW w:w="8426" w:type="dxa"/>
            <w:textDirection w:val="lrTb"/>
            <w:noWrap w:val="false"/>
          </w:tcPr>
          <w:p>
            <w:pPr>
              <w:pStyle w:val="184"/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-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презентація демонструє точне розуміння завдання, повністю логічно розкриту тему, її унікальність; містить велику кількість оригінальних прийомів, аргументованість основних позицій;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конкурсант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переконливо і повно відповідає на питання;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  <w:p>
            <w:pPr>
              <w:pStyle w:val="184"/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- 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 презентації використані матеріали, що мають відношення до теми, так і ті, що не мають відношення до теми; частково в роботі наявні авторські знахідки; порушено логіку виступу, неповна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система аргументації; конкурсант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не на всі питання може знайти переконливі відповіді; 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  <w:p>
            <w:pPr>
              <w:pStyle w:val="184"/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- в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презентації використані матеріали, що не мають безпосереднього відношення до теми; тема презентації не розкрита, немає аргументів, повне пор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ушення логіки виступу; конкурсант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не може відповісти на питання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  <w:tc>
          <w:tcPr>
            <w:tcW w:w="128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8-10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  <w:p>
            <w:pPr>
              <w:pStyle w:val="184"/>
              <w:contextualSpacing w:val="true"/>
              <w:ind w:left="10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  <w:p>
            <w:pPr>
              <w:pStyle w:val="184"/>
              <w:contextualSpacing w:val="true"/>
              <w:ind w:left="10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  <w:p>
            <w:pPr>
              <w:pStyle w:val="184"/>
              <w:contextualSpacing w:val="true"/>
              <w:ind w:left="10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  <w:p>
            <w:pPr>
              <w:pStyle w:val="184"/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4-7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  <w:p>
            <w:pPr>
              <w:pStyle w:val="184"/>
              <w:contextualSpacing w:val="true"/>
              <w:ind w:left="10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  <w:p>
            <w:pPr>
              <w:pStyle w:val="184"/>
              <w:contextualSpacing w:val="true"/>
              <w:ind w:left="10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  <w:p>
            <w:pPr>
              <w:pStyle w:val="184"/>
              <w:contextualSpacing w:val="true"/>
              <w:ind w:left="10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  <w:p>
            <w:pPr>
              <w:pStyle w:val="184"/>
              <w:contextualSpacing w:val="true"/>
              <w:ind w:left="10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  <w:p>
            <w:pPr>
              <w:pStyle w:val="184"/>
              <w:contextualSpacing w:val="true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0-3</w:t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  <w:p>
            <w:pPr>
              <w:pStyle w:val="184"/>
              <w:contextualSpacing w:val="true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lang w:val="uk-UA"/>
              </w:rPr>
            </w:r>
          </w:p>
        </w:tc>
      </w:tr>
    </w:tbl>
    <w:p>
      <w:pPr>
        <w:pStyle w:val="184"/>
        <w:contextualSpacing w:val="true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Конкурсант, який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за результатами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всіх випробувань набрав найбільшу кількість балів визначається переможцем к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онкурсу, про що й зазначається у протоколі.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184"/>
        <w:contextualSpacing w:val="true"/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Результати конкурсу оприлюднюю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ться на веб-сайті Менської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міської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Verdana">
    <w:panose1 w:val="020B06040305040402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bullet"/>
      <w:suff w:val="tab"/>
      <w:lvlText w:val="-"/>
      <w:lvlJc w:val="left"/>
      <w:pPr>
        <w:ind w:left="1068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788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508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228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948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668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388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108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828" w:hanging="359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2">
    <w:multiLevelType w:val="hybridMultilevel"/>
    <w:lvl w:ilvl="0">
      <w:start w:val="6"/>
      <w:numFmt w:val="bullet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59"/>
      </w:pPr>
    </w:lvl>
    <w:lvl w:ilvl="2">
      <w:start w:val="1"/>
      <w:numFmt w:val="lowerRoman"/>
      <w:suff w:val="tab"/>
      <w:lvlText w:val="%3."/>
      <w:lvlJc w:val="right"/>
      <w:pPr>
        <w:ind w:left="2509" w:hanging="179"/>
      </w:pPr>
    </w:lvl>
    <w:lvl w:ilvl="3">
      <w:start w:val="1"/>
      <w:numFmt w:val="decimal"/>
      <w:suff w:val="tab"/>
      <w:lvlText w:val="%4."/>
      <w:lvlJc w:val="left"/>
      <w:pPr>
        <w:ind w:left="3229" w:hanging="359"/>
      </w:pPr>
    </w:lvl>
    <w:lvl w:ilvl="4">
      <w:start w:val="1"/>
      <w:numFmt w:val="lowerLetter"/>
      <w:suff w:val="tab"/>
      <w:lvlText w:val="%5."/>
      <w:lvlJc w:val="left"/>
      <w:pPr>
        <w:ind w:left="3949" w:hanging="359"/>
      </w:pPr>
    </w:lvl>
    <w:lvl w:ilvl="5">
      <w:start w:val="1"/>
      <w:numFmt w:val="lowerRoman"/>
      <w:suff w:val="tab"/>
      <w:lvlText w:val="%6."/>
      <w:lvlJc w:val="right"/>
      <w:pPr>
        <w:ind w:left="4669" w:hanging="179"/>
      </w:pPr>
    </w:lvl>
    <w:lvl w:ilvl="6">
      <w:start w:val="1"/>
      <w:numFmt w:val="decimal"/>
      <w:suff w:val="tab"/>
      <w:lvlText w:val="%7."/>
      <w:lvlJc w:val="left"/>
      <w:pPr>
        <w:ind w:left="5389" w:hanging="359"/>
      </w:pPr>
    </w:lvl>
    <w:lvl w:ilvl="7">
      <w:start w:val="1"/>
      <w:numFmt w:val="lowerLetter"/>
      <w:suff w:val="tab"/>
      <w:lvlText w:val="%8."/>
      <w:lvlJc w:val="left"/>
      <w:pPr>
        <w:ind w:left="6109" w:hanging="359"/>
      </w:pPr>
    </w:lvl>
    <w:lvl w:ilvl="8">
      <w:start w:val="1"/>
      <w:numFmt w:val="lowerRoman"/>
      <w:suff w:val="tab"/>
      <w:lvlText w:val="%9."/>
      <w:lvlJc w:val="right"/>
      <w:pPr>
        <w:ind w:left="6829" w:hanging="179"/>
      </w:pPr>
    </w:lvl>
  </w:abstractNum>
  <w:abstractNum w:abstractNumId="4">
    <w:multiLevelType w:val="hybridMultilevel"/>
    <w:lvl w:ilvl="0">
      <w:start w:val="4"/>
      <w:numFmt w:val="bullet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6"/>
      <w:numFmt w:val="bullet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3"/>
      <w:numFmt w:val="bullet"/>
      <w:suff w:val="tab"/>
      <w:lvlText w:val="-"/>
      <w:lvlJc w:val="left"/>
      <w:pPr>
        <w:ind w:left="720" w:hanging="359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8">
    <w:multiLevelType w:val="hybridMultilevel"/>
    <w:lvl w:ilvl="0">
      <w:start w:val="61"/>
      <w:numFmt w:val="decimal"/>
      <w:suff w:val="tab"/>
      <w:lvlText w:val="%1."/>
      <w:lvlJc w:val="left"/>
      <w:pPr>
        <w:ind w:left="735" w:hanging="374"/>
      </w:pPr>
      <w:rPr>
        <w:rFonts w:hint="default"/>
        <w:color w:val="auto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1417" w:hanging="359"/>
      </w:pPr>
    </w:lvl>
    <w:lvl w:ilvl="1">
      <w:start w:val="1"/>
      <w:numFmt w:val="lowerLetter"/>
      <w:suff w:val="tab"/>
      <w:lvlText w:val="%2."/>
      <w:lvlJc w:val="left"/>
      <w:pPr>
        <w:ind w:left="2137" w:hanging="359"/>
      </w:pPr>
    </w:lvl>
    <w:lvl w:ilvl="2">
      <w:start w:val="1"/>
      <w:numFmt w:val="lowerRoman"/>
      <w:suff w:val="tab"/>
      <w:lvlText w:val="%3."/>
      <w:lvlJc w:val="right"/>
      <w:pPr>
        <w:ind w:left="2857" w:hanging="179"/>
      </w:pPr>
    </w:lvl>
    <w:lvl w:ilvl="3">
      <w:start w:val="1"/>
      <w:numFmt w:val="decimal"/>
      <w:suff w:val="tab"/>
      <w:lvlText w:val="%4."/>
      <w:lvlJc w:val="left"/>
      <w:pPr>
        <w:ind w:left="3577" w:hanging="359"/>
      </w:pPr>
    </w:lvl>
    <w:lvl w:ilvl="4">
      <w:start w:val="1"/>
      <w:numFmt w:val="lowerLetter"/>
      <w:suff w:val="tab"/>
      <w:lvlText w:val="%5."/>
      <w:lvlJc w:val="left"/>
      <w:pPr>
        <w:ind w:left="4297" w:hanging="359"/>
      </w:pPr>
    </w:lvl>
    <w:lvl w:ilvl="5">
      <w:start w:val="1"/>
      <w:numFmt w:val="lowerRoman"/>
      <w:suff w:val="tab"/>
      <w:lvlText w:val="%6."/>
      <w:lvlJc w:val="right"/>
      <w:pPr>
        <w:ind w:left="5017" w:hanging="179"/>
      </w:pPr>
    </w:lvl>
    <w:lvl w:ilvl="6">
      <w:start w:val="1"/>
      <w:numFmt w:val="decimal"/>
      <w:suff w:val="tab"/>
      <w:lvlText w:val="%7."/>
      <w:lvlJc w:val="left"/>
      <w:pPr>
        <w:ind w:left="5737" w:hanging="359"/>
      </w:pPr>
    </w:lvl>
    <w:lvl w:ilvl="7">
      <w:start w:val="1"/>
      <w:numFmt w:val="lowerLetter"/>
      <w:suff w:val="tab"/>
      <w:lvlText w:val="%8."/>
      <w:lvlJc w:val="left"/>
      <w:pPr>
        <w:ind w:left="6457" w:hanging="359"/>
      </w:pPr>
    </w:lvl>
    <w:lvl w:ilvl="8">
      <w:start w:val="1"/>
      <w:numFmt w:val="lowerRoman"/>
      <w:suff w:val="tab"/>
      <w:lvlText w:val="%9."/>
      <w:lvlJc w:val="right"/>
      <w:pPr>
        <w:ind w:left="7177" w:hanging="179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78"/>
    <w:next w:val="17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78"/>
    <w:next w:val="17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7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78"/>
    <w:next w:val="17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8"/>
    <w:next w:val="17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8"/>
    <w:next w:val="17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8"/>
    <w:next w:val="17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8"/>
    <w:next w:val="1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8"/>
    <w:next w:val="1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8"/>
    <w:next w:val="1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178"/>
    <w:next w:val="17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9"/>
    <w:link w:val="32"/>
    <w:uiPriority w:val="10"/>
    <w:rPr>
      <w:sz w:val="48"/>
      <w:szCs w:val="48"/>
    </w:rPr>
  </w:style>
  <w:style w:type="paragraph" w:styleId="34">
    <w:name w:val="Subtitle"/>
    <w:basedOn w:val="178"/>
    <w:next w:val="17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9"/>
    <w:link w:val="34"/>
    <w:uiPriority w:val="11"/>
    <w:rPr>
      <w:sz w:val="24"/>
      <w:szCs w:val="24"/>
    </w:rPr>
  </w:style>
  <w:style w:type="paragraph" w:styleId="36">
    <w:name w:val="Quote"/>
    <w:basedOn w:val="178"/>
    <w:next w:val="1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8"/>
    <w:next w:val="17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7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9"/>
    <w:link w:val="40"/>
    <w:uiPriority w:val="99"/>
  </w:style>
  <w:style w:type="paragraph" w:styleId="42">
    <w:name w:val="Footer"/>
    <w:basedOn w:val="17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9"/>
    <w:link w:val="42"/>
    <w:uiPriority w:val="99"/>
  </w:style>
  <w:style w:type="table" w:styleId="44">
    <w:name w:val="Table Grid"/>
    <w:basedOn w:val="18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7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9"/>
    <w:uiPriority w:val="99"/>
    <w:unhideWhenUsed/>
    <w:rPr>
      <w:vertAlign w:val="superscript"/>
    </w:rPr>
  </w:style>
  <w:style w:type="paragraph" w:styleId="70">
    <w:name w:val="toc 1"/>
    <w:basedOn w:val="178"/>
    <w:next w:val="178"/>
    <w:uiPriority w:val="39"/>
    <w:unhideWhenUsed/>
    <w:pPr>
      <w:ind w:left="0" w:right="0" w:hanging="0"/>
      <w:spacing w:after="57"/>
    </w:pPr>
  </w:style>
  <w:style w:type="paragraph" w:styleId="71">
    <w:name w:val="toc 2"/>
    <w:basedOn w:val="178"/>
    <w:next w:val="178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78"/>
    <w:next w:val="178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78"/>
    <w:next w:val="178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78"/>
    <w:next w:val="178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78"/>
    <w:next w:val="178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78"/>
    <w:next w:val="178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78"/>
    <w:next w:val="178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78"/>
    <w:next w:val="178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78" w:default="1">
    <w:name w:val="Normal"/>
    <w:qFormat/>
    <w:rPr>
      <w:rFonts w:ascii="Calibri" w:hAnsi="Calibri"/>
      <w:sz w:val="22"/>
      <w:szCs w:val="22"/>
      <w:lang w:val="ru-RU" w:eastAsia="ru-RU"/>
    </w:rPr>
    <w:pPr>
      <w:spacing w:lineRule="auto" w:line="276" w:after="200"/>
    </w:pPr>
  </w:style>
  <w:style w:type="character" w:styleId="179" w:default="1">
    <w:name w:val="Default Paragraph Font"/>
    <w:uiPriority w:val="1"/>
    <w:semiHidden/>
    <w:unhideWhenUsed/>
  </w:style>
  <w:style w:type="table" w:styleId="18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1" w:default="1">
    <w:name w:val="No List"/>
    <w:uiPriority w:val="99"/>
    <w:semiHidden/>
    <w:unhideWhenUsed/>
  </w:style>
  <w:style w:type="paragraph" w:styleId="182" w:customStyle="1">
    <w:name w:val="rvps6"/>
    <w:basedOn w:val="178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183" w:customStyle="1">
    <w:name w:val="rvts23"/>
    <w:rPr>
      <w:rFonts w:cs="Times New Roman"/>
    </w:rPr>
  </w:style>
  <w:style w:type="paragraph" w:styleId="184" w:customStyle="1">
    <w:name w:val="rvps2"/>
    <w:basedOn w:val="178"/>
    <w:rPr>
      <w:rFonts w:ascii="Times New Roman" w:hAnsi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185">
    <w:name w:val="Hyperlink"/>
    <w:rPr>
      <w:color w:val="0000FF"/>
      <w:u w:val="single"/>
    </w:rPr>
  </w:style>
  <w:style w:type="character" w:styleId="186" w:customStyle="1">
    <w:name w:val="fwb"/>
  </w:style>
  <w:style w:type="paragraph" w:styleId="187">
    <w:name w:val="No Spacing"/>
    <w:qFormat/>
    <w:uiPriority w:val="1"/>
    <w:rPr>
      <w:rFonts w:ascii="Calibri" w:hAnsi="Calibri"/>
      <w:sz w:val="22"/>
      <w:szCs w:val="22"/>
      <w:lang w:val="ru-RU" w:eastAsia="ru-RU"/>
    </w:rPr>
  </w:style>
  <w:style w:type="paragraph" w:styleId="188">
    <w:name w:val="Balloon Text"/>
    <w:basedOn w:val="178"/>
    <w:link w:val="189"/>
    <w:rPr>
      <w:rFonts w:ascii="Segoe UI" w:hAnsi="Segoe UI"/>
      <w:sz w:val="18"/>
      <w:szCs w:val="18"/>
    </w:rPr>
    <w:pPr>
      <w:spacing w:lineRule="auto" w:line="240" w:after="0"/>
    </w:pPr>
  </w:style>
  <w:style w:type="character" w:styleId="189" w:customStyle="1">
    <w:name w:val="Текст выноски Знак"/>
    <w:link w:val="188"/>
    <w:rPr>
      <w:rFonts w:ascii="Segoe UI" w:hAnsi="Segoe UI" w:cs="Segoe UI"/>
      <w:sz w:val="18"/>
      <w:szCs w:val="18"/>
    </w:rPr>
  </w:style>
  <w:style w:type="character" w:styleId="190">
    <w:name w:val="Strong"/>
    <w:basedOn w:val="179"/>
    <w:qFormat/>
    <w:rPr>
      <w:b/>
      <w:bCs/>
    </w:rPr>
  </w:style>
  <w:style w:type="character" w:styleId="191">
    <w:name w:val="Emphasis"/>
    <w:basedOn w:val="179"/>
    <w:qFormat/>
    <w:rPr>
      <w:i/>
      <w:iCs/>
    </w:rPr>
  </w:style>
  <w:style w:type="paragraph" w:styleId="192" w:customStyle="1">
    <w:name w:val="Знак"/>
    <w:basedOn w:val="178"/>
    <w:rPr>
      <w:rFonts w:ascii="Verdana" w:hAnsi="Verdana" w:cs="Verdana"/>
      <w:sz w:val="20"/>
      <w:szCs w:val="20"/>
      <w:lang w:val="en-US" w:eastAsia="en-US"/>
    </w:rPr>
    <w:pPr>
      <w:spacing w:lineRule="auto" w:line="240" w:after="0"/>
    </w:pPr>
  </w:style>
  <w:style w:type="paragraph" w:styleId="193" w:customStyle="1">
    <w:name w:val="Style6"/>
    <w:basedOn w:val="178"/>
    <w:rPr>
      <w:rFonts w:ascii="Times New Roman" w:hAnsi="Times New Roman"/>
      <w:sz w:val="24"/>
      <w:szCs w:val="24"/>
    </w:rPr>
    <w:pPr>
      <w:ind w:firstLine="706"/>
      <w:jc w:val="both"/>
      <w:spacing w:lineRule="exact" w:line="322" w:after="0"/>
      <w:widowControl w:val="off"/>
    </w:pPr>
  </w:style>
  <w:style w:type="character" w:styleId="194" w:customStyle="1">
    <w:name w:val="Font Style15"/>
    <w:rPr>
      <w:rFonts w:ascii="Times New Roman" w:hAnsi="Times New Roman" w:cs="Times New Roman"/>
      <w:sz w:val="26"/>
      <w:szCs w:val="26"/>
    </w:rPr>
  </w:style>
  <w:style w:type="paragraph" w:styleId="195">
    <w:name w:val="List Paragraph"/>
    <w:basedOn w:val="178"/>
    <w:qFormat/>
    <w:uiPriority w:val="34"/>
    <w:pPr>
      <w:contextualSpacing w:val="true"/>
      <w:ind w:left="720"/>
    </w:pPr>
  </w:style>
  <w:style w:type="paragraph" w:styleId="196" w:customStyle="1">
    <w:name w:val="Знак"/>
    <w:basedOn w:val="178"/>
    <w:rPr>
      <w:rFonts w:ascii="Verdana" w:hAnsi="Verdana" w:cs="Verdana"/>
      <w:sz w:val="20"/>
      <w:szCs w:val="20"/>
      <w:lang w:val="en-US" w:eastAsia="en-US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Relationship Id="rId9" Type="http://schemas.openxmlformats.org/officeDocument/2006/relationships/hyperlink" Target="http://zakon0.rada.gov.ua/laws/show/651-14" TargetMode="External"/><Relationship Id="rId10" Type="http://schemas.openxmlformats.org/officeDocument/2006/relationships/hyperlink" Target="http://zakon2.rada.gov.ua/laws/show/2297-17" TargetMode="External"/><Relationship Id="rId11" Type="http://schemas.openxmlformats.org/officeDocument/2006/relationships/hyperlink" Target="http://zakon0.rada.gov.ua/laws/show/2145-19" TargetMode="External"/><Relationship Id="rId12" Type="http://schemas.openxmlformats.org/officeDocument/2006/relationships/hyperlink" Target="http://zakon0.rada.gov.ua/laws/show/651-14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