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lang w:val="uk-UA"/>
        </w:rPr>
      </w:pPr>
      <w:r>
        <w:rPr>
          <w:sz w:val="32"/>
          <w:lang w:val="uk-UA"/>
        </w:rPr>
        <w:object w:dxaOrig="1027" w:dyaOrig="1406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8pt;height:59.2pt;" filled="f" stroked="f">
            <v:path textboxrect="0,0,0,0"/>
            <v:imagedata r:id="rId7" o:title=""/>
          </v:shape>
          <o:OLEObject DrawAspect="Content" r:id="rId8" ObjectID="_1525040" ProgID="Word.Picture.6" ShapeID="_x0000_i0" Type="Embed"/>
        </w:object>
      </w:r>
      <w:r/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УКРАЇНА</w:t>
      </w:r>
      <w:r/>
    </w:p>
    <w:p>
      <w:pPr>
        <w:pStyle w:val="24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МЕНСЬКА  МІСЬКА  РАДА</w:t>
      </w:r>
      <w:r/>
    </w:p>
    <w:p>
      <w:pPr>
        <w:pStyle w:val="243"/>
        <w:jc w:val="center"/>
        <w:spacing w:after="0" w:before="0"/>
        <w:rPr>
          <w:rFonts w:ascii="Times New Roman" w:hAnsi="Times New Roman" w:cs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245"/>
        <w:jc w:val="center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Р О З П О Р Я Д Ж Е Н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Я</w:t>
      </w:r>
      <w:r/>
    </w:p>
    <w:p>
      <w:pPr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 xml:space="preserve">січня 2020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13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311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комісії на списання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11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засобів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Синявського</w:t>
      </w:r>
      <w:r>
        <w:rPr>
          <w:b/>
          <w:sz w:val="28"/>
          <w:szCs w:val="28"/>
          <w:lang w:val="uk-UA"/>
        </w:rPr>
        <w:t xml:space="preserve"> закладу </w:t>
      </w:r>
      <w:r/>
    </w:p>
    <w:p>
      <w:pPr>
        <w:jc w:val="both"/>
        <w:tabs>
          <w:tab w:val="left" w:pos="311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дошкільної освіти (дитячого садка) </w:t>
      </w:r>
      <w:r/>
    </w:p>
    <w:p>
      <w:pPr>
        <w:jc w:val="both"/>
        <w:tabs>
          <w:tab w:val="left" w:pos="311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«Дзвіночок»</w:t>
      </w:r>
      <w:r/>
    </w:p>
    <w:p>
      <w:pPr>
        <w:ind w:firstLine="720"/>
        <w:jc w:val="both"/>
        <w:rPr>
          <w:sz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</w:t>
      </w:r>
      <w:r>
        <w:rPr>
          <w:sz w:val="28"/>
          <w:szCs w:val="28"/>
          <w:lang w:val="uk-UA"/>
        </w:rPr>
        <w:t xml:space="preserve">№ 1202,</w:t>
      </w:r>
      <w:r>
        <w:rPr>
          <w:iCs/>
          <w:sz w:val="28"/>
          <w:szCs w:val="28"/>
          <w:lang w:val="uk-UA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818, методичними рекомендаціями з бухгалтерського обліку основних засобів №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561 від 30.09.2003р., методичними рекомендаціями з бухгалтерського обліку запасів №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2 від 10.01.2007 року «Про затвердження плану рахунків бухгалтерського обліку в державному секторі» №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1203 від 31.12.2013р., Положенням про інвентаризацію активів та зобов’язань №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879 від 02.09.2014 року,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 п.20 ч.4 ст.42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списання основних засобів</w:t>
      </w:r>
      <w:r>
        <w:rPr>
          <w:sz w:val="28"/>
          <w:szCs w:val="28"/>
          <w:lang w:val="uk-UA"/>
        </w:rPr>
        <w:t xml:space="preserve"> (встановлення факту непридатності майна), що перебуває на балансі відділу освіти Менської міської ради Менського району Чернігівської області, а саме:</w:t>
      </w:r>
      <w:r>
        <w:rPr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трактор Т-25 в </w:t>
      </w:r>
      <w:r>
        <w:rPr>
          <w:sz w:val="28"/>
          <w:szCs w:val="28"/>
          <w:lang w:val="uk-UA"/>
        </w:rPr>
        <w:t xml:space="preserve">Синявському</w:t>
      </w:r>
      <w:r>
        <w:rPr>
          <w:sz w:val="28"/>
          <w:szCs w:val="28"/>
          <w:lang w:val="uk-UA"/>
        </w:rPr>
        <w:t xml:space="preserve"> закладі дошкільної освіти (дитячого садка) «Дзвіночок» загального типу Менської міської ради Менського району Чернігівської області, </w:t>
      </w:r>
      <w:r>
        <w:rPr>
          <w:sz w:val="28"/>
          <w:szCs w:val="28"/>
          <w:lang w:val="uk-UA"/>
        </w:rPr>
        <w:t xml:space="preserve">у складі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додатком.</w:t>
      </w:r>
      <w:r/>
    </w:p>
    <w:p>
      <w:pPr>
        <w:ind w:firstLine="708"/>
        <w:jc w:val="both"/>
        <w:shd w:val="clear" w:color="auto" w:fill="FFFFFF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Контроль за викон</w:t>
      </w:r>
      <w:r>
        <w:rPr>
          <w:color w:val="000000"/>
          <w:sz w:val="28"/>
          <w:szCs w:val="28"/>
          <w:lang w:val="uk-UA"/>
        </w:rPr>
        <w:t xml:space="preserve">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залишаю за собою.</w:t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                               Г.А. Примаков</w:t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left="0" w:right="0" w:firstLine="5812"/>
        <w:spacing w:after="0" w:before="0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</w:t>
      </w:r>
      <w:r/>
    </w:p>
    <w:p>
      <w:pPr>
        <w:ind w:left="0" w:right="0" w:firstLine="5812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голови</w:t>
      </w:r>
      <w:r/>
    </w:p>
    <w:p>
      <w:pPr>
        <w:ind w:left="0" w:right="0" w:firstLine="5812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/>
    </w:p>
    <w:p>
      <w:pPr>
        <w:ind w:left="0" w:right="0" w:firstLine="5812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15 січня 2020 року № 13</w:t>
      </w:r>
      <w:r/>
    </w:p>
    <w:p>
      <w:pPr>
        <w:ind w:left="10" w:right="0" w:hanging="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10" w:right="0" w:hanging="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СКЛАД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комісії на списання основних засобів</w:t>
      </w:r>
      <w:r/>
    </w:p>
    <w:p>
      <w:pPr>
        <w:ind w:left="10" w:right="0" w:hanging="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tbl>
      <w:tblPr>
        <w:tblStyle w:val="20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884"/>
        <w:gridCol w:w="5470"/>
      </w:tblGrid>
      <w:tr>
        <w:trPr>
          <w:trHeight w:val="11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Лук’яненко Ірина Федорівна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освіти Менської міської ради,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голова комісії;</w:t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Люшина Вікторія Леонідівна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відділу освіти,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заступник голови комісії;</w:t>
            </w:r>
            <w:r/>
          </w:p>
        </w:tc>
      </w:tr>
      <w:tr>
        <w:trPr>
          <w:trHeight w:val="5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Прилипко Наталія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юрисконсульт відділу освіти Менської міської ради,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секретар комісії;</w:t>
            </w:r>
            <w:r/>
          </w:p>
        </w:tc>
      </w:tr>
      <w:tr>
        <w:trPr>
          <w:trHeight w:val="5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Тимошенко Віталій Григорович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>
          <w:trHeight w:val="5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Дорошенко Ольга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бухгалтер другої категорії централізованої бухгалтерії відділу освіти Менської міської ради;</w:t>
            </w:r>
            <w:r/>
          </w:p>
        </w:tc>
      </w:tr>
      <w:tr>
        <w:trPr>
          <w:trHeight w:val="48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Попок Світлана Миколаївни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спеціаліст господарської групи відділу освіти менської міської ради;</w:t>
            </w:r>
            <w:r/>
          </w:p>
        </w:tc>
      </w:tr>
      <w:tr>
        <w:trPr>
          <w:trHeight w:val="48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Ліман Світлана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Феськівського закладу загальної середньої освіти І-ІІ ст. Менської міської ради Менського району Чернігівської області</w:t>
            </w:r>
            <w:r/>
          </w:p>
        </w:tc>
      </w:tr>
      <w:tr>
        <w:trPr>
          <w:trHeight w:val="48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84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Песоцький Володимир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70" w:type="dxa"/>
            <w:textDirection w:val="lrTb"/>
            <w:noWrap w:val="false"/>
          </w:tcPr>
          <w:p>
            <w:pPr>
              <w:ind w:left="0" w:right="0" w:hanging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директора з господарської частини Менський опорний заклад загальної середньої освіти І-ІІІ ст. ім. Т.Г. Шевченка Менської міської ради Менського району Чернігівської області</w:t>
            </w:r>
            <w:r/>
          </w:p>
        </w:tc>
      </w:tr>
    </w:tbl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rPr>
          <w:sz w:val="28"/>
          <w:szCs w:val="28"/>
          <w:lang w:val="uk-UA"/>
        </w:rPr>
      </w:pP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46"/>
    <w:link w:val="243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46"/>
    <w:link w:val="244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46"/>
    <w:link w:val="245"/>
    <w:uiPriority w:val="9"/>
    <w:rPr>
      <w:rFonts w:ascii="Arial" w:hAnsi="Arial" w:cs="Arial" w:eastAsia="Arial"/>
      <w:sz w:val="30"/>
      <w:szCs w:val="30"/>
    </w:rPr>
  </w:style>
  <w:style w:type="paragraph" w:styleId="181">
    <w:name w:val="Heading 4"/>
    <w:basedOn w:val="242"/>
    <w:next w:val="242"/>
    <w:link w:val="1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2">
    <w:name w:val="Heading 4 Char"/>
    <w:basedOn w:val="246"/>
    <w:link w:val="181"/>
    <w:uiPriority w:val="9"/>
    <w:rPr>
      <w:rFonts w:ascii="Arial" w:hAnsi="Arial" w:cs="Arial" w:eastAsia="Arial"/>
      <w:b/>
      <w:bCs/>
      <w:sz w:val="26"/>
      <w:szCs w:val="26"/>
    </w:rPr>
  </w:style>
  <w:style w:type="paragraph" w:styleId="183">
    <w:name w:val="Heading 5"/>
    <w:basedOn w:val="242"/>
    <w:next w:val="242"/>
    <w:link w:val="1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4">
    <w:name w:val="Heading 5 Char"/>
    <w:basedOn w:val="246"/>
    <w:link w:val="183"/>
    <w:uiPriority w:val="9"/>
    <w:rPr>
      <w:rFonts w:ascii="Arial" w:hAnsi="Arial" w:cs="Arial" w:eastAsia="Arial"/>
      <w:b/>
      <w:bCs/>
      <w:sz w:val="24"/>
      <w:szCs w:val="24"/>
    </w:rPr>
  </w:style>
  <w:style w:type="paragraph" w:styleId="185">
    <w:name w:val="Heading 6"/>
    <w:basedOn w:val="242"/>
    <w:next w:val="242"/>
    <w:link w:val="1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6">
    <w:name w:val="Heading 6 Char"/>
    <w:basedOn w:val="246"/>
    <w:link w:val="185"/>
    <w:uiPriority w:val="9"/>
    <w:rPr>
      <w:rFonts w:ascii="Arial" w:hAnsi="Arial" w:cs="Arial" w:eastAsia="Arial"/>
      <w:b/>
      <w:bCs/>
      <w:sz w:val="22"/>
      <w:szCs w:val="22"/>
    </w:rPr>
  </w:style>
  <w:style w:type="paragraph" w:styleId="187">
    <w:name w:val="Heading 7"/>
    <w:basedOn w:val="242"/>
    <w:next w:val="242"/>
    <w:link w:val="1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88">
    <w:name w:val="Heading 7 Char"/>
    <w:basedOn w:val="246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89">
    <w:name w:val="Heading 8"/>
    <w:basedOn w:val="242"/>
    <w:next w:val="242"/>
    <w:link w:val="1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0">
    <w:name w:val="Heading 8 Char"/>
    <w:basedOn w:val="246"/>
    <w:link w:val="189"/>
    <w:uiPriority w:val="9"/>
    <w:rPr>
      <w:rFonts w:ascii="Arial" w:hAnsi="Arial" w:cs="Arial" w:eastAsia="Arial"/>
      <w:i/>
      <w:iCs/>
      <w:sz w:val="22"/>
      <w:szCs w:val="22"/>
    </w:rPr>
  </w:style>
  <w:style w:type="paragraph" w:styleId="191">
    <w:name w:val="Heading 9"/>
    <w:basedOn w:val="242"/>
    <w:next w:val="242"/>
    <w:link w:val="1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>
    <w:name w:val="Heading 9 Char"/>
    <w:basedOn w:val="246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193">
    <w:name w:val="List Paragraph"/>
    <w:basedOn w:val="242"/>
    <w:qFormat/>
    <w:uiPriority w:val="34"/>
    <w:pPr>
      <w:contextualSpacing w:val="true"/>
      <w:ind w:left="720"/>
    </w:pPr>
  </w:style>
  <w:style w:type="paragraph" w:styleId="194">
    <w:name w:val="No Spacing"/>
    <w:qFormat/>
    <w:uiPriority w:val="1"/>
    <w:pPr>
      <w:spacing w:lineRule="auto" w:line="240" w:after="0" w:before="0"/>
    </w:pPr>
  </w:style>
  <w:style w:type="paragraph" w:styleId="195">
    <w:name w:val="Title"/>
    <w:basedOn w:val="242"/>
    <w:next w:val="242"/>
    <w:link w:val="1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6">
    <w:name w:val="Title Char"/>
    <w:basedOn w:val="246"/>
    <w:link w:val="195"/>
    <w:uiPriority w:val="10"/>
    <w:rPr>
      <w:sz w:val="48"/>
      <w:szCs w:val="48"/>
    </w:rPr>
  </w:style>
  <w:style w:type="character" w:styleId="197">
    <w:name w:val="Subtitle Char"/>
    <w:basedOn w:val="246"/>
    <w:link w:val="252"/>
    <w:uiPriority w:val="11"/>
    <w:rPr>
      <w:sz w:val="24"/>
      <w:szCs w:val="24"/>
    </w:rPr>
  </w:style>
  <w:style w:type="paragraph" w:styleId="198">
    <w:name w:val="Quote"/>
    <w:basedOn w:val="242"/>
    <w:next w:val="242"/>
    <w:link w:val="199"/>
    <w:qFormat/>
    <w:uiPriority w:val="29"/>
    <w:rPr>
      <w:i/>
    </w:rPr>
    <w:pPr>
      <w:ind w:left="720" w:right="720"/>
    </w:pPr>
  </w:style>
  <w:style w:type="character" w:styleId="199">
    <w:name w:val="Quote Char"/>
    <w:link w:val="198"/>
    <w:uiPriority w:val="29"/>
    <w:rPr>
      <w:i/>
    </w:rPr>
  </w:style>
  <w:style w:type="paragraph" w:styleId="200">
    <w:name w:val="Intense Quote"/>
    <w:basedOn w:val="242"/>
    <w:next w:val="242"/>
    <w:link w:val="20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1">
    <w:name w:val="Intense Quote Char"/>
    <w:link w:val="200"/>
    <w:uiPriority w:val="30"/>
    <w:rPr>
      <w:i/>
    </w:rPr>
  </w:style>
  <w:style w:type="paragraph" w:styleId="202">
    <w:name w:val="Header"/>
    <w:basedOn w:val="242"/>
    <w:link w:val="2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3">
    <w:name w:val="Header Char"/>
    <w:basedOn w:val="246"/>
    <w:link w:val="202"/>
    <w:uiPriority w:val="99"/>
  </w:style>
  <w:style w:type="paragraph" w:styleId="204">
    <w:name w:val="Footer"/>
    <w:basedOn w:val="242"/>
    <w:link w:val="2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5">
    <w:name w:val="Footer Char"/>
    <w:basedOn w:val="246"/>
    <w:link w:val="204"/>
    <w:uiPriority w:val="99"/>
  </w:style>
  <w:style w:type="table" w:styleId="206">
    <w:name w:val="Table Grid"/>
    <w:basedOn w:val="2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7">
    <w:name w:val="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8">
    <w:name w:val="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9">
    <w:name w:val="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0">
    <w:name w:val="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1">
    <w:name w:val="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2">
    <w:name w:val="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3">
    <w:name w:val="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4">
    <w:name w:val="Bordered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5">
    <w:name w:val="Bordered - Accent 1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6">
    <w:name w:val="Bordered - Accent 2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7">
    <w:name w:val="Bordered - Accent 3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8">
    <w:name w:val="Bordered - Accent 4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9">
    <w:name w:val="Bordered - Accent 5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0">
    <w:name w:val="Bordered - Accent 6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1">
    <w:name w:val="Bordered &amp; 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>
    <w:name w:val="Bordered &amp; 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>
    <w:name w:val="Bordered &amp; 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>
    <w:name w:val="Bordered &amp; 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5">
    <w:name w:val="Bordered &amp; 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>
    <w:name w:val="Bordered &amp; 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>
    <w:name w:val="Bordered &amp; 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8">
    <w:name w:val="Hyperlink"/>
    <w:uiPriority w:val="99"/>
    <w:unhideWhenUsed/>
    <w:rPr>
      <w:color w:val="0000FF" w:themeColor="hyperlink"/>
      <w:u w:val="single"/>
    </w:rPr>
  </w:style>
  <w:style w:type="paragraph" w:styleId="229">
    <w:name w:val="footnote text"/>
    <w:basedOn w:val="242"/>
    <w:link w:val="230"/>
    <w:uiPriority w:val="99"/>
    <w:semiHidden/>
    <w:unhideWhenUsed/>
    <w:rPr>
      <w:sz w:val="18"/>
    </w:rPr>
    <w:pPr>
      <w:spacing w:lineRule="auto" w:line="240" w:after="40"/>
    </w:pPr>
  </w:style>
  <w:style w:type="character" w:styleId="230">
    <w:name w:val="Footnote Text Char"/>
    <w:link w:val="229"/>
    <w:uiPriority w:val="99"/>
    <w:rPr>
      <w:sz w:val="18"/>
    </w:rPr>
  </w:style>
  <w:style w:type="character" w:styleId="231">
    <w:name w:val="footnote reference"/>
    <w:basedOn w:val="246"/>
    <w:uiPriority w:val="99"/>
    <w:unhideWhenUsed/>
    <w:rPr>
      <w:vertAlign w:val="superscript"/>
    </w:rPr>
  </w:style>
  <w:style w:type="paragraph" w:styleId="232">
    <w:name w:val="toc 1"/>
    <w:basedOn w:val="242"/>
    <w:next w:val="242"/>
    <w:uiPriority w:val="39"/>
    <w:unhideWhenUsed/>
    <w:pPr>
      <w:ind w:left="0" w:right="0" w:hanging="0"/>
      <w:spacing w:after="57"/>
    </w:pPr>
  </w:style>
  <w:style w:type="paragraph" w:styleId="233">
    <w:name w:val="toc 2"/>
    <w:basedOn w:val="242"/>
    <w:next w:val="242"/>
    <w:uiPriority w:val="39"/>
    <w:unhideWhenUsed/>
    <w:pPr>
      <w:ind w:left="283" w:right="0" w:hanging="0"/>
      <w:spacing w:after="57"/>
    </w:pPr>
  </w:style>
  <w:style w:type="paragraph" w:styleId="234">
    <w:name w:val="toc 3"/>
    <w:basedOn w:val="242"/>
    <w:next w:val="242"/>
    <w:uiPriority w:val="39"/>
    <w:unhideWhenUsed/>
    <w:pPr>
      <w:ind w:left="567" w:right="0" w:hanging="0"/>
      <w:spacing w:after="57"/>
    </w:pPr>
  </w:style>
  <w:style w:type="paragraph" w:styleId="235">
    <w:name w:val="toc 4"/>
    <w:basedOn w:val="242"/>
    <w:next w:val="242"/>
    <w:uiPriority w:val="39"/>
    <w:unhideWhenUsed/>
    <w:pPr>
      <w:ind w:left="850" w:right="0" w:hanging="0"/>
      <w:spacing w:after="57"/>
    </w:pPr>
  </w:style>
  <w:style w:type="paragraph" w:styleId="236">
    <w:name w:val="toc 5"/>
    <w:basedOn w:val="242"/>
    <w:next w:val="242"/>
    <w:uiPriority w:val="39"/>
    <w:unhideWhenUsed/>
    <w:pPr>
      <w:ind w:left="1134" w:right="0" w:hanging="0"/>
      <w:spacing w:after="57"/>
    </w:pPr>
  </w:style>
  <w:style w:type="paragraph" w:styleId="237">
    <w:name w:val="toc 6"/>
    <w:basedOn w:val="242"/>
    <w:next w:val="242"/>
    <w:uiPriority w:val="39"/>
    <w:unhideWhenUsed/>
    <w:pPr>
      <w:ind w:left="1417" w:right="0" w:hanging="0"/>
      <w:spacing w:after="57"/>
    </w:pPr>
  </w:style>
  <w:style w:type="paragraph" w:styleId="238">
    <w:name w:val="toc 7"/>
    <w:basedOn w:val="242"/>
    <w:next w:val="242"/>
    <w:uiPriority w:val="39"/>
    <w:unhideWhenUsed/>
    <w:pPr>
      <w:ind w:left="1701" w:right="0" w:hanging="0"/>
      <w:spacing w:after="57"/>
    </w:pPr>
  </w:style>
  <w:style w:type="paragraph" w:styleId="239">
    <w:name w:val="toc 8"/>
    <w:basedOn w:val="242"/>
    <w:next w:val="242"/>
    <w:uiPriority w:val="39"/>
    <w:unhideWhenUsed/>
    <w:pPr>
      <w:ind w:left="1984" w:right="0" w:hanging="0"/>
      <w:spacing w:after="57"/>
    </w:pPr>
  </w:style>
  <w:style w:type="paragraph" w:styleId="240">
    <w:name w:val="toc 9"/>
    <w:basedOn w:val="242"/>
    <w:next w:val="242"/>
    <w:uiPriority w:val="39"/>
    <w:unhideWhenUsed/>
    <w:pPr>
      <w:ind w:left="2268" w:right="0" w:hanging="0"/>
      <w:spacing w:after="57"/>
    </w:pPr>
  </w:style>
  <w:style w:type="paragraph" w:styleId="241">
    <w:name w:val="TOC Heading"/>
    <w:uiPriority w:val="39"/>
    <w:unhideWhenUsed/>
  </w:style>
  <w:style w:type="paragraph" w:styleId="24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243">
    <w:name w:val="Heading 1"/>
    <w:basedOn w:val="242"/>
    <w:next w:val="242"/>
    <w:link w:val="249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244">
    <w:name w:val="Heading 2"/>
    <w:basedOn w:val="242"/>
    <w:link w:val="250"/>
    <w:qFormat/>
    <w:unhideWhenUsed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245">
    <w:name w:val="Heading 3"/>
    <w:basedOn w:val="242"/>
    <w:next w:val="242"/>
    <w:link w:val="258"/>
    <w:qFormat/>
    <w:uiPriority w:val="9"/>
    <w:semiHidden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before="40"/>
      <w:outlineLvl w:val="2"/>
    </w:pPr>
  </w:style>
  <w:style w:type="character" w:styleId="246" w:default="1">
    <w:name w:val="Default Paragraph Font"/>
    <w:uiPriority w:val="1"/>
    <w:semiHidden/>
    <w:unhideWhenUsed/>
  </w:style>
  <w:style w:type="table" w:styleId="2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8" w:default="1">
    <w:name w:val="No List"/>
    <w:uiPriority w:val="99"/>
    <w:semiHidden/>
    <w:unhideWhenUsed/>
  </w:style>
  <w:style w:type="character" w:styleId="249" w:customStyle="1">
    <w:name w:val="Заголовок 1 Знак"/>
    <w:basedOn w:val="246"/>
    <w:link w:val="243"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250" w:customStyle="1">
    <w:name w:val="Заголовок 2 Знак"/>
    <w:basedOn w:val="246"/>
    <w:link w:val="244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251">
    <w:name w:val="Normal (Web)"/>
    <w:basedOn w:val="242"/>
    <w:uiPriority w:val="99"/>
    <w:unhideWhenUsed/>
    <w:pPr>
      <w:spacing w:after="100" w:afterAutospacing="1" w:before="100" w:beforeAutospacing="1"/>
    </w:pPr>
  </w:style>
  <w:style w:type="paragraph" w:styleId="252">
    <w:name w:val="Subtitle"/>
    <w:basedOn w:val="242"/>
    <w:link w:val="253"/>
    <w:qFormat/>
    <w:rPr>
      <w:b/>
      <w:sz w:val="28"/>
      <w:lang w:val="uk-UA"/>
    </w:rPr>
    <w:pPr>
      <w:jc w:val="center"/>
      <w:spacing w:lineRule="auto" w:line="360"/>
    </w:pPr>
  </w:style>
  <w:style w:type="character" w:styleId="253" w:customStyle="1">
    <w:name w:val="Підзаголовок Знак"/>
    <w:basedOn w:val="246"/>
    <w:link w:val="252"/>
    <w:rPr>
      <w:rFonts w:ascii="Times New Roman" w:hAnsi="Times New Roman" w:cs="Times New Roman" w:eastAsia="Times New Roman"/>
      <w:b/>
      <w:sz w:val="28"/>
      <w:szCs w:val="24"/>
      <w:lang w:val="uk-UA" w:eastAsia="ru-RU"/>
    </w:rPr>
  </w:style>
  <w:style w:type="paragraph" w:styleId="254">
    <w:name w:val="Balloon Text"/>
    <w:basedOn w:val="242"/>
    <w:link w:val="255"/>
    <w:uiPriority w:val="99"/>
    <w:semiHidden/>
    <w:unhideWhenUsed/>
    <w:rPr>
      <w:rFonts w:ascii="Tahoma" w:hAnsi="Tahoma" w:cs="Tahoma"/>
      <w:sz w:val="16"/>
      <w:szCs w:val="16"/>
    </w:rPr>
  </w:style>
  <w:style w:type="character" w:styleId="255" w:customStyle="1">
    <w:name w:val="Текст у виносці Знак"/>
    <w:basedOn w:val="246"/>
    <w:link w:val="254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256">
    <w:name w:val="caption"/>
    <w:basedOn w:val="242"/>
    <w:next w:val="242"/>
    <w:qFormat/>
    <w:rPr>
      <w:sz w:val="28"/>
      <w:lang w:val="uk-UA"/>
    </w:rPr>
    <w:pPr>
      <w:ind w:firstLine="709"/>
      <w:jc w:val="center"/>
    </w:pPr>
  </w:style>
  <w:style w:type="character" w:styleId="257" w:customStyle="1">
    <w:name w:val="apple-converted-space"/>
    <w:basedOn w:val="246"/>
  </w:style>
  <w:style w:type="character" w:styleId="258" w:customStyle="1">
    <w:name w:val="Заголовок 3 Знак"/>
    <w:basedOn w:val="246"/>
    <w:link w:val="245"/>
    <w:uiPriority w:val="9"/>
    <w:semiHidden/>
    <w:rPr>
      <w:rFonts w:ascii="Cambria" w:hAnsi="Cambria" w:cs="Cambria" w:eastAsia="Cambria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