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72F" w:rsidRPr="00961E92" w:rsidRDefault="004F1457">
      <w:pPr>
        <w:jc w:val="center"/>
        <w:rPr>
          <w:rFonts w:ascii="Times New Roman" w:hAnsi="Times New Roman"/>
          <w:b/>
          <w:sz w:val="24"/>
          <w:szCs w:val="28"/>
        </w:rPr>
      </w:pPr>
      <w:r w:rsidRPr="00961E92">
        <w:rPr>
          <w:rFonts w:ascii="Times New Roman" w:hAnsi="Times New Roman"/>
          <w:b/>
          <w:noProof/>
          <w:sz w:val="28"/>
          <w:lang w:eastAsia="ru-RU" w:bidi="ar-SA"/>
        </w:rPr>
        <mc:AlternateContent>
          <mc:Choice Requires="wpg">
            <w:drawing>
              <wp:inline distT="0" distB="0" distL="0" distR="0">
                <wp:extent cx="521208" cy="740664"/>
                <wp:effectExtent l="0" t="0" r="0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/>
                        <pic:cNvPicPr/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21208" cy="740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pic:spPr>
                    </pic:pic>
                  </a:graphicData>
                </a:graphic>
              </wp:inline>
            </w:drawing>
          </mc:Choice>
          <mc:Fallback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1.0pt;height:58.3pt;" strokecolor="#000000">
                <v:path textboxrect="0,0,0,0"/>
                <v:imagedata r:id="rId9" o:title=""/>
              </v:shape>
            </w:pict>
          </mc:Fallback>
        </mc:AlternateConten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Україна</w:t>
      </w:r>
    </w:p>
    <w:p w:rsidR="005F172F" w:rsidRPr="00961E92" w:rsidRDefault="004F1457">
      <w:pPr>
        <w:jc w:val="center"/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МЕНСЬКА  МІСЬКА   РАДА</w:t>
      </w:r>
    </w:p>
    <w:p w:rsidR="005F172F" w:rsidRPr="00961E92" w:rsidRDefault="004F1457">
      <w:pPr>
        <w:pStyle w:val="1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sz w:val="28"/>
          <w:szCs w:val="28"/>
        </w:rPr>
        <w:t>Менського району Чернігівської області</w:t>
      </w:r>
    </w:p>
    <w:p w:rsidR="005F172F" w:rsidRPr="00961E92" w:rsidRDefault="004F1457">
      <w:pPr>
        <w:jc w:val="center"/>
        <w:rPr>
          <w:rFonts w:ascii="Times New Roman" w:hAnsi="Times New Roman"/>
          <w:sz w:val="28"/>
          <w:szCs w:val="28"/>
        </w:rPr>
      </w:pP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(тридцять </w:t>
      </w:r>
      <w:r w:rsidR="00CA3EB4">
        <w:rPr>
          <w:rFonts w:ascii="Times New Roman" w:hAnsi="Times New Roman"/>
          <w:b/>
          <w:color w:val="000000"/>
          <w:sz w:val="28"/>
          <w:szCs w:val="28"/>
          <w:lang w:val="uk-UA"/>
        </w:rPr>
        <w:t>сьома</w:t>
      </w:r>
      <w:r w:rsidRPr="00961E92">
        <w:rPr>
          <w:rFonts w:ascii="Times New Roman" w:hAnsi="Times New Roman"/>
          <w:b/>
          <w:color w:val="000000"/>
          <w:sz w:val="28"/>
          <w:szCs w:val="28"/>
        </w:rPr>
        <w:t xml:space="preserve"> сесія сьомого скликання )</w:t>
      </w:r>
    </w:p>
    <w:p w:rsidR="005F172F" w:rsidRPr="00961E92" w:rsidRDefault="004A360A">
      <w:pPr>
        <w:pStyle w:val="af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8"/>
          <w:lang w:val="uk-UA"/>
        </w:rPr>
        <w:t>ПРОЄ</w:t>
      </w:r>
      <w:r w:rsidR="008C5353">
        <w:rPr>
          <w:rFonts w:ascii="Times New Roman" w:hAnsi="Times New Roman"/>
          <w:szCs w:val="28"/>
          <w:lang w:val="uk-UA"/>
        </w:rPr>
        <w:t xml:space="preserve">КТ </w:t>
      </w:r>
      <w:r w:rsidR="004F1457" w:rsidRPr="00961E92">
        <w:rPr>
          <w:rFonts w:ascii="Times New Roman" w:hAnsi="Times New Roman"/>
          <w:szCs w:val="28"/>
        </w:rPr>
        <w:t>РІШЕННЯ</w:t>
      </w:r>
    </w:p>
    <w:p w:rsidR="005F172F" w:rsidRPr="008C5353" w:rsidRDefault="004F1457">
      <w:pPr>
        <w:tabs>
          <w:tab w:val="center" w:pos="4762"/>
        </w:tabs>
        <w:rPr>
          <w:rFonts w:ascii="Times New Roman" w:hAnsi="Times New Roman"/>
          <w:sz w:val="28"/>
          <w:szCs w:val="28"/>
          <w:lang w:val="uk-UA"/>
        </w:rPr>
      </w:pPr>
      <w:r w:rsidRPr="00961E92">
        <w:rPr>
          <w:rFonts w:ascii="Times New Roman" w:hAnsi="Times New Roman"/>
          <w:sz w:val="28"/>
          <w:szCs w:val="28"/>
        </w:rPr>
        <w:t>2</w:t>
      </w:r>
      <w:r w:rsidR="00CA3EB4">
        <w:rPr>
          <w:rFonts w:ascii="Times New Roman" w:hAnsi="Times New Roman"/>
          <w:sz w:val="28"/>
          <w:szCs w:val="28"/>
          <w:lang w:val="uk-UA"/>
        </w:rPr>
        <w:t>9</w:t>
      </w:r>
      <w:r w:rsidRPr="00961E92">
        <w:rPr>
          <w:rFonts w:ascii="Times New Roman" w:hAnsi="Times New Roman"/>
          <w:sz w:val="28"/>
          <w:szCs w:val="28"/>
        </w:rPr>
        <w:t xml:space="preserve"> </w:t>
      </w:r>
      <w:r w:rsidR="00CA3EB4">
        <w:rPr>
          <w:rFonts w:ascii="Times New Roman" w:hAnsi="Times New Roman"/>
          <w:sz w:val="28"/>
          <w:szCs w:val="28"/>
          <w:lang w:val="uk-UA"/>
        </w:rPr>
        <w:t>січня</w:t>
      </w:r>
      <w:r w:rsidRPr="00961E92">
        <w:rPr>
          <w:rFonts w:ascii="Times New Roman" w:hAnsi="Times New Roman"/>
          <w:sz w:val="28"/>
          <w:szCs w:val="28"/>
        </w:rPr>
        <w:t xml:space="preserve"> 20</w:t>
      </w:r>
      <w:r w:rsidR="00CA3EB4">
        <w:rPr>
          <w:rFonts w:ascii="Times New Roman" w:hAnsi="Times New Roman"/>
          <w:sz w:val="28"/>
          <w:szCs w:val="28"/>
          <w:lang w:val="uk-UA"/>
        </w:rPr>
        <w:t>20</w:t>
      </w:r>
      <w:r w:rsidRPr="00961E92">
        <w:rPr>
          <w:rFonts w:ascii="Times New Roman" w:hAnsi="Times New Roman"/>
          <w:sz w:val="28"/>
          <w:szCs w:val="28"/>
        </w:rPr>
        <w:t xml:space="preserve"> року</w:t>
      </w:r>
      <w:r w:rsidRPr="00961E92">
        <w:rPr>
          <w:rFonts w:ascii="Times New Roman" w:hAnsi="Times New Roman"/>
          <w:sz w:val="28"/>
          <w:szCs w:val="28"/>
        </w:rPr>
        <w:tab/>
        <w:t xml:space="preserve">№ </w:t>
      </w:r>
      <w:r w:rsidR="008C5353">
        <w:rPr>
          <w:rFonts w:ascii="Times New Roman" w:hAnsi="Times New Roman"/>
          <w:sz w:val="28"/>
          <w:szCs w:val="28"/>
          <w:lang w:val="uk-UA"/>
        </w:rPr>
        <w:t>____</w:t>
      </w:r>
    </w:p>
    <w:p w:rsidR="00871EF1" w:rsidRDefault="00392687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Про надання дозволу</w:t>
      </w:r>
      <w:r w:rsidR="004F1457" w:rsidRPr="00961E92">
        <w:rPr>
          <w:rFonts w:ascii="Times New Roman" w:hAnsi="Times New Roman"/>
          <w:b/>
          <w:sz w:val="28"/>
          <w:szCs w:val="28"/>
        </w:rPr>
        <w:t xml:space="preserve"> на </w:t>
      </w:r>
      <w:r>
        <w:rPr>
          <w:rFonts w:ascii="Times New Roman" w:hAnsi="Times New Roman"/>
          <w:b/>
          <w:sz w:val="28"/>
          <w:szCs w:val="28"/>
          <w:lang w:val="uk-UA"/>
        </w:rPr>
        <w:t>виготовлення</w:t>
      </w:r>
      <w:r>
        <w:rPr>
          <w:rFonts w:ascii="Times New Roman" w:hAnsi="Times New Roman"/>
          <w:b/>
          <w:sz w:val="28"/>
          <w:szCs w:val="28"/>
        </w:rPr>
        <w:t xml:space="preserve"> проекту</w:t>
      </w:r>
      <w:r w:rsidR="004F1457" w:rsidRPr="00961E92">
        <w:rPr>
          <w:rFonts w:ascii="Times New Roman" w:hAnsi="Times New Roman"/>
          <w:b/>
          <w:sz w:val="28"/>
          <w:szCs w:val="28"/>
        </w:rPr>
        <w:t xml:space="preserve"> земле</w:t>
      </w:r>
      <w:r>
        <w:rPr>
          <w:rFonts w:ascii="Times New Roman" w:hAnsi="Times New Roman"/>
          <w:b/>
          <w:sz w:val="28"/>
          <w:szCs w:val="28"/>
        </w:rPr>
        <w:t>устрою щодо відведення земельної ділянки</w:t>
      </w:r>
      <w:r w:rsidR="004F1457" w:rsidRPr="00961E92">
        <w:rPr>
          <w:rFonts w:ascii="Times New Roman" w:hAnsi="Times New Roman"/>
          <w:b/>
          <w:sz w:val="28"/>
          <w:szCs w:val="28"/>
        </w:rPr>
        <w:t xml:space="preserve"> по наданню у приватну власність</w:t>
      </w:r>
      <w:r w:rsidR="00CC176E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E35551" w:rsidRDefault="00392687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Гр. Брефалову Ю.О.</w:t>
      </w:r>
      <w:r w:rsidR="00E3555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F172F" w:rsidRPr="006525EE" w:rsidRDefault="00CC176E">
      <w:pPr>
        <w:ind w:right="5384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(городи)</w:t>
      </w:r>
      <w:r w:rsidR="004F1457" w:rsidRPr="006525EE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5F172F" w:rsidRPr="006525EE" w:rsidRDefault="004F1457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600128">
        <w:rPr>
          <w:rFonts w:ascii="Times New Roman" w:hAnsi="Times New Roman"/>
          <w:sz w:val="28"/>
          <w:szCs w:val="28"/>
          <w:lang w:val="uk-UA"/>
        </w:rPr>
        <w:t>Розглянувши звернення гр</w:t>
      </w:r>
      <w:r w:rsidRPr="00CA3EB4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92687">
        <w:rPr>
          <w:rFonts w:ascii="Times New Roman" w:hAnsi="Times New Roman"/>
          <w:sz w:val="28"/>
          <w:szCs w:val="28"/>
          <w:lang w:val="uk-UA"/>
        </w:rPr>
        <w:t>Брефалова Ю.О</w:t>
      </w:r>
      <w:r w:rsidR="00BD46BB" w:rsidRPr="00B93F7E">
        <w:rPr>
          <w:rFonts w:ascii="Times New Roman" w:hAnsi="Times New Roman"/>
          <w:sz w:val="28"/>
          <w:szCs w:val="28"/>
          <w:lang w:val="uk-UA"/>
        </w:rPr>
        <w:t>.</w:t>
      </w:r>
      <w:r w:rsidR="00182D57" w:rsidRPr="00B93F7E">
        <w:rPr>
          <w:rFonts w:ascii="Times New Roman" w:hAnsi="Times New Roman"/>
          <w:sz w:val="28"/>
          <w:szCs w:val="28"/>
          <w:lang w:val="uk-UA"/>
        </w:rPr>
        <w:t>,</w:t>
      </w:r>
      <w:r w:rsidR="009027DE" w:rsidRPr="00B93F7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2687">
        <w:rPr>
          <w:rFonts w:ascii="Times New Roman" w:hAnsi="Times New Roman"/>
          <w:sz w:val="28"/>
          <w:szCs w:val="28"/>
          <w:lang w:val="uk-UA"/>
        </w:rPr>
        <w:t>щодо надання дозволу на виготовлення проекту</w:t>
      </w:r>
      <w:r w:rsidRPr="00600128">
        <w:rPr>
          <w:rFonts w:ascii="Times New Roman" w:hAnsi="Times New Roman"/>
          <w:sz w:val="28"/>
          <w:szCs w:val="28"/>
          <w:lang w:val="uk-UA"/>
        </w:rPr>
        <w:t xml:space="preserve"> землеустрою щодо </w:t>
      </w:r>
      <w:r w:rsidR="00392687">
        <w:rPr>
          <w:rFonts w:ascii="Times New Roman" w:hAnsi="Times New Roman"/>
          <w:sz w:val="28"/>
          <w:szCs w:val="28"/>
          <w:lang w:val="uk-UA"/>
        </w:rPr>
        <w:t>відведення земельної ділянки</w:t>
      </w:r>
      <w:r w:rsidRPr="006525E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92687">
        <w:rPr>
          <w:rFonts w:ascii="Times New Roman" w:hAnsi="Times New Roman"/>
          <w:sz w:val="28"/>
          <w:szCs w:val="28"/>
          <w:lang w:val="uk-UA"/>
        </w:rPr>
        <w:t xml:space="preserve">площею </w:t>
      </w:r>
      <w:r w:rsidRPr="006525EE">
        <w:rPr>
          <w:rFonts w:ascii="Times New Roman" w:hAnsi="Times New Roman"/>
          <w:sz w:val="28"/>
          <w:szCs w:val="28"/>
          <w:lang w:val="uk-UA"/>
        </w:rPr>
        <w:t xml:space="preserve">по передачі у </w:t>
      </w:r>
      <w:r w:rsidR="00392687">
        <w:rPr>
          <w:rFonts w:ascii="Times New Roman" w:hAnsi="Times New Roman"/>
          <w:sz w:val="28"/>
          <w:szCs w:val="28"/>
          <w:lang w:val="uk-UA"/>
        </w:rPr>
        <w:t xml:space="preserve">приватну </w:t>
      </w:r>
      <w:r w:rsidRPr="006525EE">
        <w:rPr>
          <w:rFonts w:ascii="Times New Roman" w:hAnsi="Times New Roman"/>
          <w:sz w:val="28"/>
          <w:szCs w:val="28"/>
          <w:lang w:val="uk-UA"/>
        </w:rPr>
        <w:t xml:space="preserve">власність </w:t>
      </w:r>
      <w:r w:rsidR="00A23A28">
        <w:rPr>
          <w:rFonts w:ascii="Times New Roman" w:hAnsi="Times New Roman"/>
          <w:sz w:val="28"/>
          <w:szCs w:val="28"/>
          <w:lang w:val="uk-UA"/>
        </w:rPr>
        <w:t xml:space="preserve">загальною площею 1,18 </w:t>
      </w:r>
      <w:r w:rsidRPr="006525EE">
        <w:rPr>
          <w:rFonts w:ascii="Times New Roman" w:hAnsi="Times New Roman"/>
          <w:sz w:val="28"/>
          <w:szCs w:val="28"/>
          <w:lang w:val="uk-UA"/>
        </w:rPr>
        <w:t xml:space="preserve">для ведення особистого селянського господарства </w:t>
      </w:r>
      <w:r w:rsidR="00F3091A">
        <w:rPr>
          <w:rFonts w:ascii="Times New Roman" w:hAnsi="Times New Roman"/>
          <w:sz w:val="28"/>
          <w:szCs w:val="28"/>
          <w:lang w:val="uk-UA"/>
        </w:rPr>
        <w:t xml:space="preserve">враховуючи </w:t>
      </w:r>
      <w:r w:rsidRPr="006525EE">
        <w:rPr>
          <w:rFonts w:ascii="Times New Roman" w:hAnsi="Times New Roman"/>
          <w:sz w:val="28"/>
          <w:szCs w:val="28"/>
          <w:lang w:val="uk-UA"/>
        </w:rPr>
        <w:t xml:space="preserve">подані документи,  керуючись ст. ст. 12,116,118,121 Земельного кодексу України зі змінами та доповненнями, ст. 26 Закону України «Про місцеве самоврядування </w:t>
      </w:r>
      <w:r w:rsidR="00763100">
        <w:rPr>
          <w:rFonts w:ascii="Times New Roman" w:hAnsi="Times New Roman"/>
          <w:sz w:val="28"/>
          <w:szCs w:val="28"/>
          <w:lang w:val="uk-UA"/>
        </w:rPr>
        <w:t>в Україні», Менська міська рада</w:t>
      </w:r>
    </w:p>
    <w:p w:rsidR="005F172F" w:rsidRPr="00961E92" w:rsidRDefault="004F1457">
      <w:pPr>
        <w:rPr>
          <w:rFonts w:ascii="Times New Roman" w:hAnsi="Times New Roman"/>
          <w:b/>
          <w:sz w:val="28"/>
          <w:szCs w:val="28"/>
        </w:rPr>
      </w:pPr>
      <w:r w:rsidRPr="00961E92">
        <w:rPr>
          <w:rFonts w:ascii="Times New Roman" w:hAnsi="Times New Roman"/>
          <w:b/>
          <w:sz w:val="28"/>
          <w:szCs w:val="28"/>
        </w:rPr>
        <w:t>В И Р І Ш И Л А :</w:t>
      </w:r>
    </w:p>
    <w:p w:rsidR="009027DE" w:rsidRPr="00317DBB" w:rsidRDefault="00A23A28" w:rsidP="0040579C">
      <w:pPr>
        <w:pStyle w:val="a3"/>
        <w:numPr>
          <w:ilvl w:val="0"/>
          <w:numId w:val="2"/>
        </w:numPr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Надати дозвіл на розроблення проекту</w:t>
      </w:r>
      <w:r w:rsidR="004F1457" w:rsidRPr="00317DBB">
        <w:rPr>
          <w:rFonts w:ascii="Times New Roman" w:hAnsi="Times New Roman"/>
          <w:sz w:val="28"/>
          <w:szCs w:val="28"/>
        </w:rPr>
        <w:t xml:space="preserve"> земле</w:t>
      </w:r>
      <w:r>
        <w:rPr>
          <w:rFonts w:ascii="Times New Roman" w:hAnsi="Times New Roman"/>
          <w:sz w:val="28"/>
          <w:szCs w:val="28"/>
        </w:rPr>
        <w:t>устрою щодо відведення земельної ділянки</w:t>
      </w:r>
      <w:r w:rsidR="004F1457" w:rsidRPr="00317DBB">
        <w:rPr>
          <w:rFonts w:ascii="Times New Roman" w:hAnsi="Times New Roman"/>
          <w:sz w:val="28"/>
          <w:szCs w:val="28"/>
        </w:rPr>
        <w:t xml:space="preserve"> по наданню у приватну власність для ведення особистого селянського господарства;</w:t>
      </w:r>
      <w:r w:rsidR="009027DE" w:rsidRPr="00317DBB">
        <w:rPr>
          <w:rFonts w:ascii="Times New Roman" w:hAnsi="Times New Roman"/>
          <w:sz w:val="28"/>
          <w:szCs w:val="28"/>
        </w:rPr>
        <w:t xml:space="preserve"> </w:t>
      </w:r>
    </w:p>
    <w:p w:rsidR="005F172F" w:rsidRPr="00A23A28" w:rsidRDefault="004F1457">
      <w:pPr>
        <w:ind w:firstLine="708"/>
        <w:rPr>
          <w:rFonts w:ascii="Times New Roman" w:hAnsi="Times New Roman"/>
          <w:sz w:val="28"/>
          <w:szCs w:val="28"/>
          <w:lang w:val="uk-UA"/>
        </w:rPr>
      </w:pPr>
      <w:r w:rsidRPr="002B00C9">
        <w:rPr>
          <w:rFonts w:ascii="Times New Roman" w:hAnsi="Times New Roman"/>
          <w:sz w:val="28"/>
          <w:szCs w:val="28"/>
        </w:rPr>
        <w:t xml:space="preserve">- гр. </w:t>
      </w:r>
      <w:r w:rsidR="00A23A28">
        <w:rPr>
          <w:rFonts w:ascii="Times New Roman" w:hAnsi="Times New Roman"/>
          <w:sz w:val="28"/>
          <w:szCs w:val="28"/>
          <w:lang w:val="uk-UA"/>
        </w:rPr>
        <w:t>Брефалову Юрію Олександровичу</w:t>
      </w:r>
      <w:r w:rsidR="00ED14C5" w:rsidRPr="002B00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82D57" w:rsidRPr="002B00C9">
        <w:rPr>
          <w:rFonts w:ascii="Times New Roman" w:hAnsi="Times New Roman"/>
          <w:sz w:val="28"/>
          <w:szCs w:val="28"/>
          <w:lang w:val="uk-UA"/>
        </w:rPr>
        <w:t>у межах</w:t>
      </w:r>
      <w:r w:rsidRPr="002B00C9">
        <w:rPr>
          <w:rFonts w:ascii="Times New Roman" w:hAnsi="Times New Roman"/>
          <w:sz w:val="28"/>
          <w:szCs w:val="28"/>
        </w:rPr>
        <w:t xml:space="preserve"> </w:t>
      </w:r>
      <w:r w:rsidR="00F3091A" w:rsidRPr="002B00C9">
        <w:rPr>
          <w:rFonts w:ascii="Times New Roman" w:hAnsi="Times New Roman"/>
          <w:sz w:val="28"/>
          <w:szCs w:val="28"/>
          <w:lang w:val="uk-UA"/>
        </w:rPr>
        <w:t xml:space="preserve">с. </w:t>
      </w:r>
      <w:r w:rsidR="00CA3EB4" w:rsidRPr="002B00C9">
        <w:rPr>
          <w:rFonts w:ascii="Times New Roman" w:hAnsi="Times New Roman"/>
          <w:sz w:val="28"/>
          <w:szCs w:val="28"/>
          <w:lang w:val="uk-UA"/>
        </w:rPr>
        <w:t>Дягова</w:t>
      </w:r>
      <w:r w:rsidRPr="002B00C9">
        <w:rPr>
          <w:rFonts w:ascii="Times New Roman" w:hAnsi="Times New Roman"/>
          <w:sz w:val="28"/>
          <w:szCs w:val="28"/>
        </w:rPr>
        <w:t xml:space="preserve"> на земельній ділянці площею</w:t>
      </w:r>
      <w:r w:rsidR="00C2529D" w:rsidRPr="002B00C9">
        <w:rPr>
          <w:rFonts w:ascii="Times New Roman" w:hAnsi="Times New Roman"/>
          <w:sz w:val="28"/>
          <w:szCs w:val="28"/>
          <w:lang w:val="uk-UA"/>
        </w:rPr>
        <w:t xml:space="preserve"> орієнтовно</w:t>
      </w:r>
      <w:r w:rsidRPr="002B00C9">
        <w:rPr>
          <w:rFonts w:ascii="Times New Roman" w:hAnsi="Times New Roman"/>
          <w:sz w:val="28"/>
          <w:szCs w:val="28"/>
        </w:rPr>
        <w:t xml:space="preserve"> </w:t>
      </w:r>
      <w:r w:rsidR="00CA3EB4" w:rsidRPr="002B00C9">
        <w:rPr>
          <w:rFonts w:ascii="Times New Roman" w:hAnsi="Times New Roman"/>
          <w:sz w:val="28"/>
          <w:szCs w:val="28"/>
          <w:lang w:val="uk-UA"/>
        </w:rPr>
        <w:t>1</w:t>
      </w:r>
      <w:r w:rsidR="00C2529D" w:rsidRPr="002B00C9">
        <w:rPr>
          <w:rFonts w:ascii="Times New Roman" w:hAnsi="Times New Roman"/>
          <w:sz w:val="28"/>
          <w:szCs w:val="28"/>
          <w:lang w:val="uk-UA"/>
        </w:rPr>
        <w:t>,</w:t>
      </w:r>
      <w:r w:rsidR="00A23A28">
        <w:rPr>
          <w:rFonts w:ascii="Times New Roman" w:hAnsi="Times New Roman"/>
          <w:sz w:val="28"/>
          <w:szCs w:val="28"/>
          <w:lang w:val="uk-UA"/>
        </w:rPr>
        <w:t>18</w:t>
      </w:r>
      <w:r w:rsidRPr="002B00C9">
        <w:rPr>
          <w:rFonts w:ascii="Times New Roman" w:hAnsi="Times New Roman"/>
          <w:sz w:val="28"/>
          <w:szCs w:val="28"/>
        </w:rPr>
        <w:t xml:space="preserve"> га,</w:t>
      </w:r>
      <w:r w:rsidR="00A23A28">
        <w:rPr>
          <w:rFonts w:ascii="Times New Roman" w:hAnsi="Times New Roman"/>
          <w:sz w:val="28"/>
          <w:szCs w:val="28"/>
          <w:lang w:val="uk-UA"/>
        </w:rPr>
        <w:t xml:space="preserve"> кадастровий № 7423083501:01:002:0118.</w:t>
      </w:r>
    </w:p>
    <w:p w:rsidR="001F4287" w:rsidRDefault="001F4287" w:rsidP="00603F3F">
      <w:pPr>
        <w:ind w:firstLine="708"/>
        <w:rPr>
          <w:rFonts w:ascii="Times New Roman" w:hAnsi="Times New Roman"/>
          <w:sz w:val="28"/>
          <w:szCs w:val="28"/>
        </w:rPr>
      </w:pPr>
    </w:p>
    <w:p w:rsidR="005F172F" w:rsidRDefault="00A23A28" w:rsidP="00C9759F">
      <w:pPr>
        <w:pStyle w:val="a3"/>
        <w:numPr>
          <w:ilvl w:val="0"/>
          <w:numId w:val="2"/>
        </w:numPr>
        <w:ind w:left="142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  <w:r w:rsidR="004F1457" w:rsidRPr="0003388B">
        <w:rPr>
          <w:rFonts w:ascii="Times New Roman" w:hAnsi="Times New Roman"/>
          <w:sz w:val="28"/>
          <w:szCs w:val="28"/>
        </w:rPr>
        <w:t xml:space="preserve"> земл</w:t>
      </w:r>
      <w:bookmarkStart w:id="0" w:name="_GoBack"/>
      <w:bookmarkEnd w:id="0"/>
      <w:r w:rsidR="004F1457" w:rsidRPr="0003388B">
        <w:rPr>
          <w:rFonts w:ascii="Times New Roman" w:hAnsi="Times New Roman"/>
          <w:sz w:val="28"/>
          <w:szCs w:val="28"/>
        </w:rPr>
        <w:t>еустрою подати для розгляду та затвердження у встановленому порядку.</w:t>
      </w:r>
    </w:p>
    <w:p w:rsidR="00C9759F" w:rsidRPr="00C9759F" w:rsidRDefault="00C9759F" w:rsidP="00C9759F">
      <w:pPr>
        <w:ind w:firstLine="142"/>
        <w:jc w:val="both"/>
        <w:rPr>
          <w:rFonts w:ascii="Times New Roman" w:hAnsi="Times New Roman"/>
          <w:sz w:val="28"/>
          <w:szCs w:val="28"/>
        </w:rPr>
      </w:pPr>
      <w:r w:rsidRPr="00C9759F">
        <w:rPr>
          <w:rFonts w:ascii="Times New Roman" w:hAnsi="Times New Roman"/>
          <w:sz w:val="28"/>
          <w:szCs w:val="28"/>
        </w:rPr>
        <w:t>3. Контроль за виконанням рішення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скликання.</w:t>
      </w:r>
    </w:p>
    <w:p w:rsidR="0003388B" w:rsidRPr="0003388B" w:rsidRDefault="0003388B" w:rsidP="0003388B">
      <w:pPr>
        <w:jc w:val="both"/>
        <w:rPr>
          <w:rFonts w:ascii="Times New Roman" w:hAnsi="Times New Roman"/>
          <w:sz w:val="28"/>
          <w:szCs w:val="28"/>
        </w:rPr>
      </w:pPr>
    </w:p>
    <w:sectPr w:rsidR="0003388B" w:rsidRPr="0003388B">
      <w:pgSz w:w="11906" w:h="16838"/>
      <w:pgMar w:top="284" w:right="567" w:bottom="3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E58" w:rsidRDefault="00140E58">
      <w:r>
        <w:separator/>
      </w:r>
    </w:p>
  </w:endnote>
  <w:endnote w:type="continuationSeparator" w:id="0">
    <w:p w:rsidR="00140E58" w:rsidRDefault="00140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E58" w:rsidRDefault="00140E58">
      <w:r>
        <w:separator/>
      </w:r>
    </w:p>
  </w:footnote>
  <w:footnote w:type="continuationSeparator" w:id="0">
    <w:p w:rsidR="00140E58" w:rsidRDefault="00140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31B0B"/>
    <w:multiLevelType w:val="hybridMultilevel"/>
    <w:tmpl w:val="A184EBDA"/>
    <w:lvl w:ilvl="0" w:tplc="EF0643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1364C5"/>
    <w:multiLevelType w:val="hybridMultilevel"/>
    <w:tmpl w:val="708C1CEE"/>
    <w:lvl w:ilvl="0" w:tplc="4802F0AC">
      <w:start w:val="1"/>
      <w:numFmt w:val="decimal"/>
      <w:lvlText w:val="%1."/>
      <w:lvlJc w:val="left"/>
      <w:pPr>
        <w:ind w:left="405" w:hanging="359"/>
      </w:pPr>
    </w:lvl>
    <w:lvl w:ilvl="1" w:tplc="9B4E7692">
      <w:start w:val="1"/>
      <w:numFmt w:val="lowerLetter"/>
      <w:lvlText w:val="%2."/>
      <w:lvlJc w:val="left"/>
      <w:pPr>
        <w:ind w:left="1125" w:hanging="359"/>
      </w:pPr>
    </w:lvl>
    <w:lvl w:ilvl="2" w:tplc="2294F4EC">
      <w:start w:val="1"/>
      <w:numFmt w:val="lowerRoman"/>
      <w:lvlText w:val="%3."/>
      <w:lvlJc w:val="right"/>
      <w:pPr>
        <w:ind w:left="1845" w:hanging="179"/>
      </w:pPr>
    </w:lvl>
    <w:lvl w:ilvl="3" w:tplc="A036A190">
      <w:start w:val="1"/>
      <w:numFmt w:val="decimal"/>
      <w:lvlText w:val="%4."/>
      <w:lvlJc w:val="left"/>
      <w:pPr>
        <w:ind w:left="2565" w:hanging="359"/>
      </w:pPr>
    </w:lvl>
    <w:lvl w:ilvl="4" w:tplc="A9349C50">
      <w:start w:val="1"/>
      <w:numFmt w:val="lowerLetter"/>
      <w:lvlText w:val="%5."/>
      <w:lvlJc w:val="left"/>
      <w:pPr>
        <w:ind w:left="3285" w:hanging="359"/>
      </w:pPr>
    </w:lvl>
    <w:lvl w:ilvl="5" w:tplc="175C6DF4">
      <w:start w:val="1"/>
      <w:numFmt w:val="lowerRoman"/>
      <w:lvlText w:val="%6."/>
      <w:lvlJc w:val="right"/>
      <w:pPr>
        <w:ind w:left="4005" w:hanging="179"/>
      </w:pPr>
    </w:lvl>
    <w:lvl w:ilvl="6" w:tplc="83861BE6">
      <w:start w:val="1"/>
      <w:numFmt w:val="decimal"/>
      <w:lvlText w:val="%7."/>
      <w:lvlJc w:val="left"/>
      <w:pPr>
        <w:ind w:left="4725" w:hanging="359"/>
      </w:pPr>
    </w:lvl>
    <w:lvl w:ilvl="7" w:tplc="992E261C">
      <w:start w:val="1"/>
      <w:numFmt w:val="lowerLetter"/>
      <w:lvlText w:val="%8."/>
      <w:lvlJc w:val="left"/>
      <w:pPr>
        <w:ind w:left="5445" w:hanging="359"/>
      </w:pPr>
    </w:lvl>
    <w:lvl w:ilvl="8" w:tplc="46FA7834">
      <w:start w:val="1"/>
      <w:numFmt w:val="lowerRoman"/>
      <w:lvlText w:val="%9."/>
      <w:lvlJc w:val="right"/>
      <w:pPr>
        <w:ind w:left="6165" w:hanging="17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72F"/>
    <w:rsid w:val="000279D4"/>
    <w:rsid w:val="0003388B"/>
    <w:rsid w:val="000728CE"/>
    <w:rsid w:val="000873D5"/>
    <w:rsid w:val="00091141"/>
    <w:rsid w:val="00091D71"/>
    <w:rsid w:val="00105D1A"/>
    <w:rsid w:val="001126EA"/>
    <w:rsid w:val="00140E58"/>
    <w:rsid w:val="0015636E"/>
    <w:rsid w:val="00176225"/>
    <w:rsid w:val="0017785D"/>
    <w:rsid w:val="00182D57"/>
    <w:rsid w:val="00183B0B"/>
    <w:rsid w:val="00191BCA"/>
    <w:rsid w:val="00192B03"/>
    <w:rsid w:val="001A09AE"/>
    <w:rsid w:val="001A63B2"/>
    <w:rsid w:val="001A6CFE"/>
    <w:rsid w:val="001B3F2C"/>
    <w:rsid w:val="001B7B75"/>
    <w:rsid w:val="001C6A48"/>
    <w:rsid w:val="001F4287"/>
    <w:rsid w:val="00215D40"/>
    <w:rsid w:val="002543E6"/>
    <w:rsid w:val="002B00C9"/>
    <w:rsid w:val="003024F5"/>
    <w:rsid w:val="003146F2"/>
    <w:rsid w:val="00317DBB"/>
    <w:rsid w:val="00321921"/>
    <w:rsid w:val="0033767D"/>
    <w:rsid w:val="003738AD"/>
    <w:rsid w:val="00392687"/>
    <w:rsid w:val="003978B8"/>
    <w:rsid w:val="003C120D"/>
    <w:rsid w:val="00431429"/>
    <w:rsid w:val="00454BBE"/>
    <w:rsid w:val="00495B38"/>
    <w:rsid w:val="00496742"/>
    <w:rsid w:val="004A360A"/>
    <w:rsid w:val="004A44AA"/>
    <w:rsid w:val="004B248C"/>
    <w:rsid w:val="004E4EA0"/>
    <w:rsid w:val="004F1457"/>
    <w:rsid w:val="005403E3"/>
    <w:rsid w:val="005A2132"/>
    <w:rsid w:val="005C02B4"/>
    <w:rsid w:val="005E5E3C"/>
    <w:rsid w:val="005E6877"/>
    <w:rsid w:val="005F172F"/>
    <w:rsid w:val="005F649E"/>
    <w:rsid w:val="005F7369"/>
    <w:rsid w:val="00600128"/>
    <w:rsid w:val="00603F3F"/>
    <w:rsid w:val="006077AD"/>
    <w:rsid w:val="006525EE"/>
    <w:rsid w:val="00652D99"/>
    <w:rsid w:val="00655AE7"/>
    <w:rsid w:val="006728B1"/>
    <w:rsid w:val="006A75C2"/>
    <w:rsid w:val="006C1B21"/>
    <w:rsid w:val="00710AFB"/>
    <w:rsid w:val="00715568"/>
    <w:rsid w:val="00720220"/>
    <w:rsid w:val="00722703"/>
    <w:rsid w:val="00726DE6"/>
    <w:rsid w:val="0073323E"/>
    <w:rsid w:val="00755A39"/>
    <w:rsid w:val="00763100"/>
    <w:rsid w:val="00775820"/>
    <w:rsid w:val="00797CAD"/>
    <w:rsid w:val="007A11C2"/>
    <w:rsid w:val="007B55FE"/>
    <w:rsid w:val="00805A8F"/>
    <w:rsid w:val="00821473"/>
    <w:rsid w:val="00852FCD"/>
    <w:rsid w:val="00855974"/>
    <w:rsid w:val="00871EF1"/>
    <w:rsid w:val="00893C12"/>
    <w:rsid w:val="008B76DC"/>
    <w:rsid w:val="008C39A1"/>
    <w:rsid w:val="008C5353"/>
    <w:rsid w:val="008E4BD7"/>
    <w:rsid w:val="009027DE"/>
    <w:rsid w:val="00961E92"/>
    <w:rsid w:val="00974107"/>
    <w:rsid w:val="00A23A28"/>
    <w:rsid w:val="00B5339B"/>
    <w:rsid w:val="00B93F7E"/>
    <w:rsid w:val="00BA1B44"/>
    <w:rsid w:val="00BC3F69"/>
    <w:rsid w:val="00BD46BB"/>
    <w:rsid w:val="00C00D92"/>
    <w:rsid w:val="00C12D9A"/>
    <w:rsid w:val="00C2529D"/>
    <w:rsid w:val="00C35A6C"/>
    <w:rsid w:val="00C4182E"/>
    <w:rsid w:val="00C457A9"/>
    <w:rsid w:val="00C53553"/>
    <w:rsid w:val="00C56685"/>
    <w:rsid w:val="00C9759F"/>
    <w:rsid w:val="00CA3EB4"/>
    <w:rsid w:val="00CA7DC1"/>
    <w:rsid w:val="00CC176E"/>
    <w:rsid w:val="00CE3504"/>
    <w:rsid w:val="00D00553"/>
    <w:rsid w:val="00D03F5E"/>
    <w:rsid w:val="00D41E20"/>
    <w:rsid w:val="00D609E6"/>
    <w:rsid w:val="00D85D31"/>
    <w:rsid w:val="00D870C2"/>
    <w:rsid w:val="00DC191E"/>
    <w:rsid w:val="00E2622D"/>
    <w:rsid w:val="00E35551"/>
    <w:rsid w:val="00E86989"/>
    <w:rsid w:val="00EA741C"/>
    <w:rsid w:val="00ED14C5"/>
    <w:rsid w:val="00F12DD7"/>
    <w:rsid w:val="00F26787"/>
    <w:rsid w:val="00F3091A"/>
    <w:rsid w:val="00F9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8737D-E897-45F1-BAB1-7D4842033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ind w:left="720"/>
      <w:contextualSpacing/>
    </w:pPr>
    <w:rPr>
      <w:sz w:val="22"/>
      <w:lang w:eastAsia="ar-SA"/>
    </w:r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10">
    <w:name w:val="Заголовок 1 Знак"/>
    <w:link w:val="1"/>
    <w:rPr>
      <w:rFonts w:ascii="Times New Roman" w:eastAsia="Times New Roman" w:hAnsi="Times New Roman"/>
      <w:b/>
      <w:sz w:val="20"/>
      <w:szCs w:val="20"/>
      <w:lang w:val="uk-UA" w:eastAsia="en-US"/>
    </w:rPr>
  </w:style>
  <w:style w:type="character" w:customStyle="1" w:styleId="rvts23">
    <w:name w:val="rvts23"/>
  </w:style>
  <w:style w:type="character" w:customStyle="1" w:styleId="HTML0">
    <w:name w:val="Стандартный HTML Знак"/>
    <w:link w:val="HTML"/>
    <w:rPr>
      <w:rFonts w:ascii="Courier New" w:eastAsia="Times New Roman" w:hAnsi="Courier New"/>
    </w:rPr>
  </w:style>
  <w:style w:type="paragraph" w:customStyle="1" w:styleId="af5">
    <w:name w:val="Титулка"/>
    <w:basedOn w:val="a"/>
    <w:pPr>
      <w:widowControl w:val="0"/>
      <w:spacing w:after="120"/>
      <w:jc w:val="center"/>
    </w:pPr>
    <w:rPr>
      <w:b/>
      <w:sz w:val="24"/>
      <w:szCs w:val="24"/>
      <w:lang w:eastAsia="hi-IN" w:bidi="hi-IN"/>
    </w:rPr>
  </w:style>
  <w:style w:type="character" w:styleId="af6">
    <w:name w:val="Strong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4F836D-3938-4D97-BF42-1C9DEDD3C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4</cp:revision>
  <dcterms:created xsi:type="dcterms:W3CDTF">2020-01-11T12:53:00Z</dcterms:created>
  <dcterms:modified xsi:type="dcterms:W3CDTF">2020-01-13T10:55:00Z</dcterms:modified>
</cp:coreProperties>
</file>