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 w:eastAsia="ru-RU"/>
        </w:rPr>
      </w:r>
      <w:r>
        <w:rPr>
          <w:rFonts w:ascii="Times New Roman" w:hAnsi="Times New Roman"/>
          <w:b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Україна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МЕНСЬКА  МІСЬКА   РАДА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Менського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району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Чернігівськоїобласті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тридцять шоста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сесія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сьомого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)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ІШЕННЯ </w:t>
      </w:r>
      <w:r>
        <w:rPr>
          <w:lang w:val="uk-UA"/>
        </w:rPr>
      </w:r>
    </w:p>
    <w:p>
      <w:pPr>
        <w:jc w:val="both"/>
        <w:spacing w:after="0"/>
        <w:widowControl w:val="off"/>
        <w:tabs>
          <w:tab w:val="left" w:pos="4252" w:leader="none"/>
        </w:tabs>
        <w:rPr>
          <w:rFonts w:ascii="Times New Roman" w:hAnsi="Times New Roman" w:eastAsia="Lucida Sans Unicode"/>
          <w:sz w:val="28"/>
          <w:szCs w:val="28"/>
          <w:lang w:val="uk-UA"/>
        </w:rPr>
      </w:pP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 2019 року</w:t>
        <w:tab/>
        <w:t xml:space="preserve">№678</w:t>
      </w:r>
      <w:r>
        <w:rPr>
          <w:lang w:val="uk-UA"/>
        </w:rPr>
      </w:r>
    </w:p>
    <w:p>
      <w:pPr>
        <w:ind w:right="4473"/>
        <w:jc w:val="both"/>
        <w:spacing w:lineRule="auto" w:line="240" w:after="0" w:before="10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 програми фінансової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ідтримки діяльності Менської територіальної організації воїнів-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афганців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на 2020-2022 роки</w:t>
      </w:r>
      <w:r>
        <w:rPr>
          <w:lang w:val="uk-UA"/>
        </w:rPr>
      </w:r>
    </w:p>
    <w:p>
      <w:pPr>
        <w:ind w:right="4473"/>
        <w:jc w:val="both"/>
        <w:spacing w:lineRule="auto" w:line="240" w:after="0" w:before="10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500"/>
        <w:jc w:val="both"/>
        <w:spacing w:lineRule="auto" w:line="240" w:after="0"/>
        <w:shd w:val="clear" w:color="auto" w:fill="FFFFFF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метою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сприяння соціальному захисту воїнів-інтернаціоналістів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фінансової 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діяльності Менської територіальної організації воїнів-афганців, кер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уючись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пп.22 п.1 ст. 26 Закону України «Про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рада</w:t>
      </w:r>
      <w:r>
        <w:rPr>
          <w:lang w:val="uk-UA"/>
        </w:rPr>
      </w:r>
    </w:p>
    <w:p>
      <w:pPr>
        <w:ind w:right="-178"/>
        <w:jc w:val="both"/>
        <w:spacing w:lineRule="auto" w:line="480" w:after="12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pStyle w:val="265"/>
        <w:numPr>
          <w:ilvl w:val="0"/>
          <w:numId w:val="4"/>
        </w:numPr>
        <w:ind w:left="0" w:hanging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bookmarkStart w:id="0" w:name="_Hlk532220387"/>
      <w:r>
        <w:rPr>
          <w:sz w:val="28"/>
          <w:szCs w:val="28"/>
          <w:lang w:val="uk-UA"/>
        </w:rPr>
        <w:t xml:space="preserve">Програм</w:t>
      </w:r>
      <w:bookmarkEnd w:id="0"/>
      <w:r>
        <w:rPr>
          <w:sz w:val="28"/>
          <w:szCs w:val="28"/>
          <w:lang w:val="uk-UA"/>
        </w:rPr>
        <w:t xml:space="preserve">у фінансової підтримки діяльності Менської  територіальної організації воїнів-афганців на 2020-2022 роки </w:t>
      </w:r>
      <w:r>
        <w:rPr>
          <w:sz w:val="28"/>
          <w:szCs w:val="28"/>
          <w:lang w:val="uk-UA"/>
        </w:rPr>
        <w:t xml:space="preserve">згідно додатку</w:t>
      </w:r>
      <w:r>
        <w:rPr>
          <w:sz w:val="28"/>
          <w:szCs w:val="28"/>
          <w:lang w:val="uk-UA"/>
        </w:rPr>
        <w:t xml:space="preserve"> до даного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- додається.</w:t>
      </w:r>
      <w:r>
        <w:rPr>
          <w:lang w:val="uk-UA"/>
        </w:rPr>
      </w:r>
    </w:p>
    <w:p>
      <w:pPr>
        <w:pStyle w:val="265"/>
        <w:numPr>
          <w:ilvl w:val="0"/>
          <w:numId w:val="4"/>
        </w:numPr>
        <w:ind w:left="0" w:hanging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міській </w:t>
      </w:r>
      <w:r>
        <w:rPr>
          <w:sz w:val="28"/>
          <w:szCs w:val="28"/>
          <w:lang w:val="uk-UA"/>
        </w:rPr>
        <w:t xml:space="preserve">раді</w:t>
      </w:r>
      <w:r>
        <w:rPr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ind w:left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організаційне виконання цієї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left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об’єднаної територіальної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на 2020-2022 роки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 кошти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реалізаціюзаходів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виходячи з її реальних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бюджету.</w:t>
      </w:r>
      <w:r>
        <w:rPr>
          <w:lang w:val="uk-UA"/>
        </w:rPr>
      </w:r>
    </w:p>
    <w:p>
      <w:pPr>
        <w:pStyle w:val="265"/>
        <w:numPr>
          <w:ilvl w:val="0"/>
          <w:numId w:val="4"/>
        </w:numPr>
        <w:ind w:left="0" w:hanging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з питань діяльності виконавчого комітету Менської міської ради Вишняк Т.С.</w:t>
      </w:r>
      <w:r>
        <w:rPr>
          <w:lang w:val="uk-UA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Г.А. Примаков</w:t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color w:val="000000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lang w:val="uk-UA" w:eastAsia="ru-RU"/>
        </w:rPr>
        <w:br w:type="page"/>
      </w:r>
      <w:r>
        <w:rPr>
          <w:lang w:val="uk-UA"/>
        </w:rPr>
      </w:r>
    </w:p>
    <w:p>
      <w:pPr>
        <w:ind w:left="6236"/>
        <w:jc w:val="both"/>
        <w:spacing w:lineRule="auto" w:line="240" w:after="0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Додаток до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рішення 36 сесії Менської міської ради 7 скликання «Про затвердження програми фінансової підтримки діяльності Менської територіальної організації воїнів-афганців на 2020-2022 р. від  26 грудня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2019 року №678</w:t>
      </w:r>
      <w:r>
        <w:rPr>
          <w:lang w:val="uk-UA"/>
        </w:rPr>
      </w:r>
    </w:p>
    <w:p>
      <w:pPr>
        <w:ind w:left="720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numPr>
          <w:ilvl w:val="0"/>
          <w:numId w:val="2"/>
        </w:numPr>
        <w:ind w:left="1440" w:hanging="353"/>
        <w:jc w:val="center"/>
        <w:spacing w:lineRule="auto" w:line="240" w:after="0" w:before="10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Загальні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Менська територіальна орг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анізація воїнів-афганців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(далі - Організація) входить до складу Української Спілки ветеранів Афганістану (воїнів інтернаціоналістів) і діє на основі Закону України «Про статус ветеранів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ійни, гарантії їх соціального захисту» та Статуту Організації. 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скла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входить 119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учасників бойових дій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них 37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інваліді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ійни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Організація бере активну участь у розв'язанні проблем ветеранів та воїнів - інтернаціоналі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ів, 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поліпшенням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побутових умов, сприяє посиленню соціального захи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сту своїх членів, здійс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ює підтримку їх громадської діяльності, тісно співпрацює з органами влади та громадськими структурами. 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Указом Президента України від 12 червня 2013 року №329/2013 - 2014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оголошений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Роком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учасників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бойових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держав.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Міська програма фінансової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 діяльності Менської територіальної організації воїнів-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20-2022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визначає основні напрями діяльності органів виконавчої влади та місцевого самоврядування щодо надання допомоги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ої територіальної організації 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2020-2022р р.,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належних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умов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2. Мета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Метою Програми є сприяння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іальному захисту воїнів-інтернаціоналістів та надання фінансової підтримки Менській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територіальній організ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ації 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Завдання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заходи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612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Досягнення мети Програми передбачається здійснити шляхом реалізації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заходів: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1)Забезпечення упорядкування пам’ятників та 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поховань загиблих та померлих воїнів-інтернаціоналістів.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вшанування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інтернаціоналістів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Очікувані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результати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можливість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numPr>
          <w:ilvl w:val="0"/>
          <w:numId w:val="3"/>
        </w:numPr>
        <w:ind w:left="567" w:righ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ідтримку ветеранам Афганістану, членам їх сімей та членам сімей загиблих;</w:t>
      </w:r>
      <w:r>
        <w:rPr>
          <w:lang w:val="uk-UA"/>
        </w:rPr>
      </w:r>
    </w:p>
    <w:p>
      <w:pPr>
        <w:numPr>
          <w:ilvl w:val="0"/>
          <w:numId w:val="3"/>
        </w:numPr>
        <w:ind w:left="567" w:righ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ідвищити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суспільно-полі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тичному житті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lang w:val="uk-UA"/>
        </w:rPr>
      </w:r>
    </w:p>
    <w:p>
      <w:pPr>
        <w:numPr>
          <w:ilvl w:val="0"/>
          <w:numId w:val="3"/>
        </w:numPr>
        <w:ind w:left="567" w:righ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забезпечити фінансову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ідтримку статутної діяльності Менської територіальної організації воїнів-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Фінансове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 Програми здійснюється в межах асигнувань, передбачених у бюджеті Менської 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Г, а також з інших джерел, не заборонених чинним законодавством України.</w:t>
      </w:r>
      <w:r>
        <w:rPr>
          <w:lang w:val="uk-UA"/>
        </w:rPr>
      </w:r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386"/>
        <w:gridCol w:w="992"/>
        <w:gridCol w:w="850"/>
        <w:gridCol w:w="850"/>
        <w:gridCol w:w="965"/>
      </w:tblGrid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п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Напрями фінансування</w:t>
            </w:r>
            <w:r>
              <w:rPr>
                <w:lang w:val="uk-UA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Орієнтовна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 сума,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тис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.г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рн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2020 р.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2021 р.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5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 w:eastAsia="ru-RU"/>
              </w:rPr>
              <w:t xml:space="preserve">Всього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Реконструкція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ремонт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облаштування</w:t>
            </w:r>
            <w:r>
              <w:rPr>
                <w:lang w:val="uk-UA"/>
              </w:rPr>
            </w:r>
          </w:p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Пам’ятного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знаку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загиблим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Афганістані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Проведення святкових заходів з нагоди Дня вшанування учасників бойових дій на території інших держав та 30-ї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ічниці виведення військ колишнього СРСР з республіки Афганістан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: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60</w:t>
            </w:r>
            <w:r>
              <w:rPr>
                <w:lang w:val="uk-UA"/>
              </w:rPr>
            </w:r>
          </w:p>
        </w:tc>
      </w:tr>
    </w:tbl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6.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Координація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ходом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Координація роботи із забезпечення виконання Програми покладається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Фінансове управління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keepLines/>
        <w:keepNext/>
        <w:spacing w:lineRule="auto" w:line="240" w:before="320"/>
        <w:rPr>
          <w:rFonts w:ascii="Times New Roman" w:hAnsi="Times New Roman" w:cs="Times New Roman" w:eastAsia="Times New Roman"/>
          <w:b/>
          <w:bCs/>
          <w:sz w:val="27"/>
          <w:szCs w:val="27"/>
          <w:lang w:val="uk-UA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Загальний контроль за ходом реалізації Програми здійснює заступник міського голови з питань діяльності виконавчого комітету Менської мі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згідно з розподілом обов’язкі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Lucida Sans Unicode">
    <w:panose1 w:val="020B06040305040402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1418" w:hanging="356"/>
      </w:pPr>
    </w:lvl>
    <w:lvl w:ilvl="1">
      <w:start w:val="1"/>
      <w:numFmt w:val="lowerLetter"/>
      <w:suff w:val="tab"/>
      <w:lvlText w:val="%2."/>
      <w:lvlJc w:val="left"/>
      <w:pPr>
        <w:ind w:left="2138" w:hanging="356"/>
      </w:pPr>
    </w:lvl>
    <w:lvl w:ilvl="2">
      <w:start w:val="1"/>
      <w:numFmt w:val="lowerRoman"/>
      <w:suff w:val="tab"/>
      <w:lvlText w:val="%3."/>
      <w:lvlJc w:val="right"/>
      <w:pPr>
        <w:ind w:left="2858" w:hanging="176"/>
      </w:pPr>
    </w:lvl>
    <w:lvl w:ilvl="3">
      <w:start w:val="1"/>
      <w:numFmt w:val="decimal"/>
      <w:suff w:val="tab"/>
      <w:lvlText w:val="%4."/>
      <w:lvlJc w:val="left"/>
      <w:pPr>
        <w:ind w:left="3578" w:hanging="356"/>
      </w:pPr>
    </w:lvl>
    <w:lvl w:ilvl="4">
      <w:start w:val="1"/>
      <w:numFmt w:val="lowerLetter"/>
      <w:suff w:val="tab"/>
      <w:lvlText w:val="%5."/>
      <w:lvlJc w:val="left"/>
      <w:pPr>
        <w:ind w:left="4298" w:hanging="356"/>
      </w:pPr>
    </w:lvl>
    <w:lvl w:ilvl="5">
      <w:start w:val="1"/>
      <w:numFmt w:val="lowerRoman"/>
      <w:suff w:val="tab"/>
      <w:lvlText w:val="%6."/>
      <w:lvlJc w:val="right"/>
      <w:pPr>
        <w:ind w:left="5018" w:hanging="176"/>
      </w:pPr>
    </w:lvl>
    <w:lvl w:ilvl="6">
      <w:start w:val="1"/>
      <w:numFmt w:val="decimal"/>
      <w:suff w:val="tab"/>
      <w:lvlText w:val="%7."/>
      <w:lvlJc w:val="left"/>
      <w:pPr>
        <w:ind w:left="5738" w:hanging="356"/>
      </w:pPr>
    </w:lvl>
    <w:lvl w:ilvl="7">
      <w:start w:val="1"/>
      <w:numFmt w:val="lowerLetter"/>
      <w:suff w:val="tab"/>
      <w:lvlText w:val="%8."/>
      <w:lvlJc w:val="left"/>
      <w:pPr>
        <w:ind w:left="6458" w:hanging="356"/>
      </w:pPr>
    </w:lvl>
    <w:lvl w:ilvl="8">
      <w:start w:val="1"/>
      <w:numFmt w:val="lowerRoman"/>
      <w:suff w:val="tab"/>
      <w:lvlText w:val="%9."/>
      <w:lvlJc w:val="right"/>
      <w:pPr>
        <w:ind w:left="7178" w:hanging="176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6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6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6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6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6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6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6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6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6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6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6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6"/>
      </w:pPr>
    </w:lvl>
    <w:lvl w:ilvl="1">
      <w:start w:val="1"/>
      <w:numFmt w:val="lowerLetter"/>
      <w:suff w:val="tab"/>
      <w:lvlText w:val="%2."/>
      <w:lvlJc w:val="left"/>
      <w:pPr>
        <w:ind w:left="2137" w:hanging="356"/>
      </w:pPr>
    </w:lvl>
    <w:lvl w:ilvl="2">
      <w:start w:val="1"/>
      <w:numFmt w:val="lowerRoman"/>
      <w:suff w:val="tab"/>
      <w:lvlText w:val="%3."/>
      <w:lvlJc w:val="right"/>
      <w:pPr>
        <w:ind w:left="2857" w:hanging="176"/>
      </w:pPr>
    </w:lvl>
    <w:lvl w:ilvl="3">
      <w:start w:val="1"/>
      <w:numFmt w:val="decimal"/>
      <w:suff w:val="tab"/>
      <w:lvlText w:val="%4."/>
      <w:lvlJc w:val="left"/>
      <w:pPr>
        <w:ind w:left="3577" w:hanging="356"/>
      </w:pPr>
    </w:lvl>
    <w:lvl w:ilvl="4">
      <w:start w:val="1"/>
      <w:numFmt w:val="lowerLetter"/>
      <w:suff w:val="tab"/>
      <w:lvlText w:val="%5."/>
      <w:lvlJc w:val="left"/>
      <w:pPr>
        <w:ind w:left="4297" w:hanging="356"/>
      </w:pPr>
    </w:lvl>
    <w:lvl w:ilvl="5">
      <w:start w:val="1"/>
      <w:numFmt w:val="lowerRoman"/>
      <w:suff w:val="tab"/>
      <w:lvlText w:val="%6."/>
      <w:lvlJc w:val="right"/>
      <w:pPr>
        <w:ind w:left="5017" w:hanging="176"/>
      </w:pPr>
    </w:lvl>
    <w:lvl w:ilvl="6">
      <w:start w:val="1"/>
      <w:numFmt w:val="decimal"/>
      <w:suff w:val="tab"/>
      <w:lvlText w:val="%7."/>
      <w:lvlJc w:val="left"/>
      <w:pPr>
        <w:ind w:left="5737" w:hanging="356"/>
      </w:pPr>
    </w:lvl>
    <w:lvl w:ilvl="7">
      <w:start w:val="1"/>
      <w:numFmt w:val="lowerLetter"/>
      <w:suff w:val="tab"/>
      <w:lvlText w:val="%8."/>
      <w:lvlJc w:val="left"/>
      <w:pPr>
        <w:ind w:left="6457" w:hanging="356"/>
      </w:pPr>
    </w:lvl>
    <w:lvl w:ilvl="8">
      <w:start w:val="1"/>
      <w:numFmt w:val="lowerRoman"/>
      <w:suff w:val="tab"/>
      <w:lvlText w:val="%9."/>
      <w:lvlJc w:val="right"/>
      <w:pPr>
        <w:ind w:left="7177" w:hanging="176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189"/>
    <w:link w:val="211"/>
    <w:uiPriority w:val="10"/>
    <w:rPr>
      <w:sz w:val="48"/>
      <w:szCs w:val="48"/>
    </w:rPr>
  </w:style>
  <w:style w:type="character" w:styleId="35">
    <w:name w:val="Subtitle Char"/>
    <w:basedOn w:val="189"/>
    <w:link w:val="213"/>
    <w:uiPriority w:val="11"/>
    <w:rPr>
      <w:sz w:val="24"/>
      <w:szCs w:val="24"/>
    </w:rPr>
  </w:style>
  <w:style w:type="character" w:styleId="37">
    <w:name w:val="Quote Char"/>
    <w:link w:val="215"/>
    <w:uiPriority w:val="29"/>
    <w:rPr>
      <w:i/>
    </w:rPr>
  </w:style>
  <w:style w:type="character" w:styleId="39">
    <w:name w:val="Intense Quote Char"/>
    <w:link w:val="217"/>
    <w:uiPriority w:val="30"/>
    <w:rPr>
      <w:i/>
    </w:rPr>
  </w:style>
  <w:style w:type="character" w:styleId="68">
    <w:name w:val="Footnote Text Char"/>
    <w:link w:val="246"/>
    <w:uiPriority w:val="99"/>
    <w:rPr>
      <w:sz w:val="18"/>
    </w:rPr>
  </w:style>
  <w:style w:type="paragraph" w:styleId="188" w:default="1">
    <w:name w:val="Normal"/>
    <w:qFormat/>
  </w:style>
  <w:style w:type="character" w:styleId="189" w:default="1">
    <w:name w:val="Default Paragraph Font"/>
    <w:uiPriority w:val="1"/>
    <w:semiHidden/>
    <w:unhideWhenUsed/>
  </w:style>
  <w:style w:type="table" w:styleId="1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1" w:default="1">
    <w:name w:val="No List"/>
    <w:uiPriority w:val="99"/>
    <w:semiHidden/>
    <w:unhideWhenUsed/>
  </w:style>
  <w:style w:type="paragraph" w:styleId="192" w:customStyle="1">
    <w:name w:val="Heading 1"/>
    <w:basedOn w:val="188"/>
    <w:next w:val="188"/>
    <w:link w:val="1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193" w:customStyle="1">
    <w:name w:val="Heading 1 Char"/>
    <w:basedOn w:val="189"/>
    <w:link w:val="192"/>
    <w:uiPriority w:val="9"/>
    <w:rPr>
      <w:rFonts w:ascii="Arial" w:hAnsi="Arial" w:cs="Arial" w:eastAsia="Arial"/>
      <w:sz w:val="40"/>
      <w:szCs w:val="40"/>
    </w:rPr>
  </w:style>
  <w:style w:type="paragraph" w:styleId="194" w:customStyle="1">
    <w:name w:val="Heading 2"/>
    <w:basedOn w:val="188"/>
    <w:next w:val="188"/>
    <w:link w:val="1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195" w:customStyle="1">
    <w:name w:val="Heading 2 Char"/>
    <w:basedOn w:val="189"/>
    <w:link w:val="194"/>
    <w:uiPriority w:val="9"/>
    <w:rPr>
      <w:rFonts w:ascii="Arial" w:hAnsi="Arial" w:cs="Arial" w:eastAsia="Arial"/>
      <w:sz w:val="34"/>
    </w:rPr>
  </w:style>
  <w:style w:type="character" w:styleId="196" w:customStyle="1">
    <w:name w:val="Heading 3 Char"/>
    <w:basedOn w:val="189"/>
    <w:link w:val="259"/>
    <w:uiPriority w:val="9"/>
    <w:rPr>
      <w:rFonts w:ascii="Arial" w:hAnsi="Arial" w:cs="Arial" w:eastAsia="Arial"/>
      <w:sz w:val="30"/>
      <w:szCs w:val="30"/>
    </w:rPr>
  </w:style>
  <w:style w:type="paragraph" w:styleId="197" w:customStyle="1">
    <w:name w:val="Heading 4"/>
    <w:basedOn w:val="188"/>
    <w:next w:val="188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198" w:customStyle="1">
    <w:name w:val="Heading 4 Char"/>
    <w:basedOn w:val="189"/>
    <w:link w:val="197"/>
    <w:uiPriority w:val="9"/>
    <w:rPr>
      <w:rFonts w:ascii="Arial" w:hAnsi="Arial" w:cs="Arial" w:eastAsia="Arial"/>
      <w:b/>
      <w:bCs/>
      <w:sz w:val="26"/>
      <w:szCs w:val="26"/>
    </w:rPr>
  </w:style>
  <w:style w:type="paragraph" w:styleId="199" w:customStyle="1">
    <w:name w:val="Heading 5"/>
    <w:basedOn w:val="188"/>
    <w:next w:val="188"/>
    <w:link w:val="2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200" w:customStyle="1">
    <w:name w:val="Heading 5 Char"/>
    <w:basedOn w:val="189"/>
    <w:link w:val="199"/>
    <w:uiPriority w:val="9"/>
    <w:rPr>
      <w:rFonts w:ascii="Arial" w:hAnsi="Arial" w:cs="Arial" w:eastAsia="Arial"/>
      <w:b/>
      <w:bCs/>
      <w:sz w:val="24"/>
      <w:szCs w:val="24"/>
    </w:rPr>
  </w:style>
  <w:style w:type="paragraph" w:styleId="201" w:customStyle="1">
    <w:name w:val="Heading 6"/>
    <w:basedOn w:val="188"/>
    <w:next w:val="188"/>
    <w:link w:val="2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202" w:customStyle="1">
    <w:name w:val="Heading 6 Char"/>
    <w:basedOn w:val="189"/>
    <w:link w:val="201"/>
    <w:uiPriority w:val="9"/>
    <w:rPr>
      <w:rFonts w:ascii="Arial" w:hAnsi="Arial" w:cs="Arial" w:eastAsia="Arial"/>
      <w:b/>
      <w:bCs/>
      <w:sz w:val="22"/>
      <w:szCs w:val="22"/>
    </w:rPr>
  </w:style>
  <w:style w:type="paragraph" w:styleId="203" w:customStyle="1">
    <w:name w:val="Heading 7"/>
    <w:basedOn w:val="188"/>
    <w:next w:val="188"/>
    <w:link w:val="2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204" w:customStyle="1">
    <w:name w:val="Heading 7 Char"/>
    <w:basedOn w:val="189"/>
    <w:link w:val="2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5" w:customStyle="1">
    <w:name w:val="Heading 8"/>
    <w:basedOn w:val="188"/>
    <w:next w:val="188"/>
    <w:link w:val="2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206" w:customStyle="1">
    <w:name w:val="Heading 8 Char"/>
    <w:basedOn w:val="189"/>
    <w:link w:val="205"/>
    <w:uiPriority w:val="9"/>
    <w:rPr>
      <w:rFonts w:ascii="Arial" w:hAnsi="Arial" w:cs="Arial" w:eastAsia="Arial"/>
      <w:i/>
      <w:iCs/>
      <w:sz w:val="22"/>
      <w:szCs w:val="22"/>
    </w:rPr>
  </w:style>
  <w:style w:type="paragraph" w:styleId="207" w:customStyle="1">
    <w:name w:val="Heading 9"/>
    <w:basedOn w:val="188"/>
    <w:next w:val="188"/>
    <w:link w:val="2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08" w:customStyle="1">
    <w:name w:val="Heading 9 Char"/>
    <w:basedOn w:val="189"/>
    <w:link w:val="207"/>
    <w:uiPriority w:val="9"/>
    <w:rPr>
      <w:rFonts w:ascii="Arial" w:hAnsi="Arial" w:cs="Arial" w:eastAsia="Arial"/>
      <w:i/>
      <w:iCs/>
      <w:sz w:val="21"/>
      <w:szCs w:val="21"/>
    </w:rPr>
  </w:style>
  <w:style w:type="paragraph" w:styleId="209">
    <w:name w:val="List Paragraph"/>
    <w:basedOn w:val="188"/>
    <w:qFormat/>
    <w:uiPriority w:val="34"/>
    <w:pPr>
      <w:contextualSpacing w:val="true"/>
      <w:ind w:left="720"/>
    </w:pPr>
  </w:style>
  <w:style w:type="paragraph" w:styleId="210">
    <w:name w:val="No Spacing"/>
    <w:qFormat/>
    <w:uiPriority w:val="1"/>
    <w:pPr>
      <w:spacing w:lineRule="auto" w:line="240" w:after="0"/>
    </w:pPr>
  </w:style>
  <w:style w:type="paragraph" w:styleId="211">
    <w:name w:val="Title"/>
    <w:basedOn w:val="188"/>
    <w:next w:val="188"/>
    <w:link w:val="2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12" w:customStyle="1">
    <w:name w:val="Название Знак"/>
    <w:basedOn w:val="189"/>
    <w:link w:val="211"/>
    <w:uiPriority w:val="10"/>
    <w:rPr>
      <w:sz w:val="48"/>
      <w:szCs w:val="48"/>
    </w:rPr>
  </w:style>
  <w:style w:type="paragraph" w:styleId="213">
    <w:name w:val="Subtitle"/>
    <w:basedOn w:val="188"/>
    <w:next w:val="188"/>
    <w:link w:val="214"/>
    <w:qFormat/>
    <w:uiPriority w:val="11"/>
    <w:rPr>
      <w:sz w:val="24"/>
      <w:szCs w:val="24"/>
    </w:rPr>
    <w:pPr>
      <w:spacing w:before="200"/>
    </w:pPr>
  </w:style>
  <w:style w:type="character" w:styleId="214" w:customStyle="1">
    <w:name w:val="Подзаголовок Знак"/>
    <w:basedOn w:val="189"/>
    <w:link w:val="213"/>
    <w:uiPriority w:val="11"/>
    <w:rPr>
      <w:sz w:val="24"/>
      <w:szCs w:val="24"/>
    </w:rPr>
  </w:style>
  <w:style w:type="paragraph" w:styleId="215">
    <w:name w:val="Quote"/>
    <w:basedOn w:val="188"/>
    <w:next w:val="188"/>
    <w:link w:val="216"/>
    <w:qFormat/>
    <w:uiPriority w:val="29"/>
    <w:rPr>
      <w:i/>
    </w:rPr>
    <w:pPr>
      <w:ind w:left="720" w:right="720"/>
    </w:pPr>
  </w:style>
  <w:style w:type="character" w:styleId="216" w:customStyle="1">
    <w:name w:val="Цитата 2 Знак"/>
    <w:link w:val="215"/>
    <w:uiPriority w:val="29"/>
    <w:rPr>
      <w:i/>
    </w:rPr>
  </w:style>
  <w:style w:type="paragraph" w:styleId="217">
    <w:name w:val="Intense Quote"/>
    <w:basedOn w:val="188"/>
    <w:next w:val="188"/>
    <w:link w:val="21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8" w:customStyle="1">
    <w:name w:val="Выделенная цитата Знак"/>
    <w:link w:val="217"/>
    <w:uiPriority w:val="30"/>
    <w:rPr>
      <w:i/>
    </w:rPr>
  </w:style>
  <w:style w:type="paragraph" w:styleId="219" w:customStyle="1">
    <w:name w:val="Header"/>
    <w:basedOn w:val="188"/>
    <w:link w:val="2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0" w:customStyle="1">
    <w:name w:val="Header Char"/>
    <w:basedOn w:val="189"/>
    <w:link w:val="219"/>
    <w:uiPriority w:val="99"/>
  </w:style>
  <w:style w:type="paragraph" w:styleId="221" w:customStyle="1">
    <w:name w:val="Footer"/>
    <w:basedOn w:val="188"/>
    <w:link w:val="2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2" w:customStyle="1">
    <w:name w:val="Footer Char"/>
    <w:basedOn w:val="189"/>
    <w:link w:val="221"/>
    <w:uiPriority w:val="99"/>
  </w:style>
  <w:style w:type="table" w:styleId="223">
    <w:name w:val="Table Grid"/>
    <w:basedOn w:val="1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4" w:customStyle="1">
    <w:name w:val="Lined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 w:customStyle="1">
    <w:name w:val="Lined - Accent 1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 w:customStyle="1">
    <w:name w:val="Lined - Accent 2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 w:customStyle="1">
    <w:name w:val="Lined - Accent 3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8" w:customStyle="1">
    <w:name w:val="Lined - Accent 4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 w:customStyle="1">
    <w:name w:val="Lined - Accent 5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 w:customStyle="1">
    <w:name w:val="Lined - Accent 6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1" w:customStyle="1">
    <w:name w:val="Bordered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2" w:customStyle="1">
    <w:name w:val="Bordered - Accent 1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3" w:customStyle="1">
    <w:name w:val="Bordered - Accent 2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4" w:customStyle="1">
    <w:name w:val="Bordered - Accent 3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5" w:customStyle="1">
    <w:name w:val="Bordered - Accent 4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6" w:customStyle="1">
    <w:name w:val="Bordered - Accent 5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7" w:customStyle="1">
    <w:name w:val="Bordered - Accent 6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8" w:customStyle="1">
    <w:name w:val="Bordered &amp; Lined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9" w:customStyle="1">
    <w:name w:val="Bordered &amp; Lined - Accent 1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0" w:customStyle="1">
    <w:name w:val="Bordered &amp; Lined - Accent 2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1" w:customStyle="1">
    <w:name w:val="Bordered &amp; Lined - Accent 3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2" w:customStyle="1">
    <w:name w:val="Bordered &amp; Lined - Accent 4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3" w:customStyle="1">
    <w:name w:val="Bordered &amp; Lined - Accent 5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4" w:customStyle="1">
    <w:name w:val="Bordered &amp; Lined - Accent 6"/>
    <w:basedOn w:val="1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5">
    <w:name w:val="Hyperlink"/>
    <w:uiPriority w:val="99"/>
    <w:unhideWhenUsed/>
    <w:rPr>
      <w:color w:val="0000FF" w:themeColor="hyperlink"/>
      <w:u w:val="single"/>
    </w:rPr>
  </w:style>
  <w:style w:type="paragraph" w:styleId="246">
    <w:name w:val="footnote text"/>
    <w:basedOn w:val="188"/>
    <w:link w:val="247"/>
    <w:uiPriority w:val="99"/>
    <w:semiHidden/>
    <w:unhideWhenUsed/>
    <w:rPr>
      <w:sz w:val="18"/>
    </w:rPr>
    <w:pPr>
      <w:spacing w:lineRule="auto" w:line="240" w:after="40"/>
    </w:pPr>
  </w:style>
  <w:style w:type="character" w:styleId="247" w:customStyle="1">
    <w:name w:val="Текст сноски Знак"/>
    <w:link w:val="246"/>
    <w:uiPriority w:val="99"/>
    <w:rPr>
      <w:sz w:val="18"/>
    </w:rPr>
  </w:style>
  <w:style w:type="character" w:styleId="248">
    <w:name w:val="footnote reference"/>
    <w:basedOn w:val="189"/>
    <w:uiPriority w:val="99"/>
    <w:unhideWhenUsed/>
    <w:rPr>
      <w:vertAlign w:val="superscript"/>
    </w:rPr>
  </w:style>
  <w:style w:type="paragraph" w:styleId="249">
    <w:name w:val="toc 1"/>
    <w:basedOn w:val="188"/>
    <w:next w:val="188"/>
    <w:uiPriority w:val="39"/>
    <w:unhideWhenUsed/>
    <w:pPr>
      <w:spacing w:after="57"/>
    </w:pPr>
  </w:style>
  <w:style w:type="paragraph" w:styleId="250">
    <w:name w:val="toc 2"/>
    <w:basedOn w:val="188"/>
    <w:next w:val="188"/>
    <w:uiPriority w:val="39"/>
    <w:unhideWhenUsed/>
    <w:pPr>
      <w:ind w:left="283"/>
      <w:spacing w:after="57"/>
    </w:pPr>
  </w:style>
  <w:style w:type="paragraph" w:styleId="251">
    <w:name w:val="toc 3"/>
    <w:basedOn w:val="188"/>
    <w:next w:val="188"/>
    <w:uiPriority w:val="39"/>
    <w:unhideWhenUsed/>
    <w:pPr>
      <w:ind w:left="567"/>
      <w:spacing w:after="57"/>
    </w:pPr>
  </w:style>
  <w:style w:type="paragraph" w:styleId="252">
    <w:name w:val="toc 4"/>
    <w:basedOn w:val="188"/>
    <w:next w:val="188"/>
    <w:uiPriority w:val="39"/>
    <w:unhideWhenUsed/>
    <w:pPr>
      <w:ind w:left="850"/>
      <w:spacing w:after="57"/>
    </w:pPr>
  </w:style>
  <w:style w:type="paragraph" w:styleId="253">
    <w:name w:val="toc 5"/>
    <w:basedOn w:val="188"/>
    <w:next w:val="188"/>
    <w:uiPriority w:val="39"/>
    <w:unhideWhenUsed/>
    <w:pPr>
      <w:ind w:left="1134"/>
      <w:spacing w:after="57"/>
    </w:pPr>
  </w:style>
  <w:style w:type="paragraph" w:styleId="254">
    <w:name w:val="toc 6"/>
    <w:basedOn w:val="188"/>
    <w:next w:val="188"/>
    <w:uiPriority w:val="39"/>
    <w:unhideWhenUsed/>
    <w:pPr>
      <w:ind w:left="1417"/>
      <w:spacing w:after="57"/>
    </w:pPr>
  </w:style>
  <w:style w:type="paragraph" w:styleId="255">
    <w:name w:val="toc 7"/>
    <w:basedOn w:val="188"/>
    <w:next w:val="188"/>
    <w:uiPriority w:val="39"/>
    <w:unhideWhenUsed/>
    <w:pPr>
      <w:ind w:left="1701"/>
      <w:spacing w:after="57"/>
    </w:pPr>
  </w:style>
  <w:style w:type="paragraph" w:styleId="256">
    <w:name w:val="toc 8"/>
    <w:basedOn w:val="188"/>
    <w:next w:val="188"/>
    <w:uiPriority w:val="39"/>
    <w:unhideWhenUsed/>
    <w:pPr>
      <w:ind w:left="1984"/>
      <w:spacing w:after="57"/>
    </w:pPr>
  </w:style>
  <w:style w:type="paragraph" w:styleId="257">
    <w:name w:val="toc 9"/>
    <w:basedOn w:val="188"/>
    <w:next w:val="188"/>
    <w:uiPriority w:val="39"/>
    <w:unhideWhenUsed/>
    <w:pPr>
      <w:ind w:left="2268"/>
      <w:spacing w:after="57"/>
    </w:pPr>
  </w:style>
  <w:style w:type="paragraph" w:styleId="258">
    <w:name w:val="TOC Heading"/>
    <w:uiPriority w:val="39"/>
    <w:unhideWhenUsed/>
  </w:style>
  <w:style w:type="paragraph" w:styleId="259" w:customStyle="1">
    <w:name w:val="Heading 3"/>
    <w:basedOn w:val="188"/>
    <w:link w:val="260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260" w:customStyle="1">
    <w:name w:val="Заголовок 3 Знак"/>
    <w:basedOn w:val="189"/>
    <w:link w:val="259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261" w:customStyle="1">
    <w:name w:val="docdata"/>
    <w:basedOn w:val="18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2">
    <w:name w:val="Normal (Web)"/>
    <w:basedOn w:val="18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3">
    <w:name w:val="Balloon Text"/>
    <w:basedOn w:val="188"/>
    <w:link w:val="26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64" w:customStyle="1">
    <w:name w:val="Текст выноски Знак"/>
    <w:basedOn w:val="189"/>
    <w:link w:val="263"/>
    <w:uiPriority w:val="99"/>
    <w:semiHidden/>
    <w:rPr>
      <w:rFonts w:ascii="Tahoma" w:hAnsi="Tahoma" w:cs="Tahoma"/>
      <w:sz w:val="16"/>
      <w:szCs w:val="16"/>
    </w:rPr>
  </w:style>
  <w:style w:type="paragraph" w:styleId="265">
    <w:name w:val="Body Text Indent"/>
    <w:basedOn w:val="188"/>
    <w:link w:val="266"/>
    <w:rPr>
      <w:rFonts w:ascii="Times New Roman" w:hAnsi="Times New Roman" w:cs="Times New Roman" w:eastAsia="Batang"/>
      <w:sz w:val="20"/>
      <w:szCs w:val="20"/>
      <w:lang w:eastAsia="ru-RU"/>
    </w:rPr>
    <w:pPr>
      <w:ind w:left="283"/>
      <w:spacing w:lineRule="auto" w:line="240" w:after="120"/>
    </w:pPr>
  </w:style>
  <w:style w:type="character" w:styleId="266" w:customStyle="1">
    <w:name w:val="Основной текст с отступом Знак"/>
    <w:basedOn w:val="189"/>
    <w:link w:val="265"/>
    <w:rPr>
      <w:rFonts w:ascii="Times New Roman" w:hAnsi="Times New Roman" w:cs="Times New Roman" w:eastAsia="Batang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