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8C" w:rsidRPr="00473F8C" w:rsidRDefault="00473F8C" w:rsidP="00473F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F8C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473F8C" w:rsidRPr="00473F8C" w:rsidRDefault="00A536DD" w:rsidP="00473F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r w:rsidR="00473F8C" w:rsidRPr="00473F8C">
        <w:rPr>
          <w:rFonts w:ascii="Times New Roman" w:hAnsi="Times New Roman" w:cs="Times New Roman"/>
          <w:b/>
          <w:bCs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b/>
          <w:bCs/>
          <w:sz w:val="28"/>
          <w:szCs w:val="28"/>
        </w:rPr>
        <w:t>МЕНСЬКОЇ ОБ’ЄДНАНОЇ ТЕРИТОРІАЛЬНОЇ ГРОМАДИ</w:t>
      </w:r>
    </w:p>
    <w:p w:rsidR="00473F8C" w:rsidRPr="00473F8C" w:rsidRDefault="00473F8C" w:rsidP="00473F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F8C">
        <w:rPr>
          <w:rFonts w:ascii="Times New Roman" w:hAnsi="Times New Roman" w:cs="Times New Roman"/>
          <w:b/>
          <w:bCs/>
          <w:sz w:val="28"/>
          <w:szCs w:val="28"/>
        </w:rPr>
        <w:t>НА 2021 - 2022 РОКИ</w:t>
      </w:r>
    </w:p>
    <w:p w:rsidR="00473F8C" w:rsidRPr="0056145E" w:rsidRDefault="00473F8C" w:rsidP="005614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145E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Загальна частина.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Цей прогноз визначає основні напрями дій у середньостроковій перспективі,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які сприятимуть досягненню довгострокових стратегічних цілей.</w:t>
      </w:r>
    </w:p>
    <w:p w:rsidR="00473F8C" w:rsidRPr="0056145E" w:rsidRDefault="00473F8C" w:rsidP="00F82821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Прогноз 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міського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бюджету 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Менської об’єднаної територіальної громади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на 2021 </w:t>
      </w:r>
      <w:r w:rsidRPr="0056145E">
        <w:rPr>
          <w:rFonts w:ascii="Times New Roman" w:hAnsi="Times New Roman" w:cs="Times New Roman"/>
          <w:sz w:val="28"/>
          <w:szCs w:val="28"/>
          <w:lang w:val="uk-UA"/>
        </w:rPr>
        <w:t xml:space="preserve">- 2022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роки (далі –Прогноз) розроблено на основі норм Бюджетного і Податкового кодексів України</w:t>
      </w:r>
      <w:r w:rsidRPr="005614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36DD" w:rsidRPr="00561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Прогнозу економічного і соціального розвитку України на 2020 </w:t>
      </w:r>
      <w:r w:rsidRPr="0056145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2022 роки,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схваленого постановою Кабінету Міністрів України від 15.05.2019 № 555 (із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змінами, внесеними постановою Кабміну від 23.10.2019 № 883)</w:t>
      </w:r>
      <w:r w:rsidRPr="005614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Програми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діяльності Кабінету Міністрів України, схваленої постановою Верховної Ради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України від 04.10.2019 № 188</w:t>
      </w:r>
      <w:r w:rsidRPr="0056145E">
        <w:rPr>
          <w:rFonts w:ascii="Times New Roman" w:hAnsi="Times New Roman" w:cs="Times New Roman"/>
          <w:sz w:val="28"/>
          <w:szCs w:val="28"/>
          <w:lang w:val="uk-UA"/>
        </w:rPr>
        <w:t xml:space="preserve">-IX,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Методичних рекомендацій щодо складання у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2019 році місцевих бюджетів на середньостроковий період, затверджених наказом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Міністерства фінансів України від 29.03.2019 № 130</w:t>
      </w:r>
      <w:r w:rsidRPr="005614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листа Мінфіну від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18.10.2019 № 05110</w:t>
      </w:r>
      <w:r w:rsidRPr="0056145E">
        <w:rPr>
          <w:rFonts w:ascii="Times New Roman" w:hAnsi="Times New Roman" w:cs="Times New Roman"/>
          <w:sz w:val="28"/>
          <w:szCs w:val="28"/>
          <w:lang w:val="uk-UA"/>
        </w:rPr>
        <w:t xml:space="preserve">-14-6/26381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«Про обсяги міжбюджетних трансфертів на 2021 </w:t>
      </w:r>
      <w:r w:rsidRPr="005614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2022 роки у розрізі місцевих бюджетів»</w:t>
      </w:r>
      <w:r w:rsidRPr="005614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прогнозних макропоказників</w:t>
      </w:r>
      <w:r w:rsidR="00F828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економічного і соціального розвитку області на 2020 </w:t>
      </w:r>
      <w:r w:rsidRPr="0056145E">
        <w:rPr>
          <w:rFonts w:ascii="Times New Roman" w:hAnsi="Times New Roman" w:cs="Times New Roman"/>
          <w:sz w:val="28"/>
          <w:szCs w:val="28"/>
          <w:lang w:val="uk-UA"/>
        </w:rPr>
        <w:t xml:space="preserve">- 2022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роки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тощо.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Головна мета Прогнозу</w:t>
      </w:r>
      <w:r w:rsidRPr="005614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створення дієвого механізму управління бюджетним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процесом, встановлення зв’язку між стратегічними цілями та можливостями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бюджету у середньостроковій перспективі, забезпечення прозорості,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передбачуваності, послідовності бюджетної політики, визначення фінансового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ресурсу 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міського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бюджету на середньострокову перспективу.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Основні завдання Прогнозу: планування реальних надходжень 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міського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бюджету </w:t>
      </w:r>
      <w:r w:rsidRPr="0056145E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>(на основі прогнозних макропоказн</w:t>
      </w:r>
      <w:r w:rsidR="00F82821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 xml:space="preserve">иків економічного і соціального </w:t>
      </w:r>
      <w:r w:rsidRPr="0056145E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>розвитку з урахуванням зміни податкової бази і фактичного рівня</w:t>
      </w:r>
      <w:r w:rsidR="00F82821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>відповідних надходжень)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видатків і кредитування бюджету </w:t>
      </w:r>
      <w:r w:rsidRPr="0056145E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>(з урахуванням</w:t>
      </w:r>
      <w:r w:rsidR="00F82821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>пріоритетів розвитку галузей бюджетної сфери та можливостей дохідної бази</w:t>
      </w:r>
      <w:r w:rsidR="00A536DD" w:rsidRPr="0056145E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>бюджету)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Основні принципи формування Прогнозу: збалансованість, 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о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бґрунтованість,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ефективність та результативність.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Положення щодо врахування цілей і пріоритетів бюджетної політики: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бюджетна політика на 2021 - 2022 роки спрямовуватиметься на подальшу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стабілізацію економіки, проведення структурних реформ у бюджетній сфері та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економіці, на вдосконалення міжбюджетних відносин на принципах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децентралізації фінансів, а також на забезпечення гідних умов життєдіяльності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кожного громадянина.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Очікувані результати: надходження до 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міського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бюджету (з урахуванням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трансфертів) на 2021 рік прогнозуються в сумі </w:t>
      </w:r>
      <w:r w:rsidR="0033175E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170 256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 w:rsidR="0033175E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6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175E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тис.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грн, на 2022 рік –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175E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180 018,8 тис.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грн (більше 2021 року на </w:t>
      </w:r>
      <w:r w:rsidR="0033175E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9 762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,2 </w:t>
      </w:r>
      <w:r w:rsidR="0033175E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тис.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грн або на </w:t>
      </w:r>
      <w:r w:rsidR="0033175E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5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 w:rsidR="0033175E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7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%).</w:t>
      </w:r>
    </w:p>
    <w:p w:rsidR="0033175E" w:rsidRPr="0056145E" w:rsidRDefault="0033175E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(Додаток 2 додається)</w:t>
      </w:r>
    </w:p>
    <w:p w:rsidR="0033175E" w:rsidRPr="0056145E" w:rsidRDefault="0033175E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Можливі ризики невиконання прогнозних показників.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При несприятливих зовнішніх політичних, економічних та інших факторах,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які впливають на економіку України, і, як наслідок, на фінансово-економічну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ситуацію 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в громаді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, ймовірне недосягнення запланованих темпів зростання фонду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оплати праці, що може призвести до невиконання прогнозних показників за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податком на доходи фізичних осіб, який в структурі доходів місцевих бюджетів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займає домінуючу позицію.</w:t>
      </w:r>
    </w:p>
    <w:p w:rsidR="0033175E" w:rsidRPr="0056145E" w:rsidRDefault="0033175E" w:rsidP="005614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56145E">
        <w:rPr>
          <w:color w:val="000000" w:themeColor="text1"/>
          <w:sz w:val="28"/>
          <w:szCs w:val="28"/>
          <w:lang w:val="uk-UA"/>
        </w:rPr>
        <w:t>При визначенні прогнозного </w:t>
      </w:r>
      <w:r w:rsidRPr="0056145E">
        <w:rPr>
          <w:b/>
          <w:bCs/>
          <w:color w:val="000000" w:themeColor="text1"/>
          <w:sz w:val="28"/>
          <w:szCs w:val="28"/>
          <w:lang w:val="uk-UA"/>
        </w:rPr>
        <w:t>обсягу видатків</w:t>
      </w:r>
      <w:r w:rsidRPr="0056145E">
        <w:rPr>
          <w:color w:val="000000" w:themeColor="text1"/>
          <w:sz w:val="28"/>
          <w:szCs w:val="28"/>
          <w:lang w:val="uk-UA"/>
        </w:rPr>
        <w:t> </w:t>
      </w:r>
      <w:r w:rsidRPr="0056145E">
        <w:rPr>
          <w:color w:val="000000" w:themeColor="text1"/>
          <w:sz w:val="28"/>
          <w:szCs w:val="28"/>
          <w:lang w:val="uk-UA"/>
        </w:rPr>
        <w:t>міського бюджету Менської міської об’єднаної громади</w:t>
      </w:r>
      <w:r w:rsidRPr="0056145E">
        <w:rPr>
          <w:color w:val="000000" w:themeColor="text1"/>
          <w:sz w:val="28"/>
          <w:szCs w:val="28"/>
          <w:lang w:val="uk-UA"/>
        </w:rPr>
        <w:t xml:space="preserve"> на 2021-2022 роки враховано:</w:t>
      </w:r>
    </w:p>
    <w:p w:rsidR="0033175E" w:rsidRPr="0056145E" w:rsidRDefault="0033175E" w:rsidP="005614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56145E">
        <w:rPr>
          <w:color w:val="000000" w:themeColor="text1"/>
          <w:sz w:val="28"/>
          <w:szCs w:val="28"/>
          <w:lang w:val="uk-UA"/>
        </w:rPr>
        <w:t>для 2021 року - підвищення розміру прожиткового мінімуму (з 01.01.2021 - 2189 грн., з 01.07.2021 – 2288 грн., з 01.12.2021 – 2358 грн.), мінімальної заробітної плати (5003 грн. або +5,9%) та посадового окладу </w:t>
      </w:r>
      <w:r w:rsidRPr="0056145E">
        <w:rPr>
          <w:i/>
          <w:iCs/>
          <w:color w:val="000000" w:themeColor="text1"/>
          <w:sz w:val="28"/>
          <w:szCs w:val="28"/>
          <w:lang w:val="uk-UA"/>
        </w:rPr>
        <w:t>(тарифної ставки)</w:t>
      </w:r>
      <w:r w:rsidRPr="0056145E">
        <w:rPr>
          <w:color w:val="000000" w:themeColor="text1"/>
          <w:sz w:val="28"/>
          <w:szCs w:val="28"/>
          <w:lang w:val="uk-UA"/>
        </w:rPr>
        <w:t> працівника I тарифного розряду Єдиної тарифної сітки (2270 грн. або +8,0%), індекс споживчих цін 105,7%;</w:t>
      </w:r>
    </w:p>
    <w:p w:rsidR="0033175E" w:rsidRPr="0056145E" w:rsidRDefault="0033175E" w:rsidP="005614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56145E">
        <w:rPr>
          <w:color w:val="000000" w:themeColor="text1"/>
          <w:sz w:val="28"/>
          <w:szCs w:val="28"/>
          <w:lang w:val="uk-UA"/>
        </w:rPr>
        <w:t>для 2022 року - підвищення розміру прожиткового мінімуму (з 01.01.2022 - 2358 грн, з 01.07.2022 – 2464 грн, з 01.12.2022 – 2530 грн), мінімальної заробітної плати (5290 грн або +5,7%) та посадового окладу </w:t>
      </w:r>
      <w:r w:rsidRPr="0056145E">
        <w:rPr>
          <w:i/>
          <w:iCs/>
          <w:color w:val="000000" w:themeColor="text1"/>
          <w:sz w:val="28"/>
          <w:szCs w:val="28"/>
          <w:lang w:val="uk-UA"/>
        </w:rPr>
        <w:t>(тарифної ставки)</w:t>
      </w:r>
      <w:r w:rsidRPr="0056145E">
        <w:rPr>
          <w:color w:val="000000" w:themeColor="text1"/>
          <w:sz w:val="28"/>
          <w:szCs w:val="28"/>
          <w:lang w:val="uk-UA"/>
        </w:rPr>
        <w:t> працівника I тарифного розряду Єдиної тарифної сітки (2445 грн або +7,7%), індекс споживчих цін 106,1 %.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 xml:space="preserve">2. Основні індикативні прогнозні показники </w:t>
      </w:r>
      <w:r w:rsidR="00A536DD" w:rsidRPr="0056145E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>міського</w:t>
      </w:r>
      <w:r w:rsidRPr="0056145E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 xml:space="preserve"> бюджету.</w:t>
      </w:r>
    </w:p>
    <w:p w:rsidR="0033175E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Основні показники 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міського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бюджету на 2019 - 2022 роки</w:t>
      </w:r>
    </w:p>
    <w:p w:rsidR="0033175E" w:rsidRPr="0056145E" w:rsidRDefault="0033175E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(Додаток 1 додається)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 xml:space="preserve">3. Дохідна спроможність </w:t>
      </w:r>
      <w:r w:rsidR="00A536DD" w:rsidRPr="0056145E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>міського</w:t>
      </w:r>
      <w:r w:rsidRPr="0056145E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 xml:space="preserve"> бюджету.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Основним джерелом надходжень </w:t>
      </w:r>
      <w:r w:rsidR="00A536DD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міського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бюджету (без урахування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трансфертів з державного бюджету) в 2021-2022 роках є податок на доходи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фізичних осіб, питома вага якого в загальній сумі доходів загального та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спеціального фондів бюджету становить близько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56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,0%.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Обсяг надходжень податку та збору на доходи фізичних осіб розрахований із</w:t>
      </w:r>
      <w:r w:rsidR="00F828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урахуванням прогнозного обсягу фонду оплати праці, рівня середньої заробітної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плати, а також бази та ставок оподаткування доходів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фізичних осіб, визначених Податковим кодексом України. Під час розрахунку</w:t>
      </w:r>
      <w:r w:rsidR="00F828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надходжень враховано продовження оподаткування доходів фізичних осіб за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ставкою 18,0%, збереження діючого порядку визначення стандартної податкової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соціальної пільги у розмірі 50 відсотків прожиткового мінімуму.</w:t>
      </w:r>
    </w:p>
    <w:p w:rsidR="001B25D9" w:rsidRPr="0056145E" w:rsidRDefault="001B25D9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(Додаток </w:t>
      </w:r>
      <w:r w:rsidRPr="0056145E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2</w:t>
      </w:r>
      <w:r w:rsidRPr="0056145E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додається)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>4. Фінансове забезпечення пріоритетних напрямів розвитку.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Ключовим завданням бюджетної політики залишатиметься забезпечення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макроекономічної стабільності, стійкості та збалансованості бюджетної системи,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проведення реформування галузей бюджетної сфери, оптимізація мережі, штатів та контингентів установ, підняття соціальних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стандартів.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Подальше застосування програмно-цільового методу бюджетування буде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спрямоване на ефективність і результативність видатків на основі їх пріоритезації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та оцінки ступеня досягнення очікуваних результатів.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На середньострокову перспективу основними завданнями є: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- продовження реформи міжбюджетних відносин, побудованих на принципах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децентралізації фінансів та зміцнення фінансової основи місцевого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самоврядування, підвищення рівня самостійності органів місцевого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самоврядування;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- підвищення ефективності управління бюджетними коштами шляхом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застосування дієвих методів економії бюджетних коштів;</w:t>
      </w:r>
    </w:p>
    <w:p w:rsidR="00473F8C" w:rsidRPr="0056145E" w:rsidRDefault="00473F8C" w:rsidP="00F82821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- здійснення оптимізації витрат головних розпорядників коштів 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місцевого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бюджет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у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шляхом виключення непріоритетних та неефективних витрат та</w:t>
      </w:r>
      <w:r w:rsidR="00F828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подальшою оптимізації бюджетних програм.</w:t>
      </w:r>
    </w:p>
    <w:p w:rsidR="001B25D9" w:rsidRPr="0056145E" w:rsidRDefault="001B25D9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(Додаток </w:t>
      </w:r>
      <w:r w:rsidRPr="0056145E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3</w:t>
      </w:r>
      <w:r w:rsidRPr="0056145E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додається)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За видами діяльності головними завданнями бюджетної політики будуть такі.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>Освіта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Пріоритетні завдання галузі будуть: забезпечення доступності високоякісної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освіти для громадян </w:t>
      </w:r>
      <w:r w:rsidR="001B25D9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громади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підвищення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конкурентоспроможності освіти, удосконалення системи результативних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показників оцінювання якості освіти, впорядкування мережі закладів.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Основними напрямками політики до завершення 2022 року є: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посилення адресності у наданні послуг закладами освіти;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створення умов для переходу фінансування закладів освіти від принципу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утримання до принципу формування їх видатків, виходячи з кількості учнів та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стандарту вартості навчання одного учня 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продовження реалізації державної політики у сфері реформування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загальної середньої освіти „Нова українська школа";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оптимізація мережі навчальних закладів з урахуванням демографічних і</w:t>
      </w:r>
      <w:r w:rsidR="00F828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економічних чинників;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удосконалення системи соціальних послуг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для дітей-сиріт та дітей, позбавлених батьківського піклування;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створення середовища для задоволення освітніх потреб учнів з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особливостями психофізичного розвитку, умов їх соціальної інтеграції в закладах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загальної середньої освіти;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створення належних умов для здобуття високоякісної освіти дітьми-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сиротами, дітьми, позбавленими батьківського піклування, та дітьми з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особливими освітніми потребами;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надання навчальним закладам більшої економічної самостійності,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розширення переліку платних освітніх послуг з метою раціонального поєднання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та ефективного використання бюджетних ресурсів;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забезпечення у межах своїх повноважень розвитку різних форм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позашкільної освіти, в тому числі за місцем проживання дітей, формування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програм розвитку позашкільної освіти, спрямованих на творчий розвиток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особистості, виявлення та підтримку обдарованих дітей, талановитої молоді,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здійснення навчально-методичного керівництва із зазначених питань;</w:t>
      </w:r>
    </w:p>
    <w:p w:rsidR="00473F8C" w:rsidRPr="0056145E" w:rsidRDefault="00473F8C" w:rsidP="00F82821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організація оздоровлення, відпочинку і дозвілля вихованців та учнівської</w:t>
      </w:r>
      <w:r w:rsidR="00F828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молоді;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● реалізація права дітей на освіту із врахуванням особливих освітніх потреб у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навчанні і вихованні кожної дитини відповідно до принципів інклюзивної освіти;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продовження формування мережі опорних закладів освіти, запровадження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профільного навчання, раціонального та ефективного використання наявних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ресурсів та матеріально-технічної бази;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постійне підвищення кваліфікації педагогічних працівників;</w:t>
      </w:r>
    </w:p>
    <w:p w:rsidR="00AC4300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забезпечення розвитку освітнього, творчого (інтелектуального), наукового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та науково-технічного потенціалу з урахуванням національно-культурних,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соціально-економічних, екологічних, демографічних та інших особливостей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місцевост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і;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>Соціальний захист та соціальне забезпечення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Пріоритетними завданнями галузі будуть: реалізація державної соціальної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політики, спрямованої на підвищення розмірів соціальних стандартів і гарантій,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забезпечення соціальної підтримки осіб і сімей, які її потребуватимуть.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Упродовж 2021-2022 років передбачається забезпечити: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впровадження інтегрованої системи соціального захисту;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спрощення та наближення до людей соціальних послуг і сервісів,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підвищення їх якості та доступності;</w:t>
      </w:r>
    </w:p>
    <w:p w:rsidR="00AC4300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надання адміністративних послуг соціального характеру</w:t>
      </w:r>
      <w:r w:rsidR="00AC4300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забезпечення надання якісних соціальних, реабілітаційних та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психологічних послуг, послуг із оздоровлення і відпочинку, запровадження нових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підходів до організації їх надання.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>Культура та мистецтво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Головними пріоритетами галузі будуть збереження, відтворення та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примноження духовних і культурних здобутків українського народу.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Упродовж 2021-2022 років передбачається здійснити: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запровадження системи державних стандартів щодо надання культурних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послуг населенню;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забезпечення підвищення фахового та освітнього рівня працівників галузі;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● подальший розвиток туристичної галузі 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міста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та налагодження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міжнародного, міжрегіонального співробітництва у галузі культури і туризму;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сприяння проведенню наукових археологічних досліджень, охоронно-рятівних робіт, отриманню об’єктивної наукової інформації, використанню</w:t>
      </w:r>
      <w:r w:rsidR="00F828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історико-культурного потенціалу 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міста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зміцнення та оновлення матеріально-технічної бази закладів культури;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впровадження гендерно-орієнтованого бюджетування для підвищення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ефективності використання бюджетних коштів, що спрямовуються на галузь із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урахуванням потреб різних груп споживачів послуг, які надаватимуться</w:t>
      </w:r>
      <w:r w:rsidR="00F828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установами культури.</w:t>
      </w:r>
    </w:p>
    <w:p w:rsidR="00F82821" w:rsidRDefault="00F82821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</w:pPr>
    </w:p>
    <w:p w:rsidR="00F82821" w:rsidRDefault="00F82821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</w:pP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lastRenderedPageBreak/>
        <w:t>Фізична культура і спорт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Головним пріоритетом галузі буде всебічне фізичне виховання та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становлення здорової нації, упорядкування чисельності працівників згідно з потребою.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Упродовж 2021-2022 років передбачається здійснити: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підвищення рівня залучення населення до занять фізичною культурою та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масовим спортом;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удосконалення механізму утримання спортивних закладів;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● сприяння розвитку олімпійських, </w:t>
      </w:r>
      <w:r w:rsidR="0056145E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неолімпійських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, видів спорту;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забезпечення підвищення фахового та освітнього рівня працівників галузі;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створення стимулів для здорового способу життя й здорових умов праці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шляхом розвитку інфраструктури для занять спортом і активного відпочинку.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  <w:t>Молодіжні програми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Пріоритетами галузі будуть: створення умов для всебічного розвитку,</w:t>
      </w:r>
      <w:r w:rsidR="00F828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відпочинку та оздоровлення дітей та молоді, формування й утвердження у них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принципів любові і гордості за власну державу, її історію, мову, національних і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загальнолюдських цінностей, усвідомлення громадянського обов’язку та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зміцнення якостей патріота України.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Упродовж 2021-2022 років передбачається: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сприяння ініціативі та активності молоді в усіх сферах життєдіяльності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суспільства, розширення участі молоді у формуванні й реалізації державної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молодіжної політики в </w:t>
      </w:r>
      <w:r w:rsidR="00AF7544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громаді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надання інформаційно-методичної, організаційної та фінансової підтримки</w:t>
      </w:r>
      <w:r w:rsidR="0092554E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громадським молодіжним і дитячим організаціям для реалізації їх програм,</w:t>
      </w:r>
      <w:r w:rsidR="0092554E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спрямованих на розв’язання соціальних проблем молоді;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створення та розвиток ефективної системи національно-патріотичного</w:t>
      </w:r>
      <w:r w:rsidR="0056145E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виховання;</w:t>
      </w:r>
    </w:p>
    <w:p w:rsidR="00473F8C" w:rsidRPr="0056145E" w:rsidRDefault="00473F8C" w:rsidP="0056145E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● формування та утвердження української громадянської ідентичності та</w:t>
      </w:r>
      <w:r w:rsidR="0056145E"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6145E">
        <w:rPr>
          <w:rFonts w:ascii="Times New Roman" w:eastAsia="TimesNewRomanPSMT" w:hAnsi="Times New Roman" w:cs="Times New Roman"/>
          <w:sz w:val="28"/>
          <w:szCs w:val="28"/>
          <w:lang w:val="uk-UA"/>
        </w:rPr>
        <w:t>громадянської свідомості молоді;</w:t>
      </w:r>
    </w:p>
    <w:sectPr w:rsidR="00473F8C" w:rsidRPr="0056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FC"/>
    <w:rsid w:val="001B25D9"/>
    <w:rsid w:val="0033175E"/>
    <w:rsid w:val="00473F8C"/>
    <w:rsid w:val="00557D1D"/>
    <w:rsid w:val="0056145E"/>
    <w:rsid w:val="005C30FC"/>
    <w:rsid w:val="00702E7E"/>
    <w:rsid w:val="0092554E"/>
    <w:rsid w:val="00A536DD"/>
    <w:rsid w:val="00AC4300"/>
    <w:rsid w:val="00AF7544"/>
    <w:rsid w:val="00BF1185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7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7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2019-12-17T07:43:00Z</cp:lastPrinted>
  <dcterms:created xsi:type="dcterms:W3CDTF">2019-12-17T08:19:00Z</dcterms:created>
  <dcterms:modified xsi:type="dcterms:W3CDTF">2019-12-17T08:19:00Z</dcterms:modified>
</cp:coreProperties>
</file>