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3545" w:rsidRDefault="009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63545" w:rsidRDefault="009E5A3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63545" w:rsidRDefault="009E5A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 w:rsidR="001026DB">
        <w:rPr>
          <w:b/>
          <w:color w:val="000000"/>
          <w:sz w:val="28"/>
          <w:szCs w:val="28"/>
          <w:lang w:val="uk-UA"/>
        </w:rPr>
        <w:t>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463545" w:rsidRDefault="00872E40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>ПРОЄ</w:t>
      </w:r>
      <w:r w:rsidR="001026DB">
        <w:rPr>
          <w:szCs w:val="28"/>
          <w:lang w:val="uk-UA"/>
        </w:rPr>
        <w:t xml:space="preserve">КТ </w:t>
      </w:r>
      <w:r w:rsidR="009E5A38">
        <w:rPr>
          <w:szCs w:val="28"/>
        </w:rPr>
        <w:t>РІШЕННЯ</w:t>
      </w:r>
    </w:p>
    <w:p w:rsidR="00463545" w:rsidRPr="001026DB" w:rsidRDefault="009E5A38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1026DB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r w:rsidR="001026DB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 </w:t>
      </w:r>
      <w:r w:rsidR="001026DB">
        <w:rPr>
          <w:sz w:val="28"/>
          <w:szCs w:val="28"/>
          <w:lang w:val="uk-UA"/>
        </w:rPr>
        <w:t>____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>Про припинення права користування земельними ділянками наданими</w:t>
      </w:r>
      <w:r w:rsidR="001026DB">
        <w:rPr>
          <w:b/>
          <w:sz w:val="28"/>
          <w:szCs w:val="28"/>
          <w:lang w:val="uk-UA"/>
        </w:rPr>
        <w:t xml:space="preserve"> </w:t>
      </w:r>
      <w:r w:rsidR="001026DB">
        <w:rPr>
          <w:b/>
          <w:sz w:val="28"/>
          <w:szCs w:val="28"/>
        </w:rPr>
        <w:t>громадяна</w:t>
      </w:r>
      <w:r w:rsidR="001026DB">
        <w:rPr>
          <w:b/>
          <w:sz w:val="28"/>
          <w:szCs w:val="28"/>
          <w:lang w:val="uk-UA"/>
        </w:rPr>
        <w:t>м</w:t>
      </w:r>
      <w:r w:rsidR="001026DB">
        <w:rPr>
          <w:b/>
          <w:sz w:val="28"/>
          <w:szCs w:val="28"/>
        </w:rPr>
        <w:t xml:space="preserve"> для городництва.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9E5A3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громадян </w:t>
      </w:r>
      <w:r w:rsidR="00344B17">
        <w:rPr>
          <w:sz w:val="28"/>
          <w:szCs w:val="28"/>
          <w:lang w:val="uk-UA"/>
        </w:rPr>
        <w:t>Шкляр С.М</w:t>
      </w:r>
      <w:r>
        <w:rPr>
          <w:sz w:val="28"/>
          <w:szCs w:val="28"/>
        </w:rPr>
        <w:t xml:space="preserve">., </w:t>
      </w:r>
      <w:r w:rsidR="00344B17">
        <w:rPr>
          <w:sz w:val="28"/>
          <w:szCs w:val="28"/>
          <w:lang w:val="uk-UA"/>
        </w:rPr>
        <w:t>Сидорець О.С</w:t>
      </w:r>
      <w:r>
        <w:rPr>
          <w:sz w:val="28"/>
          <w:szCs w:val="28"/>
        </w:rPr>
        <w:t xml:space="preserve">., </w:t>
      </w:r>
      <w:r w:rsidR="000C53E1">
        <w:rPr>
          <w:sz w:val="28"/>
          <w:szCs w:val="28"/>
          <w:lang w:val="uk-UA"/>
        </w:rPr>
        <w:t>Саук Н.М</w:t>
      </w:r>
      <w:r>
        <w:rPr>
          <w:sz w:val="28"/>
          <w:szCs w:val="28"/>
        </w:rPr>
        <w:t xml:space="preserve">., </w:t>
      </w:r>
      <w:r w:rsidR="000C53E1">
        <w:rPr>
          <w:sz w:val="28"/>
          <w:szCs w:val="28"/>
          <w:lang w:val="uk-UA"/>
        </w:rPr>
        <w:t>с. Бірківка</w:t>
      </w:r>
      <w:r w:rsidR="00834352">
        <w:rPr>
          <w:sz w:val="28"/>
          <w:szCs w:val="28"/>
          <w:lang w:val="uk-UA"/>
        </w:rPr>
        <w:t>, гр. Мироненко О.М. м. Мена</w:t>
      </w:r>
      <w:r w:rsidR="00872E40">
        <w:rPr>
          <w:sz w:val="28"/>
          <w:szCs w:val="28"/>
          <w:lang w:val="uk-UA"/>
        </w:rPr>
        <w:t>, Забуга Т.І. смт Макошине,</w:t>
      </w:r>
      <w:r w:rsidRPr="00872E40"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Default="009E5A3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Default="009E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Вважати такими, що припинено право користування земельними ділянками наданими для городництва громадянам;</w:t>
      </w:r>
    </w:p>
    <w:p w:rsidR="00463545" w:rsidRDefault="00463545">
      <w:pPr>
        <w:ind w:firstLine="708"/>
        <w:rPr>
          <w:sz w:val="28"/>
          <w:szCs w:val="28"/>
        </w:rPr>
      </w:pPr>
    </w:p>
    <w:p w:rsidR="00463545" w:rsidRDefault="000C53E1">
      <w:pPr>
        <w:rPr>
          <w:sz w:val="28"/>
          <w:szCs w:val="28"/>
        </w:rPr>
      </w:pPr>
      <w:r>
        <w:rPr>
          <w:sz w:val="28"/>
          <w:szCs w:val="28"/>
          <w:lang w:val="uk-UA"/>
        </w:rPr>
        <w:t>Шкляр Станіслав Миколайович</w:t>
      </w:r>
      <w:r>
        <w:rPr>
          <w:sz w:val="28"/>
          <w:szCs w:val="28"/>
        </w:rPr>
        <w:tab/>
      </w:r>
      <w:r w:rsidR="009E5A38">
        <w:rPr>
          <w:sz w:val="28"/>
          <w:szCs w:val="28"/>
        </w:rPr>
        <w:tab/>
        <w:t xml:space="preserve"> </w:t>
      </w:r>
      <w:r w:rsidR="006E3D8B">
        <w:rPr>
          <w:sz w:val="28"/>
          <w:szCs w:val="28"/>
          <w:lang w:val="uk-UA"/>
        </w:rPr>
        <w:t>с. Бірківка</w:t>
      </w:r>
      <w:r w:rsidR="009E5A38"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54</w:t>
      </w:r>
      <w:r w:rsidR="009E5A38">
        <w:rPr>
          <w:sz w:val="28"/>
          <w:szCs w:val="28"/>
        </w:rPr>
        <w:t xml:space="preserve"> га.</w:t>
      </w:r>
    </w:p>
    <w:p w:rsidR="00463545" w:rsidRDefault="000C53E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Сидорець Оксана Степанівна</w:t>
      </w:r>
      <w:r w:rsidR="009E5A38">
        <w:rPr>
          <w:sz w:val="28"/>
          <w:szCs w:val="28"/>
        </w:rPr>
        <w:tab/>
        <w:t xml:space="preserve"> </w:t>
      </w:r>
      <w:r w:rsidR="006E3D8B">
        <w:rPr>
          <w:sz w:val="28"/>
          <w:szCs w:val="28"/>
        </w:rPr>
        <w:tab/>
      </w:r>
      <w:r w:rsidR="006E3D8B">
        <w:rPr>
          <w:sz w:val="28"/>
          <w:szCs w:val="28"/>
        </w:rPr>
        <w:tab/>
      </w:r>
      <w:r w:rsidR="006E3D8B">
        <w:rPr>
          <w:sz w:val="28"/>
          <w:szCs w:val="28"/>
          <w:lang w:val="uk-UA"/>
        </w:rPr>
        <w:t>с. Бірківка</w:t>
      </w:r>
      <w:r w:rsidR="009E5A38"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10</w:t>
      </w:r>
      <w:r w:rsidR="009E5A38">
        <w:rPr>
          <w:sz w:val="28"/>
          <w:szCs w:val="28"/>
        </w:rPr>
        <w:t xml:space="preserve"> га.</w:t>
      </w:r>
    </w:p>
    <w:p w:rsidR="00463545" w:rsidRDefault="000C53E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Саук Наталія Миколаївна</w:t>
      </w:r>
      <w:r w:rsidR="009E5A38">
        <w:rPr>
          <w:sz w:val="28"/>
          <w:szCs w:val="28"/>
        </w:rPr>
        <w:tab/>
      </w:r>
      <w:r w:rsidR="006E3D8B">
        <w:rPr>
          <w:sz w:val="28"/>
          <w:szCs w:val="28"/>
        </w:rPr>
        <w:tab/>
      </w:r>
      <w:r w:rsidR="006E3D8B">
        <w:rPr>
          <w:sz w:val="28"/>
          <w:szCs w:val="28"/>
        </w:rPr>
        <w:tab/>
      </w:r>
      <w:r w:rsidR="006E3D8B">
        <w:rPr>
          <w:sz w:val="28"/>
          <w:szCs w:val="28"/>
          <w:lang w:val="uk-UA"/>
        </w:rPr>
        <w:t>с. Бірківка</w:t>
      </w:r>
      <w:r w:rsidR="006E3D8B">
        <w:rPr>
          <w:sz w:val="28"/>
          <w:szCs w:val="28"/>
        </w:rPr>
        <w:t xml:space="preserve"> </w:t>
      </w:r>
      <w:r w:rsidR="009E5A38">
        <w:rPr>
          <w:sz w:val="28"/>
          <w:szCs w:val="28"/>
        </w:rPr>
        <w:t xml:space="preserve"> – 0,</w:t>
      </w:r>
      <w:r w:rsidR="006E3D8B">
        <w:rPr>
          <w:sz w:val="28"/>
          <w:szCs w:val="28"/>
          <w:lang w:val="uk-UA"/>
        </w:rPr>
        <w:t>29</w:t>
      </w:r>
      <w:r w:rsidR="009E5A38">
        <w:rPr>
          <w:sz w:val="28"/>
          <w:szCs w:val="28"/>
        </w:rPr>
        <w:t xml:space="preserve"> га.</w:t>
      </w:r>
    </w:p>
    <w:p w:rsidR="006E3D8B" w:rsidRDefault="006E3D8B" w:rsidP="006E3D8B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Саук Наталія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с. Бірківка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38</w:t>
      </w:r>
      <w:r>
        <w:rPr>
          <w:sz w:val="28"/>
          <w:szCs w:val="28"/>
        </w:rPr>
        <w:t xml:space="preserve"> га.</w:t>
      </w:r>
    </w:p>
    <w:p w:rsidR="006E3D8B" w:rsidRPr="00834352" w:rsidRDefault="00834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Мироненко Олена Миколаївна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Мена – 0,05 га.</w:t>
      </w:r>
    </w:p>
    <w:p w:rsidR="00872E40" w:rsidRPr="00834352" w:rsidRDefault="00872E40" w:rsidP="00872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Забуга Тамара Іванівна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смт. Макошине – 0,12 га.</w:t>
      </w:r>
    </w:p>
    <w:p w:rsidR="00872E40" w:rsidRPr="00834352" w:rsidRDefault="00872E40" w:rsidP="00872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Забуга Тамара Іванівна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смт. Макошине – 0,50 га.</w:t>
      </w:r>
    </w:p>
    <w:p w:rsidR="006E3D8B" w:rsidRPr="00872E40" w:rsidRDefault="006E3D8B">
      <w:pPr>
        <w:rPr>
          <w:sz w:val="28"/>
          <w:szCs w:val="28"/>
          <w:lang w:val="uk-UA"/>
        </w:rPr>
      </w:pPr>
    </w:p>
    <w:p w:rsidR="00463545" w:rsidRDefault="009E5A38" w:rsidP="000A4FD8">
      <w:pPr>
        <w:ind w:firstLine="142"/>
        <w:rPr>
          <w:sz w:val="28"/>
          <w:szCs w:val="28"/>
        </w:rPr>
      </w:pPr>
      <w:r>
        <w:rPr>
          <w:sz w:val="28"/>
          <w:szCs w:val="28"/>
        </w:rPr>
        <w:t>2.Зарахувати дані земельні ділянки до земе</w:t>
      </w:r>
      <w:r w:rsidR="000A4FD8">
        <w:rPr>
          <w:sz w:val="28"/>
          <w:szCs w:val="28"/>
        </w:rPr>
        <w:t>ль запасу Менської міської ради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0A4FD8" w:rsidRDefault="000A4FD8" w:rsidP="000A4FD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за виконанням покласти на заступника міського голови з питань діяльності виконкому Гайдукевича М.В.</w:t>
      </w:r>
    </w:p>
    <w:p w:rsidR="000A4FD8" w:rsidRDefault="000A4FD8" w:rsidP="000A4FD8">
      <w:pPr>
        <w:ind w:firstLine="142"/>
        <w:rPr>
          <w:sz w:val="28"/>
          <w:szCs w:val="28"/>
        </w:rPr>
      </w:pPr>
      <w:bookmarkStart w:id="0" w:name="_GoBack"/>
      <w:bookmarkEnd w:id="0"/>
    </w:p>
    <w:sectPr w:rsidR="000A4FD8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4D" w:rsidRDefault="0031494D">
      <w:r>
        <w:separator/>
      </w:r>
    </w:p>
  </w:endnote>
  <w:endnote w:type="continuationSeparator" w:id="0">
    <w:p w:rsidR="0031494D" w:rsidRDefault="003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4D" w:rsidRDefault="0031494D">
      <w:r>
        <w:separator/>
      </w:r>
    </w:p>
  </w:footnote>
  <w:footnote w:type="continuationSeparator" w:id="0">
    <w:p w:rsidR="0031494D" w:rsidRDefault="0031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5"/>
    <w:rsid w:val="000A4FD8"/>
    <w:rsid w:val="000C53E1"/>
    <w:rsid w:val="001026DB"/>
    <w:rsid w:val="00125B0C"/>
    <w:rsid w:val="0031494D"/>
    <w:rsid w:val="00344B17"/>
    <w:rsid w:val="00463545"/>
    <w:rsid w:val="00591EE7"/>
    <w:rsid w:val="006E3D8B"/>
    <w:rsid w:val="00747426"/>
    <w:rsid w:val="007817CF"/>
    <w:rsid w:val="007C6906"/>
    <w:rsid w:val="00834352"/>
    <w:rsid w:val="00872E40"/>
    <w:rsid w:val="009E5A38"/>
    <w:rsid w:val="00D916B5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A82A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2019-12-03T14:07:00Z</dcterms:created>
  <dcterms:modified xsi:type="dcterms:W3CDTF">2019-12-13T06:42:00Z</dcterms:modified>
</cp:coreProperties>
</file>