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jc w:val="center"/>
        <w:spacing w:after="0" w:afterAutospacing="0"/>
        <w:rPr>
          <w:rFonts w:ascii="Times New Roman" w:hAnsi="Times New Roman" w:cs="Times New Roman" w:eastAsia="Times New Roman"/>
          <w:sz w:val="28"/>
          <w:szCs w:val="28"/>
          <w:lang w:val="uk-UA" w:bidi="hi-IN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val="uk-UA" w:bidi="hi-I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20698" cy="734693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7"/>
                        <a:srcRect l="0" t="0" r="0" b="0"/>
                        <a:stretch/>
                      </pic:blipFill>
                      <pic:spPr bwMode="auto">
                        <a:xfrm>
                          <a:off x="0" y="0"/>
                          <a:ext cx="520699" cy="734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7.8pt;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val="uk-UA" w:bidi="hi-IN"/>
        </w:rPr>
      </w:r>
      <w:r/>
    </w:p>
    <w:p>
      <w:pPr>
        <w:ind w:left="0" w:right="0" w:hanging="0"/>
        <w:jc w:val="center"/>
        <w:spacing w:after="0" w:afterAutospacing="0"/>
        <w:rPr>
          <w:rFonts w:ascii="Times New Roman" w:hAnsi="Times New Roman" w:cs="Times New Roman" w:eastAsia="Times New Roman"/>
          <w:lang w:val="uk-UA" w:bidi="hi-I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hi-IN"/>
        </w:rPr>
        <w:t xml:space="preserve">Україна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hi-IN"/>
        </w:rPr>
      </w:r>
      <w:r/>
    </w:p>
    <w:p>
      <w:pPr>
        <w:ind w:left="0" w:right="0" w:hanging="0"/>
        <w:jc w:val="center"/>
        <w:spacing w:after="0" w:afterAutospacing="0"/>
        <w:rPr>
          <w:rFonts w:ascii="Times New Roman" w:hAnsi="Times New Roman" w:cs="Times New Roman" w:eastAsia="Times New Roman"/>
          <w:lang w:bidi="hi-I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bidi="hi-IN"/>
        </w:rPr>
      </w:r>
      <w:r/>
    </w:p>
    <w:p>
      <w:pPr>
        <w:ind w:left="0" w:right="0" w:hanging="0"/>
        <w:jc w:val="center"/>
        <w:spacing w:after="0" w:afterAutospacing="0"/>
        <w:rPr>
          <w:rFonts w:ascii="Times New Roman" w:hAnsi="Times New Roman" w:cs="Times New Roman" w:eastAsia="Times New Roman"/>
          <w:lang w:val="uk-UA" w:bidi="hi-I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hi-IN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hi-IN"/>
        </w:rPr>
      </w:r>
      <w:r/>
    </w:p>
    <w:p>
      <w:pPr>
        <w:ind w:left="0" w:right="0" w:hanging="0"/>
        <w:jc w:val="center"/>
        <w:spacing w:after="0" w:afterAutospacing="0"/>
        <w:rPr>
          <w:rFonts w:ascii="Times New Roman" w:hAnsi="Times New Roman" w:cs="Times New Roman" w:eastAsia="Times New Roman"/>
          <w:lang w:val="uk-UA" w:bidi="hi-I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hi-IN"/>
        </w:rPr>
        <w:t xml:space="preserve">(тридцять п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  <w:t xml:space="preserve">’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ru-RU" w:bidi="hi-IN"/>
        </w:rPr>
        <w:t xml:space="preserve">ята  сесія сьомого скликання)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hi-IN"/>
        </w:rPr>
      </w:r>
      <w:r/>
    </w:p>
    <w:p>
      <w:pPr>
        <w:ind w:left="0" w:right="0" w:hanging="0"/>
        <w:jc w:val="center"/>
        <w:spacing w:lineRule="auto" w:line="276" w:after="200"/>
        <w:tabs>
          <w:tab w:val="left" w:pos="4331" w:leader="none"/>
        </w:tabs>
        <w:rPr>
          <w:rFonts w:ascii="Times New Roman" w:hAnsi="Times New Roman" w:cs="Times New Roman" w:eastAsia="Times New Roman"/>
          <w:lang w:val="uk-UA" w:bidi="en-US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  <w:t xml:space="preserve">РІШЕННЯ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</w:r>
      <w:r/>
    </w:p>
    <w:p>
      <w:pPr>
        <w:ind w:left="0" w:right="0" w:hanging="0"/>
        <w:jc w:val="left"/>
        <w:spacing w:lineRule="auto" w:line="276" w:after="200"/>
        <w:tabs>
          <w:tab w:val="left" w:pos="4535" w:leader="none"/>
        </w:tabs>
        <w:rPr>
          <w:rFonts w:ascii="Times New Roman" w:hAnsi="Times New Roman" w:cs="Times New Roman" w:eastAsia="Times New Roman"/>
          <w:lang w:val="ru-RU"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val="ru-RU" w:bidi="en-US"/>
        </w:rPr>
        <w:t xml:space="preserve">26 листопада 2019 року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№ 621</w:t>
      </w:r>
      <w:r>
        <w:rPr>
          <w:rFonts w:ascii="Times New Roman" w:hAnsi="Times New Roman" w:cs="Times New Roman" w:eastAsia="Times New Roman"/>
          <w:sz w:val="28"/>
          <w:szCs w:val="28"/>
          <w:lang w:val="ru-RU" w:bidi="en-US"/>
        </w:rPr>
      </w:r>
      <w:r/>
    </w:p>
    <w:p>
      <w:pPr>
        <w:ind w:left="0" w:right="4820" w:hanging="0"/>
        <w:jc w:val="left"/>
        <w:spacing w:lineRule="auto" w:line="276"/>
        <w:rPr>
          <w:rFonts w:ascii="Times New Roman" w:hAnsi="Times New Roman" w:cs="Times New Roman" w:eastAsia="Times New Roman"/>
          <w:lang w:val="uk-UA" w:bidi="en-US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  <w:t xml:space="preserve">Про надання дозволу на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  <w:t xml:space="preserve">виготовлення технічної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  <w:t xml:space="preserve">документації на земельні ділянки ТОВ “Праця Стольне”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</w:r>
      <w:r/>
    </w:p>
    <w:p>
      <w:pPr>
        <w:ind w:left="0" w:right="0" w:firstLine="708"/>
        <w:jc w:val="both"/>
        <w:spacing w:after="200"/>
        <w:rPr>
          <w:rFonts w:ascii="Times New Roman" w:hAnsi="Times New Roman" w:cs="Times New Roman" w:eastAsia="Times New Roman"/>
          <w:lang w:val="uk-UA" w:bidi="en-US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Розглянувши звернення заступника директора ТОВ «Праця Стольне № 1» Базиленко Д.П. щодо надання дозволу на виготовлення технічної документації щодо встановлення меж земельних ділянок під польовими шляхами орієнтовною площею 17,00 га., за межами с. Стольне, д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ля передачі в орендне користування, керуючись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ст..26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ст.12, 127, 134, 136, 137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Земельного Кодексу України, Менська міська рада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</w:r>
      <w:r/>
    </w:p>
    <w:p>
      <w:pPr>
        <w:ind w:left="0" w:right="0" w:hanging="0"/>
        <w:jc w:val="left"/>
        <w:spacing w:after="200"/>
        <w:rPr>
          <w:rFonts w:ascii="Times New Roman" w:hAnsi="Times New Roman" w:cs="Times New Roman" w:eastAsia="Times New Roman"/>
          <w:lang w:val="uk-UA" w:bidi="en-US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  <w:t xml:space="preserve">В И Р І Ш И Л А: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</w:r>
      <w:r/>
    </w:p>
    <w:p>
      <w:pPr>
        <w:ind w:left="0" w:right="0" w:firstLine="708"/>
        <w:jc w:val="both"/>
        <w:spacing w:after="200"/>
        <w:rPr>
          <w:rFonts w:ascii="Times New Roman" w:hAnsi="Times New Roman" w:cs="Times New Roman" w:eastAsia="Times New Roman"/>
          <w:lang w:val="ru-RU" w:bidi="en-US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Надати дозвіл ТОВ «Праця Стольне № 1» на виготовлення технічної документації щодо встановлення меж земельних ділянок під польовими шляхами орієнтовною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площею </w:t>
      </w:r>
      <w:r>
        <w:rPr>
          <w:rFonts w:ascii="Times New Roman" w:hAnsi="Times New Roman" w:cs="Times New Roman" w:eastAsia="Times New Roman"/>
          <w:sz w:val="28"/>
          <w:szCs w:val="28"/>
          <w:lang w:val="uk-UA" w:bidi="en-US"/>
        </w:rPr>
        <w:t xml:space="preserve">17,00га., за межами с. Стольне для передачі в орендне користування.</w:t>
      </w:r>
      <w:r>
        <w:rPr>
          <w:rFonts w:ascii="Times New Roman" w:hAnsi="Times New Roman" w:cs="Times New Roman" w:eastAsia="Times New Roman"/>
          <w:sz w:val="28"/>
          <w:szCs w:val="28"/>
          <w:lang w:val="ru-RU" w:bidi="en-US"/>
        </w:rPr>
      </w:r>
      <w:r/>
    </w:p>
    <w:p>
      <w:pPr>
        <w:ind w:left="0" w:right="0" w:firstLine="708"/>
        <w:jc w:val="left"/>
        <w:spacing w:lineRule="auto" w:line="276" w:after="20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bidi="en-US"/>
        </w:rPr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tabs>
          <w:tab w:val="left" w:pos="6236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</w:t>
        <w:tab/>
        <w:t xml:space="preserve">Г.А.Примаков</w:t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8">
    <w:name w:val="Heading 1"/>
    <w:basedOn w:val="246"/>
    <w:next w:val="246"/>
    <w:link w:val="1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79">
    <w:name w:val="Heading 1 Char"/>
    <w:basedOn w:val="247"/>
    <w:link w:val="178"/>
    <w:uiPriority w:val="9"/>
    <w:rPr>
      <w:rFonts w:ascii="Arial" w:hAnsi="Arial" w:cs="Arial" w:eastAsia="Arial"/>
      <w:sz w:val="40"/>
      <w:szCs w:val="40"/>
    </w:rPr>
  </w:style>
  <w:style w:type="paragraph" w:styleId="180">
    <w:name w:val="Heading 2"/>
    <w:basedOn w:val="246"/>
    <w:next w:val="246"/>
    <w:link w:val="1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81">
    <w:name w:val="Heading 2 Char"/>
    <w:basedOn w:val="247"/>
    <w:link w:val="180"/>
    <w:uiPriority w:val="9"/>
    <w:rPr>
      <w:rFonts w:ascii="Arial" w:hAnsi="Arial" w:cs="Arial" w:eastAsia="Arial"/>
      <w:sz w:val="34"/>
    </w:rPr>
  </w:style>
  <w:style w:type="paragraph" w:styleId="182">
    <w:name w:val="Heading 3"/>
    <w:basedOn w:val="246"/>
    <w:next w:val="246"/>
    <w:link w:val="1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83">
    <w:name w:val="Heading 3 Char"/>
    <w:basedOn w:val="247"/>
    <w:link w:val="182"/>
    <w:uiPriority w:val="9"/>
    <w:rPr>
      <w:rFonts w:ascii="Arial" w:hAnsi="Arial" w:cs="Arial" w:eastAsia="Arial"/>
      <w:sz w:val="30"/>
      <w:szCs w:val="30"/>
    </w:rPr>
  </w:style>
  <w:style w:type="paragraph" w:styleId="184">
    <w:name w:val="Heading 4"/>
    <w:basedOn w:val="246"/>
    <w:next w:val="246"/>
    <w:link w:val="1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5">
    <w:name w:val="Heading 4 Char"/>
    <w:basedOn w:val="247"/>
    <w:link w:val="184"/>
    <w:uiPriority w:val="9"/>
    <w:rPr>
      <w:rFonts w:ascii="Arial" w:hAnsi="Arial" w:cs="Arial" w:eastAsia="Arial"/>
      <w:b/>
      <w:bCs/>
      <w:sz w:val="26"/>
      <w:szCs w:val="26"/>
    </w:rPr>
  </w:style>
  <w:style w:type="paragraph" w:styleId="186">
    <w:name w:val="Heading 5"/>
    <w:basedOn w:val="246"/>
    <w:next w:val="246"/>
    <w:link w:val="1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187">
    <w:name w:val="Heading 5 Char"/>
    <w:basedOn w:val="247"/>
    <w:link w:val="186"/>
    <w:uiPriority w:val="9"/>
    <w:rPr>
      <w:rFonts w:ascii="Arial" w:hAnsi="Arial" w:cs="Arial" w:eastAsia="Arial"/>
      <w:b/>
      <w:bCs/>
      <w:sz w:val="24"/>
      <w:szCs w:val="24"/>
    </w:rPr>
  </w:style>
  <w:style w:type="paragraph" w:styleId="188">
    <w:name w:val="Heading 6"/>
    <w:basedOn w:val="246"/>
    <w:next w:val="246"/>
    <w:link w:val="1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189">
    <w:name w:val="Heading 6 Char"/>
    <w:basedOn w:val="247"/>
    <w:link w:val="188"/>
    <w:uiPriority w:val="9"/>
    <w:rPr>
      <w:rFonts w:ascii="Arial" w:hAnsi="Arial" w:cs="Arial" w:eastAsia="Arial"/>
      <w:b/>
      <w:bCs/>
      <w:sz w:val="22"/>
      <w:szCs w:val="22"/>
    </w:rPr>
  </w:style>
  <w:style w:type="paragraph" w:styleId="190">
    <w:name w:val="Heading 7"/>
    <w:basedOn w:val="246"/>
    <w:next w:val="246"/>
    <w:link w:val="1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191">
    <w:name w:val="Heading 7 Char"/>
    <w:basedOn w:val="247"/>
    <w:link w:val="1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192">
    <w:name w:val="Heading 8"/>
    <w:basedOn w:val="246"/>
    <w:next w:val="246"/>
    <w:link w:val="1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193">
    <w:name w:val="Heading 8 Char"/>
    <w:basedOn w:val="247"/>
    <w:link w:val="192"/>
    <w:uiPriority w:val="9"/>
    <w:rPr>
      <w:rFonts w:ascii="Arial" w:hAnsi="Arial" w:cs="Arial" w:eastAsia="Arial"/>
      <w:i/>
      <w:iCs/>
      <w:sz w:val="22"/>
      <w:szCs w:val="22"/>
    </w:rPr>
  </w:style>
  <w:style w:type="paragraph" w:styleId="194">
    <w:name w:val="Heading 9"/>
    <w:basedOn w:val="246"/>
    <w:next w:val="246"/>
    <w:link w:val="1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195">
    <w:name w:val="Heading 9 Char"/>
    <w:basedOn w:val="247"/>
    <w:link w:val="194"/>
    <w:uiPriority w:val="9"/>
    <w:rPr>
      <w:rFonts w:ascii="Arial" w:hAnsi="Arial" w:cs="Arial" w:eastAsia="Arial"/>
      <w:i/>
      <w:iCs/>
      <w:sz w:val="21"/>
      <w:szCs w:val="21"/>
    </w:rPr>
  </w:style>
  <w:style w:type="paragraph" w:styleId="196">
    <w:name w:val="List Paragraph"/>
    <w:basedOn w:val="246"/>
    <w:qFormat/>
    <w:uiPriority w:val="34"/>
    <w:pPr>
      <w:contextualSpacing w:val="true"/>
      <w:ind w:left="720"/>
    </w:pPr>
  </w:style>
  <w:style w:type="paragraph" w:styleId="197">
    <w:name w:val="No Spacing"/>
    <w:qFormat/>
    <w:uiPriority w:val="1"/>
    <w:pPr>
      <w:spacing w:lineRule="auto" w:line="240" w:after="0" w:before="0"/>
    </w:pPr>
  </w:style>
  <w:style w:type="paragraph" w:styleId="198">
    <w:name w:val="Title"/>
    <w:basedOn w:val="246"/>
    <w:next w:val="246"/>
    <w:link w:val="19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199">
    <w:name w:val="Title Char"/>
    <w:basedOn w:val="247"/>
    <w:link w:val="198"/>
    <w:uiPriority w:val="10"/>
    <w:rPr>
      <w:sz w:val="48"/>
      <w:szCs w:val="48"/>
    </w:rPr>
  </w:style>
  <w:style w:type="paragraph" w:styleId="200">
    <w:name w:val="Subtitle"/>
    <w:basedOn w:val="246"/>
    <w:next w:val="246"/>
    <w:link w:val="201"/>
    <w:qFormat/>
    <w:uiPriority w:val="11"/>
    <w:rPr>
      <w:sz w:val="24"/>
      <w:szCs w:val="24"/>
    </w:rPr>
    <w:pPr>
      <w:spacing w:after="200" w:before="200"/>
    </w:pPr>
  </w:style>
  <w:style w:type="character" w:styleId="201">
    <w:name w:val="Subtitle Char"/>
    <w:basedOn w:val="247"/>
    <w:link w:val="200"/>
    <w:uiPriority w:val="11"/>
    <w:rPr>
      <w:sz w:val="24"/>
      <w:szCs w:val="24"/>
    </w:rPr>
  </w:style>
  <w:style w:type="paragraph" w:styleId="202">
    <w:name w:val="Quote"/>
    <w:basedOn w:val="246"/>
    <w:next w:val="246"/>
    <w:link w:val="203"/>
    <w:qFormat/>
    <w:uiPriority w:val="29"/>
    <w:rPr>
      <w:i/>
    </w:rPr>
    <w:pPr>
      <w:ind w:left="720" w:right="720"/>
    </w:pPr>
  </w:style>
  <w:style w:type="character" w:styleId="203">
    <w:name w:val="Quote Char"/>
    <w:link w:val="202"/>
    <w:uiPriority w:val="29"/>
    <w:rPr>
      <w:i/>
    </w:rPr>
  </w:style>
  <w:style w:type="paragraph" w:styleId="204">
    <w:name w:val="Intense Quote"/>
    <w:basedOn w:val="246"/>
    <w:next w:val="246"/>
    <w:link w:val="20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05">
    <w:name w:val="Intense Quote Char"/>
    <w:link w:val="204"/>
    <w:uiPriority w:val="30"/>
    <w:rPr>
      <w:i/>
    </w:rPr>
  </w:style>
  <w:style w:type="paragraph" w:styleId="206">
    <w:name w:val="Header"/>
    <w:basedOn w:val="246"/>
    <w:link w:val="20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7">
    <w:name w:val="Header Char"/>
    <w:basedOn w:val="247"/>
    <w:link w:val="206"/>
    <w:uiPriority w:val="99"/>
  </w:style>
  <w:style w:type="paragraph" w:styleId="208">
    <w:name w:val="Footer"/>
    <w:basedOn w:val="246"/>
    <w:link w:val="2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09">
    <w:name w:val="Footer Char"/>
    <w:basedOn w:val="247"/>
    <w:link w:val="208"/>
    <w:uiPriority w:val="99"/>
  </w:style>
  <w:style w:type="table" w:styleId="210">
    <w:name w:val="Table Grid"/>
    <w:basedOn w:val="2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11">
    <w:name w:val="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12">
    <w:name w:val="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13">
    <w:name w:val="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14">
    <w:name w:val="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15">
    <w:name w:val="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16">
    <w:name w:val="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17">
    <w:name w:val="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18">
    <w:name w:val="Bordered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19">
    <w:name w:val="Bordered - Accent 1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20">
    <w:name w:val="Bordered - Accent 2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21">
    <w:name w:val="Bordered - Accent 3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22">
    <w:name w:val="Bordered - Accent 4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23">
    <w:name w:val="Bordered - Accent 5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24">
    <w:name w:val="Bordered - Accent 6"/>
    <w:basedOn w:val="2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25">
    <w:name w:val="Bordered &amp; Lined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6">
    <w:name w:val="Bordered &amp; Lined - Accent 1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7">
    <w:name w:val="Bordered &amp; Lined - Accent 2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8">
    <w:name w:val="Bordered &amp; Lined - Accent 3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29">
    <w:name w:val="Bordered &amp; Lined - Accent 4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0">
    <w:name w:val="Bordered &amp; Lined - Accent 5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1">
    <w:name w:val="Bordered &amp; Lined - Accent 6"/>
    <w:basedOn w:val="2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32">
    <w:name w:val="Hyperlink"/>
    <w:uiPriority w:val="99"/>
    <w:unhideWhenUsed/>
    <w:rPr>
      <w:color w:val="0000FF" w:themeColor="hyperlink"/>
      <w:u w:val="single"/>
    </w:rPr>
  </w:style>
  <w:style w:type="paragraph" w:styleId="233">
    <w:name w:val="footnote text"/>
    <w:basedOn w:val="246"/>
    <w:link w:val="234"/>
    <w:uiPriority w:val="99"/>
    <w:semiHidden/>
    <w:unhideWhenUsed/>
    <w:rPr>
      <w:sz w:val="18"/>
    </w:rPr>
    <w:pPr>
      <w:spacing w:lineRule="auto" w:line="240" w:after="40"/>
    </w:pPr>
  </w:style>
  <w:style w:type="character" w:styleId="234">
    <w:name w:val="Footnote Text Char"/>
    <w:link w:val="233"/>
    <w:uiPriority w:val="99"/>
    <w:rPr>
      <w:sz w:val="18"/>
    </w:rPr>
  </w:style>
  <w:style w:type="character" w:styleId="235">
    <w:name w:val="footnote reference"/>
    <w:basedOn w:val="247"/>
    <w:uiPriority w:val="99"/>
    <w:unhideWhenUsed/>
    <w:rPr>
      <w:vertAlign w:val="superscript"/>
    </w:rPr>
  </w:style>
  <w:style w:type="paragraph" w:styleId="236">
    <w:name w:val="toc 1"/>
    <w:basedOn w:val="246"/>
    <w:next w:val="246"/>
    <w:uiPriority w:val="39"/>
    <w:unhideWhenUsed/>
    <w:pPr>
      <w:ind w:left="0" w:right="0" w:hanging="0"/>
      <w:spacing w:after="57"/>
    </w:pPr>
  </w:style>
  <w:style w:type="paragraph" w:styleId="237">
    <w:name w:val="toc 2"/>
    <w:basedOn w:val="246"/>
    <w:next w:val="246"/>
    <w:uiPriority w:val="39"/>
    <w:unhideWhenUsed/>
    <w:pPr>
      <w:ind w:left="283" w:right="0" w:hanging="0"/>
      <w:spacing w:after="57"/>
    </w:pPr>
  </w:style>
  <w:style w:type="paragraph" w:styleId="238">
    <w:name w:val="toc 3"/>
    <w:basedOn w:val="246"/>
    <w:next w:val="246"/>
    <w:uiPriority w:val="39"/>
    <w:unhideWhenUsed/>
    <w:pPr>
      <w:ind w:left="567" w:right="0" w:hanging="0"/>
      <w:spacing w:after="57"/>
    </w:pPr>
  </w:style>
  <w:style w:type="paragraph" w:styleId="239">
    <w:name w:val="toc 4"/>
    <w:basedOn w:val="246"/>
    <w:next w:val="246"/>
    <w:uiPriority w:val="39"/>
    <w:unhideWhenUsed/>
    <w:pPr>
      <w:ind w:left="850" w:right="0" w:hanging="0"/>
      <w:spacing w:after="57"/>
    </w:pPr>
  </w:style>
  <w:style w:type="paragraph" w:styleId="240">
    <w:name w:val="toc 5"/>
    <w:basedOn w:val="246"/>
    <w:next w:val="246"/>
    <w:uiPriority w:val="39"/>
    <w:unhideWhenUsed/>
    <w:pPr>
      <w:ind w:left="1134" w:right="0" w:hanging="0"/>
      <w:spacing w:after="57"/>
    </w:pPr>
  </w:style>
  <w:style w:type="paragraph" w:styleId="241">
    <w:name w:val="toc 6"/>
    <w:basedOn w:val="246"/>
    <w:next w:val="246"/>
    <w:uiPriority w:val="39"/>
    <w:unhideWhenUsed/>
    <w:pPr>
      <w:ind w:left="1417" w:right="0" w:hanging="0"/>
      <w:spacing w:after="57"/>
    </w:pPr>
  </w:style>
  <w:style w:type="paragraph" w:styleId="242">
    <w:name w:val="toc 7"/>
    <w:basedOn w:val="246"/>
    <w:next w:val="246"/>
    <w:uiPriority w:val="39"/>
    <w:unhideWhenUsed/>
    <w:pPr>
      <w:ind w:left="1701" w:right="0" w:hanging="0"/>
      <w:spacing w:after="57"/>
    </w:pPr>
  </w:style>
  <w:style w:type="paragraph" w:styleId="243">
    <w:name w:val="toc 8"/>
    <w:basedOn w:val="246"/>
    <w:next w:val="246"/>
    <w:uiPriority w:val="39"/>
    <w:unhideWhenUsed/>
    <w:pPr>
      <w:ind w:left="1984" w:right="0" w:hanging="0"/>
      <w:spacing w:after="57"/>
    </w:pPr>
  </w:style>
  <w:style w:type="paragraph" w:styleId="244">
    <w:name w:val="toc 9"/>
    <w:basedOn w:val="246"/>
    <w:next w:val="246"/>
    <w:uiPriority w:val="39"/>
    <w:unhideWhenUsed/>
    <w:pPr>
      <w:ind w:left="2268" w:right="0" w:hanging="0"/>
      <w:spacing w:after="57"/>
    </w:pPr>
  </w:style>
  <w:style w:type="paragraph" w:styleId="245">
    <w:name w:val="TOC Heading"/>
    <w:uiPriority w:val="39"/>
    <w:unhideWhenUsed/>
  </w:style>
  <w:style w:type="paragraph" w:styleId="246" w:default="1">
    <w:name w:val="Normal"/>
    <w:qFormat/>
  </w:style>
  <w:style w:type="character" w:styleId="247" w:default="1">
    <w:name w:val="Default Paragraph Font"/>
    <w:uiPriority w:val="1"/>
    <w:semiHidden/>
    <w:unhideWhenUsed/>
  </w:style>
  <w:style w:type="table" w:styleId="2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9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