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59"/>
        <w:jc w:val="center"/>
        <w:rPr>
          <w:b/>
          <w:sz w:val="24"/>
          <w:szCs w:val="28"/>
        </w:rPr>
      </w:pPr>
      <w:r>
        <w:rPr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279" cy="749959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7" o:title=""/>
              </v:shape>
            </w:pict>
          </mc:Fallback>
        </mc:AlternateContent>
      </w:r>
      <w:r>
        <w:rPr>
          <w:b/>
          <w:sz w:val="24"/>
          <w:szCs w:val="28"/>
        </w:rPr>
      </w:r>
      <w:r/>
    </w:p>
    <w:p>
      <w:pPr>
        <w:pStyle w:val="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pStyle w:val="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6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15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тридцять </w:t>
      </w:r>
      <w:r>
        <w:rPr>
          <w:b/>
          <w:color w:val="000000"/>
          <w:sz w:val="28"/>
          <w:szCs w:val="28"/>
        </w:rPr>
        <w:t xml:space="preserve">п’ята </w:t>
      </w:r>
      <w:r>
        <w:rPr>
          <w:b/>
          <w:color w:val="000000"/>
          <w:sz w:val="28"/>
          <w:szCs w:val="28"/>
        </w:rPr>
        <w:t xml:space="preserve">сесія сьомого</w:t>
      </w:r>
      <w:r>
        <w:rPr>
          <w:b/>
          <w:color w:val="000000"/>
          <w:sz w:val="28"/>
          <w:szCs w:val="28"/>
        </w:rPr>
        <w:t xml:space="preserve"> скликання )</w:t>
      </w:r>
      <w:r>
        <w:rPr>
          <w:sz w:val="28"/>
          <w:szCs w:val="28"/>
        </w:rPr>
      </w:r>
      <w:r/>
    </w:p>
    <w:p>
      <w:pPr>
        <w:pStyle w:val="164"/>
        <w:jc w:val="center"/>
        <w:rPr>
          <w:szCs w:val="28"/>
        </w:rPr>
      </w:pPr>
      <w:r>
        <w:rPr>
          <w:szCs w:val="28"/>
        </w:rPr>
        <w:t xml:space="preserve">Р І Ш Е Н Н Я</w:t>
      </w:r>
      <w:r/>
    </w:p>
    <w:p>
      <w:pPr>
        <w:pStyle w:val="159"/>
        <w:tabs>
          <w:tab w:val="left" w:pos="4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листопада</w:t>
      </w:r>
      <w:r>
        <w:rPr>
          <w:sz w:val="28"/>
          <w:szCs w:val="28"/>
        </w:rPr>
        <w:t xml:space="preserve"> 2019 року</w:t>
        <w:tab/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615</w:t>
      </w:r>
      <w:r>
        <w:rPr>
          <w:sz w:val="28"/>
          <w:szCs w:val="28"/>
          <w:lang w:val="ru-RU"/>
        </w:rPr>
      </w:r>
      <w:r/>
    </w:p>
    <w:p>
      <w:pPr>
        <w:pStyle w:val="159"/>
        <w:tabs>
          <w:tab w:val="left" w:pos="3850" w:leader="none"/>
        </w:tabs>
        <w:rPr>
          <w:lang w:val="ru-RU"/>
        </w:rPr>
      </w:pPr>
      <w:r>
        <w:rPr>
          <w:lang w:val="ru-RU"/>
        </w:rPr>
      </w:r>
      <w:r/>
    </w:p>
    <w:p>
      <w:pPr>
        <w:pStyle w:val="159"/>
        <w:ind w:right="4818"/>
        <w:tabs>
          <w:tab w:val="left" w:pos="385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продовження оренди земельн</w:t>
      </w:r>
      <w:r>
        <w:rPr>
          <w:b/>
          <w:sz w:val="28"/>
          <w:szCs w:val="28"/>
          <w:lang w:val="ru-RU"/>
        </w:rPr>
        <w:t xml:space="preserve">их</w:t>
      </w:r>
      <w:r>
        <w:rPr>
          <w:b/>
          <w:sz w:val="28"/>
          <w:szCs w:val="28"/>
        </w:rPr>
        <w:t xml:space="preserve"> ділян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к  </w:t>
      </w:r>
      <w:r>
        <w:rPr>
          <w:b/>
          <w:sz w:val="28"/>
          <w:szCs w:val="28"/>
        </w:rPr>
        <w:t xml:space="preserve">ФОП</w:t>
      </w:r>
      <w:r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 xml:space="preserve">Довгий М.О.</w:t>
      </w:r>
      <w:r>
        <w:rPr>
          <w:b/>
          <w:sz w:val="28"/>
          <w:szCs w:val="28"/>
          <w:lang w:val="ru-RU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159"/>
        <w:tabs>
          <w:tab w:val="left" w:pos="3850" w:leader="none"/>
        </w:tabs>
      </w:pPr>
      <w:r/>
      <w:r/>
    </w:p>
    <w:p>
      <w:pPr>
        <w:pStyle w:val="159"/>
        <w:ind w:firstLine="851"/>
        <w:jc w:val="both"/>
        <w:tabs>
          <w:tab w:val="left" w:pos="3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  <w:lang w:val="ru-RU"/>
        </w:rPr>
        <w:t xml:space="preserve">ФОП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Довгий Миколи Олександровича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</w:rPr>
        <w:t xml:space="preserve"> про про</w:t>
      </w:r>
      <w:r>
        <w:rPr>
          <w:sz w:val="28"/>
          <w:szCs w:val="28"/>
        </w:rPr>
        <w:t xml:space="preserve">довження строку оренди земельних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(поновлення договорів</w:t>
      </w:r>
      <w:r>
        <w:rPr>
          <w:sz w:val="28"/>
          <w:szCs w:val="28"/>
        </w:rPr>
        <w:t xml:space="preserve"> оренди) в м. Мена по вул. </w:t>
      </w:r>
      <w:r>
        <w:rPr>
          <w:sz w:val="28"/>
          <w:szCs w:val="28"/>
        </w:rPr>
        <w:t xml:space="preserve">Приозерна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 площею 0,</w:t>
      </w:r>
      <w:r>
        <w:rPr>
          <w:sz w:val="28"/>
          <w:szCs w:val="28"/>
        </w:rPr>
        <w:t xml:space="preserve">1456</w:t>
      </w:r>
      <w:r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м. Мена по вул. Шевченка № 61а, площею 0,042 га,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 ст. 12, 93, 116, 123, 124 Земельного кодексу України, ст. 26 Закону України «Про місцеве самоврядування в Україні», «Про оренду землі» ст.33, Менська міська рада </w:t>
      </w:r>
      <w:r/>
    </w:p>
    <w:p>
      <w:pPr>
        <w:pStyle w:val="159"/>
        <w:jc w:val="both"/>
        <w:tabs>
          <w:tab w:val="left" w:pos="385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/>
    </w:p>
    <w:p>
      <w:pPr>
        <w:pStyle w:val="159"/>
        <w:jc w:val="both"/>
        <w:tabs>
          <w:tab w:val="left" w:pos="3850" w:leader="none"/>
        </w:tabs>
      </w:pPr>
      <w:r/>
      <w:r/>
    </w:p>
    <w:p>
      <w:pPr>
        <w:pStyle w:val="159"/>
        <w:jc w:val="both"/>
        <w:tabs>
          <w:tab w:val="left" w:pos="3850" w:leader="none"/>
        </w:tabs>
        <w:rPr>
          <w:sz w:val="28"/>
          <w:szCs w:val="28"/>
        </w:rPr>
      </w:pPr>
      <w:r/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Поновити догов</w:t>
      </w:r>
      <w:r>
        <w:rPr>
          <w:sz w:val="28"/>
          <w:szCs w:val="28"/>
        </w:rPr>
        <w:t xml:space="preserve">ори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ФОП Довгий М.О.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 м. Мена по вул. Приозерна № 6, площею 0,1456 га,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кадастровий № </w:t>
      </w:r>
      <w:r>
        <w:rPr>
          <w:sz w:val="28"/>
          <w:szCs w:val="28"/>
        </w:rPr>
        <w:t xml:space="preserve">7423010100:01:002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041 та  в м. Мена по вул. Шевченка № 61а, площею 0,042 га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кадастровий №</w:t>
      </w:r>
      <w:r>
        <w:rPr>
          <w:sz w:val="28"/>
          <w:szCs w:val="28"/>
        </w:rPr>
        <w:t xml:space="preserve"> 7423010100:01:003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045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будівництва та обслуговування будівель </w:t>
      </w:r>
      <w:r>
        <w:rPr>
          <w:sz w:val="28"/>
          <w:szCs w:val="28"/>
        </w:rPr>
        <w:t xml:space="preserve">торгівлі, строком на 15 (п'ятнадцять) років по кожній земельній ділянці, орендну плату встановити в розмірі 10 % від нормативної грошової оцінки в рік по кожній земельній ділянці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59"/>
        <w:tabs>
          <w:tab w:val="left" w:pos="385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59"/>
        <w:jc w:val="both"/>
        <w:tabs>
          <w:tab w:val="left" w:pos="3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Доручити міському голові укласти відповідні додаткові угоди до  договорів оренди земельних ділянок.</w:t>
      </w:r>
      <w:r/>
    </w:p>
    <w:p>
      <w:pPr>
        <w:pStyle w:val="159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59"/>
      </w:pPr>
      <w:r/>
      <w:r/>
    </w:p>
    <w:p>
      <w:pPr>
        <w:pStyle w:val="159"/>
        <w:tabs>
          <w:tab w:val="left" w:pos="6946" w:leader="none"/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  <w:tab/>
        <w:t xml:space="preserve">Г.А. Примаков</w:t>
      </w:r>
      <w:r/>
      <w:r/>
    </w:p>
    <w:sectPr>
      <w:footnotePr/>
      <w:type w:val="nextPage"/>
      <w:pgSz w:w="11906" w:h="16838"/>
      <w:pgMar w:top="397" w:right="567" w:bottom="340" w:left="1418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59">
    <w:name w:val="Обычный"/>
    <w:next w:val="159"/>
    <w:link w:val="159"/>
    <w:rPr>
      <w:rFonts w:ascii="Times New Roman" w:hAnsi="Times New Roman"/>
      <w:lang w:val="uk-UA" w:bidi="ar-SA" w:eastAsia="ru-RU"/>
    </w:rPr>
  </w:style>
  <w:style w:type="paragraph" w:styleId="160">
    <w:name w:val="Заголовок 1"/>
    <w:basedOn w:val="159"/>
    <w:next w:val="159"/>
    <w:link w:val="165"/>
    <w:rPr>
      <w:b/>
      <w:sz w:val="32"/>
    </w:rPr>
    <w:pPr>
      <w:jc w:val="center"/>
      <w:keepNext/>
      <w:outlineLvl w:val="0"/>
    </w:pPr>
  </w:style>
  <w:style w:type="character" w:styleId="161">
    <w:name w:val="Основной шрифт абзаца"/>
    <w:next w:val="161"/>
    <w:link w:val="159"/>
    <w:semiHidden/>
  </w:style>
  <w:style w:type="table" w:styleId="162">
    <w:name w:val="Обычная таблица"/>
    <w:next w:val="162"/>
    <w:link w:val="159"/>
    <w:semiHidden/>
    <w:tblPr/>
  </w:style>
  <w:style w:type="numbering" w:styleId="163">
    <w:name w:val="Нет списка"/>
    <w:next w:val="163"/>
    <w:link w:val="159"/>
    <w:semiHidden/>
  </w:style>
  <w:style w:type="paragraph" w:styleId="164">
    <w:name w:val="Титулка"/>
    <w:basedOn w:val="159"/>
    <w:next w:val="164"/>
    <w:link w:val="159"/>
    <w:rPr>
      <w:b/>
      <w:sz w:val="28"/>
      <w:lang w:eastAsia="ar-SA"/>
    </w:rPr>
    <w:pPr>
      <w:spacing w:after="120"/>
    </w:pPr>
  </w:style>
  <w:style w:type="character" w:styleId="165">
    <w:name w:val="Заголовок 1 Знак"/>
    <w:next w:val="165"/>
    <w:link w:val="160"/>
    <w:rPr>
      <w:rFonts w:ascii="Times New Roman" w:hAnsi="Times New Roman" w:eastAsia="Times New Roman"/>
      <w:b/>
      <w:sz w:val="32"/>
      <w:lang w:val="en-US" w:eastAsia="en-US"/>
    </w:rPr>
  </w:style>
  <w:style w:type="character" w:styleId="336" w:default="1">
    <w:name w:val="Default Paragraph Font"/>
    <w:uiPriority w:val="1"/>
    <w:semiHidden/>
    <w:unhideWhenUsed/>
  </w:style>
  <w:style w:type="numbering" w:styleId="337" w:default="1">
    <w:name w:val="No List"/>
    <w:uiPriority w:val="99"/>
    <w:semiHidden/>
    <w:unhideWhenUsed/>
  </w:style>
  <w:style w:type="paragraph" w:styleId="338" w:default="1">
    <w:name w:val="Normal"/>
    <w:qFormat/>
  </w:style>
  <w:style w:type="table" w:styleId="3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