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kern w:val="2"/>
          <w:sz w:val="28"/>
          <w:szCs w:val="28"/>
        </w:rPr>
        <w:drawing>
          <wp:inline distT="0" distB="0" distL="0" distR="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  <w:proofErr w:type="spellEnd"/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Чернігівської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області</w:t>
      </w:r>
      <w:proofErr w:type="spellEnd"/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FD0214" w:rsidRDefault="00FD0214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</w:t>
      </w:r>
      <w:r w:rsidR="006024FE">
        <w:rPr>
          <w:rFonts w:ascii="Times New Roman" w:hAnsi="Times New Roman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ПРОЕКТ   </w:t>
      </w: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6024FE" w:rsidRDefault="006024FE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FD0214" w:rsidRDefault="006024FE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</w:pPr>
      <w:r w:rsidRPr="006024FE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27</w:t>
      </w:r>
      <w:r w:rsidR="00FD0214"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  <w:t xml:space="preserve"> серпня</w:t>
      </w:r>
      <w:r w:rsidR="00FD021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2019 року                         м. Мена                                №</w:t>
      </w:r>
      <w:r w:rsidR="00FD0214"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  <w:t xml:space="preserve"> </w:t>
      </w:r>
    </w:p>
    <w:p w:rsidR="00FD0214" w:rsidRDefault="00FD0214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FD0214" w:rsidRDefault="00FD0214" w:rsidP="00FD0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14" w:rsidRDefault="00FD0214" w:rsidP="00602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4FE">
        <w:rPr>
          <w:rFonts w:ascii="Times New Roman" w:hAnsi="Times New Roman"/>
          <w:b/>
          <w:sz w:val="28"/>
          <w:szCs w:val="28"/>
          <w:lang w:val="uk-UA"/>
        </w:rPr>
        <w:t>організацію надання</w:t>
      </w:r>
    </w:p>
    <w:p w:rsidR="006024FE" w:rsidRPr="006024FE" w:rsidRDefault="006024FE" w:rsidP="00602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соціальних послуг</w:t>
      </w:r>
    </w:p>
    <w:p w:rsidR="00FD0214" w:rsidRDefault="00FD0214" w:rsidP="00D7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B73" w:rsidRDefault="00FD0214" w:rsidP="00D77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 організації надання соціальних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послуг  КУ «Територіальний центр соціального обслуговування ( надання соціальних пос</w:t>
      </w:r>
      <w:r w:rsidR="001950FA">
        <w:rPr>
          <w:rFonts w:ascii="Times New Roman" w:hAnsi="Times New Roman"/>
          <w:sz w:val="28"/>
          <w:szCs w:val="28"/>
          <w:lang w:val="uk-UA"/>
        </w:rPr>
        <w:t>луг)</w:t>
      </w:r>
      <w:r w:rsidR="008C5F60">
        <w:rPr>
          <w:rFonts w:ascii="Times New Roman" w:hAnsi="Times New Roman"/>
          <w:sz w:val="28"/>
          <w:szCs w:val="28"/>
          <w:lang w:val="uk-UA"/>
        </w:rPr>
        <w:t>»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 Менської міської ради, керуючись  Законом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України « Про місцеве самоврядування в Україні» 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та Законом України «Про  соціальні послуги», </w:t>
      </w:r>
      <w:r w:rsidR="00DD0DE2">
        <w:rPr>
          <w:rFonts w:ascii="Times New Roman" w:hAnsi="Times New Roman"/>
          <w:sz w:val="28"/>
          <w:szCs w:val="28"/>
          <w:lang w:val="uk-UA"/>
        </w:rPr>
        <w:t>виконавчий комітет Менської міської ради</w:t>
      </w:r>
    </w:p>
    <w:p w:rsidR="00FD0214" w:rsidRDefault="00FD0214" w:rsidP="00FD0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 И Р І Ш И В:</w:t>
      </w:r>
    </w:p>
    <w:p w:rsidR="00B5669E" w:rsidRDefault="00DD0DE2" w:rsidP="00B566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</w:t>
      </w:r>
      <w:r w:rsidR="00FD0214">
        <w:rPr>
          <w:rFonts w:ascii="Times New Roman" w:hAnsi="Times New Roman"/>
          <w:sz w:val="28"/>
          <w:szCs w:val="28"/>
          <w:lang w:val="uk-UA"/>
        </w:rPr>
        <w:t xml:space="preserve">творити комісію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по наданню соціальних послуг </w:t>
      </w:r>
      <w:bookmarkStart w:id="0" w:name="_Hlk17307375"/>
      <w:r w:rsidR="006B0BC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розгляду та </w:t>
      </w:r>
      <w:r w:rsidR="006B0BC5">
        <w:rPr>
          <w:rFonts w:ascii="Times New Roman" w:hAnsi="Times New Roman"/>
          <w:sz w:val="28"/>
          <w:szCs w:val="28"/>
          <w:lang w:val="uk-UA"/>
        </w:rPr>
        <w:t xml:space="preserve">вирішення 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питань взяття 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на облік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та зняття з обліку осіб </w:t>
      </w:r>
      <w:r w:rsidR="002A338E">
        <w:rPr>
          <w:rFonts w:ascii="Times New Roman" w:hAnsi="Times New Roman"/>
          <w:sz w:val="28"/>
          <w:szCs w:val="28"/>
          <w:lang w:val="uk-UA"/>
        </w:rPr>
        <w:t>з</w:t>
      </w:r>
      <w:r w:rsidR="00372BDA">
        <w:rPr>
          <w:rFonts w:ascii="Times New Roman" w:hAnsi="Times New Roman"/>
          <w:sz w:val="28"/>
          <w:szCs w:val="28"/>
          <w:lang w:val="uk-UA"/>
        </w:rPr>
        <w:t xml:space="preserve"> надання їм соціальних послуг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C4CFC">
        <w:rPr>
          <w:rFonts w:ascii="Times New Roman" w:hAnsi="Times New Roman"/>
          <w:sz w:val="28"/>
          <w:szCs w:val="28"/>
          <w:lang w:val="uk-UA"/>
        </w:rPr>
        <w:t xml:space="preserve">в </w:t>
      </w:r>
      <w:bookmarkEnd w:id="0"/>
      <w:r w:rsidR="009C4CFC">
        <w:rPr>
          <w:rFonts w:ascii="Times New Roman" w:hAnsi="Times New Roman"/>
          <w:sz w:val="28"/>
          <w:szCs w:val="28"/>
          <w:lang w:val="uk-UA"/>
        </w:rPr>
        <w:t>КУ «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>Територіальний центр соціального обслуговування ( надання соціальних послуг)» Менської міської ради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69E">
        <w:rPr>
          <w:rFonts w:ascii="Times New Roman" w:hAnsi="Times New Roman"/>
          <w:sz w:val="28"/>
          <w:szCs w:val="28"/>
          <w:lang w:val="uk-UA"/>
        </w:rPr>
        <w:t>в складі згідно додатку №1.</w:t>
      </w:r>
    </w:p>
    <w:p w:rsidR="00FD0214" w:rsidRDefault="00B5669E" w:rsidP="00B566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D0214">
        <w:rPr>
          <w:rFonts w:ascii="Times New Roman" w:hAnsi="Times New Roman"/>
          <w:sz w:val="28"/>
          <w:szCs w:val="28"/>
          <w:lang w:val="uk-UA"/>
        </w:rPr>
        <w:t>. Затверди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ти Положення про надання </w:t>
      </w:r>
      <w:r w:rsidR="002A338E">
        <w:rPr>
          <w:rFonts w:ascii="Times New Roman" w:hAnsi="Times New Roman"/>
          <w:sz w:val="28"/>
          <w:szCs w:val="28"/>
          <w:lang w:val="uk-UA"/>
        </w:rPr>
        <w:t xml:space="preserve">платних </w:t>
      </w:r>
      <w:r w:rsidR="00D77B73">
        <w:rPr>
          <w:rFonts w:ascii="Times New Roman" w:hAnsi="Times New Roman"/>
          <w:sz w:val="28"/>
          <w:szCs w:val="28"/>
          <w:lang w:val="uk-UA"/>
        </w:rPr>
        <w:t>соціальних послуг КУ «</w:t>
      </w:r>
      <w:r w:rsidR="00F923B2">
        <w:rPr>
          <w:rFonts w:ascii="Times New Roman" w:hAnsi="Times New Roman"/>
          <w:sz w:val="28"/>
          <w:szCs w:val="28"/>
          <w:lang w:val="uk-UA"/>
        </w:rPr>
        <w:t>Територіальний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центр соціального обслуговування</w:t>
      </w:r>
      <w:r w:rsidR="00F923B2">
        <w:rPr>
          <w:rFonts w:ascii="Times New Roman" w:hAnsi="Times New Roman"/>
          <w:sz w:val="28"/>
          <w:szCs w:val="28"/>
          <w:lang w:val="uk-UA"/>
        </w:rPr>
        <w:t xml:space="preserve"> (надання соціальних послуг)» Менської міської ради Менського району Чернігівської області</w:t>
      </w:r>
      <w:r w:rsidR="009C4CFC">
        <w:rPr>
          <w:rFonts w:ascii="Times New Roman" w:hAnsi="Times New Roman"/>
          <w:sz w:val="28"/>
          <w:szCs w:val="28"/>
          <w:lang w:val="uk-UA"/>
        </w:rPr>
        <w:t xml:space="preserve"> згідно додатку 2</w:t>
      </w:r>
      <w:r w:rsidR="00FD0214">
        <w:rPr>
          <w:rFonts w:ascii="Times New Roman" w:hAnsi="Times New Roman"/>
          <w:sz w:val="28"/>
          <w:szCs w:val="28"/>
          <w:lang w:val="uk-UA"/>
        </w:rPr>
        <w:t>.</w:t>
      </w:r>
    </w:p>
    <w:p w:rsidR="00FD0214" w:rsidRDefault="00B5669E" w:rsidP="00FD0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D021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FD021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FD021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FD0214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голов</w:t>
      </w:r>
      <w:r w:rsidR="00FD0214">
        <w:rPr>
          <w:rFonts w:ascii="Times New Roman" w:hAnsi="Times New Roman"/>
          <w:sz w:val="28"/>
          <w:szCs w:val="28"/>
          <w:lang w:val="uk-UA"/>
        </w:rPr>
        <w:t>и</w:t>
      </w:r>
      <w:r w:rsidR="00FD021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D0214">
        <w:rPr>
          <w:rFonts w:ascii="Times New Roman" w:hAnsi="Times New Roman"/>
          <w:sz w:val="28"/>
          <w:szCs w:val="28"/>
        </w:rPr>
        <w:t>питань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ради Вишняк Т.С.</w:t>
      </w:r>
    </w:p>
    <w:p w:rsidR="00FD0214" w:rsidRDefault="00FD0214" w:rsidP="00FD021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0214" w:rsidRDefault="00FD0214" w:rsidP="00FD021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214" w:rsidRDefault="00FD0214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</w:t>
      </w:r>
      <w:r w:rsidR="00F923B2"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Г.А. Примаков</w:t>
      </w: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0BE" w:rsidRDefault="004D1E91" w:rsidP="008B60BE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</w:t>
      </w:r>
    </w:p>
    <w:p w:rsidR="004D1E91" w:rsidRPr="008B60BE" w:rsidRDefault="008B60BE" w:rsidP="008B60BE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       </w:t>
      </w:r>
      <w:r w:rsidR="00F923B2" w:rsidRPr="00F81FFF">
        <w:rPr>
          <w:bCs/>
          <w:sz w:val="28"/>
          <w:szCs w:val="28"/>
          <w:lang w:val="uk-UA"/>
        </w:rPr>
        <w:t>До</w:t>
      </w:r>
      <w:r w:rsidR="00F923B2">
        <w:rPr>
          <w:bCs/>
          <w:sz w:val="28"/>
          <w:szCs w:val="28"/>
          <w:lang w:val="uk-UA"/>
        </w:rPr>
        <w:t xml:space="preserve">даток 2 </w:t>
      </w:r>
    </w:p>
    <w:p w:rsidR="00F923B2" w:rsidRDefault="004D1E91" w:rsidP="004D1E91">
      <w:pPr>
        <w:pStyle w:val="Default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 w:rsidR="00F923B2">
        <w:rPr>
          <w:bCs/>
          <w:sz w:val="28"/>
          <w:szCs w:val="28"/>
          <w:lang w:val="uk-UA"/>
        </w:rPr>
        <w:t>до рішення  Виконавчого</w:t>
      </w:r>
    </w:p>
    <w:p w:rsidR="00F923B2" w:rsidRPr="00F81FFF" w:rsidRDefault="004D1E91" w:rsidP="004D1E91">
      <w:pPr>
        <w:pStyle w:val="Default"/>
        <w:ind w:firstLine="708"/>
        <w:jc w:val="center"/>
        <w:rPr>
          <w:bCs/>
          <w:sz w:val="28"/>
          <w:szCs w:val="28"/>
          <w:u w:val="doub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</w:t>
      </w:r>
      <w:r w:rsidR="00F923B2" w:rsidRPr="00F81FFF">
        <w:rPr>
          <w:bCs/>
          <w:sz w:val="28"/>
          <w:szCs w:val="28"/>
          <w:lang w:val="uk-UA"/>
        </w:rPr>
        <w:t xml:space="preserve">комітету Менської міської ради </w:t>
      </w:r>
    </w:p>
    <w:p w:rsidR="00F923B2" w:rsidRPr="00F81FFF" w:rsidRDefault="00F923B2" w:rsidP="00F923B2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4D1E91">
        <w:rPr>
          <w:bCs/>
          <w:sz w:val="28"/>
          <w:szCs w:val="28"/>
          <w:lang w:val="uk-UA"/>
        </w:rPr>
        <w:t xml:space="preserve">      </w:t>
      </w:r>
      <w:r w:rsidR="008B60BE">
        <w:rPr>
          <w:bCs/>
          <w:sz w:val="28"/>
          <w:szCs w:val="28"/>
          <w:lang w:val="uk-UA"/>
        </w:rPr>
        <w:t>від 27</w:t>
      </w:r>
      <w:r>
        <w:rPr>
          <w:bCs/>
          <w:sz w:val="28"/>
          <w:szCs w:val="28"/>
          <w:lang w:val="uk-UA"/>
        </w:rPr>
        <w:t xml:space="preserve"> серпня 2019 року №</w:t>
      </w:r>
      <w:r w:rsidR="008B60BE">
        <w:rPr>
          <w:bCs/>
          <w:sz w:val="28"/>
          <w:szCs w:val="28"/>
          <w:lang w:val="uk-UA"/>
        </w:rPr>
        <w:t>____</w:t>
      </w: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jc w:val="center"/>
        <w:rPr>
          <w:b/>
          <w:bCs/>
          <w:sz w:val="32"/>
          <w:szCs w:val="32"/>
        </w:rPr>
      </w:pPr>
      <w:r w:rsidRPr="00B93F47">
        <w:rPr>
          <w:b/>
          <w:bCs/>
          <w:sz w:val="32"/>
          <w:szCs w:val="32"/>
        </w:rPr>
        <w:t>ПОЛОЖЕННЯ</w:t>
      </w:r>
    </w:p>
    <w:p w:rsidR="00F923B2" w:rsidRPr="00B93F47" w:rsidRDefault="00F923B2" w:rsidP="00F923B2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B93F47">
        <w:rPr>
          <w:b/>
          <w:bCs/>
          <w:sz w:val="32"/>
          <w:szCs w:val="32"/>
        </w:rPr>
        <w:t xml:space="preserve"> про </w:t>
      </w:r>
      <w:proofErr w:type="spellStart"/>
      <w:r w:rsidRPr="00B93F47">
        <w:rPr>
          <w:b/>
          <w:bCs/>
          <w:sz w:val="32"/>
          <w:szCs w:val="32"/>
        </w:rPr>
        <w:t>надання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платних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соціальних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послуг</w:t>
      </w:r>
      <w:proofErr w:type="spellEnd"/>
      <w:r>
        <w:rPr>
          <w:b/>
          <w:bCs/>
          <w:sz w:val="32"/>
          <w:szCs w:val="32"/>
          <w:lang w:val="uk-UA"/>
        </w:rPr>
        <w:t xml:space="preserve"> КУ</w:t>
      </w:r>
      <w:r w:rsidRPr="00B93F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«</w:t>
      </w:r>
      <w:proofErr w:type="spellStart"/>
      <w:r w:rsidRPr="00B93F47">
        <w:rPr>
          <w:b/>
          <w:bCs/>
          <w:sz w:val="32"/>
          <w:szCs w:val="32"/>
        </w:rPr>
        <w:t>Територіальним</w:t>
      </w:r>
      <w:proofErr w:type="spellEnd"/>
      <w:r w:rsidRPr="00B93F47">
        <w:rPr>
          <w:b/>
          <w:bCs/>
          <w:sz w:val="32"/>
          <w:szCs w:val="32"/>
        </w:rPr>
        <w:t xml:space="preserve"> центром </w:t>
      </w:r>
      <w:proofErr w:type="spellStart"/>
      <w:r w:rsidRPr="00B93F47">
        <w:rPr>
          <w:b/>
          <w:bCs/>
          <w:sz w:val="32"/>
          <w:szCs w:val="32"/>
        </w:rPr>
        <w:t>соціального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обслуговування</w:t>
      </w:r>
      <w:proofErr w:type="spellEnd"/>
      <w:r w:rsidRPr="00B93F47">
        <w:rPr>
          <w:b/>
          <w:bCs/>
          <w:sz w:val="32"/>
          <w:szCs w:val="32"/>
        </w:rPr>
        <w:t xml:space="preserve"> (</w:t>
      </w:r>
      <w:proofErr w:type="spellStart"/>
      <w:r w:rsidRPr="00B93F47">
        <w:rPr>
          <w:b/>
          <w:bCs/>
          <w:sz w:val="32"/>
          <w:szCs w:val="32"/>
        </w:rPr>
        <w:t>надання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соціальних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послуг</w:t>
      </w:r>
      <w:proofErr w:type="spellEnd"/>
      <w:r w:rsidRPr="00B93F47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  <w:lang w:val="uk-UA"/>
        </w:rPr>
        <w:t>»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Менської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міської</w:t>
      </w:r>
      <w:proofErr w:type="spellEnd"/>
      <w:r w:rsidRPr="00B93F47">
        <w:rPr>
          <w:b/>
          <w:bCs/>
          <w:sz w:val="32"/>
          <w:szCs w:val="32"/>
        </w:rPr>
        <w:t xml:space="preserve"> рад</w:t>
      </w:r>
      <w:r>
        <w:rPr>
          <w:b/>
          <w:bCs/>
          <w:sz w:val="32"/>
          <w:szCs w:val="32"/>
          <w:lang w:val="uk-UA"/>
        </w:rPr>
        <w:t>и Менського району Чернігівської області</w:t>
      </w: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8B60BE" w:rsidRDefault="008B60BE" w:rsidP="008B60BE">
      <w:pPr>
        <w:pStyle w:val="Default"/>
        <w:rPr>
          <w:b/>
          <w:bCs/>
          <w:sz w:val="32"/>
          <w:szCs w:val="32"/>
          <w:lang w:val="uk-UA"/>
        </w:rPr>
      </w:pPr>
    </w:p>
    <w:p w:rsidR="000318AF" w:rsidRDefault="008B60BE" w:rsidP="008B60BE">
      <w:pPr>
        <w:pStyle w:val="Defaul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</w:t>
      </w:r>
    </w:p>
    <w:p w:rsidR="000318AF" w:rsidRDefault="000318AF" w:rsidP="008B60BE">
      <w:pPr>
        <w:pStyle w:val="Default"/>
        <w:rPr>
          <w:b/>
          <w:bCs/>
          <w:sz w:val="32"/>
          <w:szCs w:val="32"/>
          <w:lang w:val="uk-UA"/>
        </w:rPr>
      </w:pPr>
    </w:p>
    <w:p w:rsidR="00F923B2" w:rsidRPr="00B65687" w:rsidRDefault="000318AF" w:rsidP="008B60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</w:t>
      </w:r>
      <w:r w:rsidR="00F923B2" w:rsidRPr="00B65687">
        <w:rPr>
          <w:b/>
          <w:bCs/>
          <w:sz w:val="32"/>
          <w:szCs w:val="32"/>
        </w:rPr>
        <w:t xml:space="preserve">1.Загальні </w:t>
      </w:r>
      <w:proofErr w:type="spellStart"/>
      <w:r w:rsidR="00F923B2" w:rsidRPr="00B65687">
        <w:rPr>
          <w:b/>
          <w:bCs/>
          <w:sz w:val="32"/>
          <w:szCs w:val="32"/>
        </w:rPr>
        <w:t>положення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1.1.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визначає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порядок надання</w:t>
      </w:r>
      <w:r w:rsidRPr="00B65687">
        <w:rPr>
          <w:sz w:val="28"/>
          <w:szCs w:val="28"/>
        </w:rPr>
        <w:t xml:space="preserve"> </w:t>
      </w:r>
      <w:r w:rsidR="002A338E">
        <w:rPr>
          <w:sz w:val="28"/>
          <w:szCs w:val="28"/>
          <w:lang w:val="uk-UA"/>
        </w:rPr>
        <w:t xml:space="preserve">платних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</w:t>
      </w:r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B65687">
        <w:rPr>
          <w:sz w:val="28"/>
          <w:szCs w:val="28"/>
        </w:rPr>
        <w:t>Територіальним</w:t>
      </w:r>
      <w:proofErr w:type="spellEnd"/>
      <w:r w:rsidRPr="00B65687">
        <w:rPr>
          <w:sz w:val="28"/>
          <w:szCs w:val="28"/>
        </w:rPr>
        <w:t xml:space="preserve"> центром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>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»</w:t>
      </w:r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Менської 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міської</w:t>
      </w:r>
      <w:proofErr w:type="spellEnd"/>
      <w:r w:rsidRPr="00B6568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Менського району Чернігівської обл.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центр).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Дане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 «</w:t>
      </w:r>
      <w:proofErr w:type="spellStart"/>
      <w:r w:rsidRPr="00B65687">
        <w:rPr>
          <w:sz w:val="28"/>
          <w:szCs w:val="28"/>
        </w:rPr>
        <w:t>Територіальним</w:t>
      </w:r>
      <w:proofErr w:type="spellEnd"/>
      <w:r w:rsidRPr="00B65687">
        <w:rPr>
          <w:sz w:val="28"/>
          <w:szCs w:val="28"/>
        </w:rPr>
        <w:t xml:space="preserve"> центром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proofErr w:type="gram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>(</w:t>
      </w:r>
      <w:proofErr w:type="spellStart"/>
      <w:proofErr w:type="gramEnd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uk-UA"/>
        </w:rPr>
        <w:t>Менсько</w:t>
      </w:r>
      <w:proofErr w:type="spellEnd"/>
      <w:r w:rsidRPr="00B65687">
        <w:rPr>
          <w:sz w:val="28"/>
          <w:szCs w:val="28"/>
        </w:rPr>
        <w:t xml:space="preserve">ї </w:t>
      </w:r>
      <w:proofErr w:type="spellStart"/>
      <w:r w:rsidRPr="00B65687">
        <w:rPr>
          <w:sz w:val="28"/>
          <w:szCs w:val="28"/>
        </w:rPr>
        <w:t>міської</w:t>
      </w:r>
      <w:proofErr w:type="spellEnd"/>
      <w:r w:rsidRPr="00B65687">
        <w:rPr>
          <w:sz w:val="28"/>
          <w:szCs w:val="28"/>
        </w:rPr>
        <w:t xml:space="preserve"> ради (</w:t>
      </w:r>
      <w:proofErr w:type="spellStart"/>
      <w:r w:rsidRPr="00B65687">
        <w:rPr>
          <w:sz w:val="28"/>
          <w:szCs w:val="28"/>
        </w:rPr>
        <w:t>далі</w:t>
      </w:r>
      <w:proofErr w:type="spellEnd"/>
      <w:r w:rsidRPr="00B65687">
        <w:rPr>
          <w:sz w:val="28"/>
          <w:szCs w:val="28"/>
        </w:rPr>
        <w:t xml:space="preserve"> -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) </w:t>
      </w:r>
      <w:proofErr w:type="spellStart"/>
      <w:r w:rsidRPr="00B65687">
        <w:rPr>
          <w:sz w:val="28"/>
          <w:szCs w:val="28"/>
        </w:rPr>
        <w:t>розроблено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B65687"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».</w:t>
      </w:r>
      <w:r w:rsidRPr="00B65687">
        <w:rPr>
          <w:sz w:val="28"/>
          <w:szCs w:val="28"/>
        </w:rPr>
        <w:t xml:space="preserve">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D15A52">
        <w:rPr>
          <w:sz w:val="28"/>
          <w:szCs w:val="28"/>
        </w:rPr>
        <w:t xml:space="preserve"> </w:t>
      </w:r>
      <w:r w:rsidRPr="00B65687">
        <w:rPr>
          <w:sz w:val="28"/>
          <w:szCs w:val="28"/>
        </w:rPr>
        <w:t xml:space="preserve">постанов </w:t>
      </w:r>
      <w:proofErr w:type="spellStart"/>
      <w:r w:rsidRPr="00B65687">
        <w:rPr>
          <w:sz w:val="28"/>
          <w:szCs w:val="28"/>
        </w:rPr>
        <w:t>Кабінету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Міністрів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України</w:t>
      </w:r>
      <w:proofErr w:type="spellEnd"/>
      <w:r w:rsidRPr="00B65687">
        <w:rPr>
          <w:sz w:val="28"/>
          <w:szCs w:val="28"/>
        </w:rPr>
        <w:t xml:space="preserve">: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14.01.2004 № 12 «Про порядок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09.04.2005 № 268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Порядку </w:t>
      </w:r>
      <w:proofErr w:type="spellStart"/>
      <w:r w:rsidRPr="00B65687">
        <w:rPr>
          <w:sz w:val="28"/>
          <w:szCs w:val="28"/>
        </w:rPr>
        <w:t>регулювання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тарифів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 w:rsidRPr="00B65687">
        <w:rPr>
          <w:sz w:val="28"/>
          <w:szCs w:val="28"/>
        </w:rPr>
        <w:t>платні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29.12.2009 №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>1417 «</w:t>
      </w:r>
      <w:proofErr w:type="spellStart"/>
      <w:r w:rsidRPr="00B65687">
        <w:rPr>
          <w:sz w:val="28"/>
          <w:szCs w:val="28"/>
        </w:rPr>
        <w:t>Деякі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питання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діяльності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 </w:t>
      </w:r>
      <w:proofErr w:type="spellStart"/>
      <w:r w:rsidRPr="00B65687">
        <w:rPr>
          <w:sz w:val="28"/>
          <w:szCs w:val="28"/>
        </w:rPr>
        <w:t>зі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змінами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19.12.2012 №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1184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Порядку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встановленням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диференційованої</w:t>
      </w:r>
      <w:proofErr w:type="spellEnd"/>
      <w:r w:rsidRPr="00B65687">
        <w:rPr>
          <w:sz w:val="28"/>
          <w:szCs w:val="28"/>
        </w:rPr>
        <w:t xml:space="preserve"> плати та </w:t>
      </w:r>
      <w:proofErr w:type="spellStart"/>
      <w:r w:rsidRPr="00B65687">
        <w:rPr>
          <w:sz w:val="28"/>
          <w:szCs w:val="28"/>
        </w:rPr>
        <w:t>внесення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умов та порядку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структурними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підрозділами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територіального</w:t>
      </w:r>
      <w:proofErr w:type="spellEnd"/>
      <w:r w:rsidRPr="00B65687">
        <w:rPr>
          <w:sz w:val="28"/>
          <w:szCs w:val="28"/>
        </w:rPr>
        <w:t xml:space="preserve"> центру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08.09.2016 №596 «Про </w:t>
      </w:r>
      <w:proofErr w:type="spellStart"/>
      <w:r w:rsidRPr="00B65687">
        <w:rPr>
          <w:sz w:val="28"/>
          <w:szCs w:val="28"/>
        </w:rPr>
        <w:t>внесення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66E">
        <w:rPr>
          <w:sz w:val="28"/>
          <w:szCs w:val="28"/>
          <w:lang w:val="uk-UA"/>
        </w:rPr>
        <w:t xml:space="preserve"> від 09.04.2005р. №268 «Про затвердження порядку </w:t>
      </w:r>
      <w:proofErr w:type="gramStart"/>
      <w:r w:rsidRPr="0081566E">
        <w:rPr>
          <w:sz w:val="28"/>
          <w:szCs w:val="28"/>
          <w:lang w:val="uk-UA"/>
        </w:rPr>
        <w:t>регулювання</w:t>
      </w:r>
      <w:r w:rsidRPr="0081566E">
        <w:rPr>
          <w:i/>
          <w:sz w:val="28"/>
          <w:szCs w:val="28"/>
          <w:lang w:val="uk-UA"/>
        </w:rPr>
        <w:t xml:space="preserve">  </w:t>
      </w:r>
      <w:r w:rsidRPr="0081566E">
        <w:rPr>
          <w:sz w:val="28"/>
          <w:szCs w:val="28"/>
          <w:lang w:val="uk-UA"/>
        </w:rPr>
        <w:t>тарифів</w:t>
      </w:r>
      <w:proofErr w:type="gramEnd"/>
      <w:r w:rsidRPr="0081566E">
        <w:rPr>
          <w:sz w:val="28"/>
          <w:szCs w:val="28"/>
          <w:lang w:val="uk-UA"/>
        </w:rPr>
        <w:t xml:space="preserve"> на платні соціальні послуги»</w:t>
      </w:r>
    </w:p>
    <w:p w:rsidR="00F923B2" w:rsidRPr="00346BAD" w:rsidRDefault="00F923B2" w:rsidP="00F923B2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</w:rPr>
        <w:t>1.2.2</w:t>
      </w:r>
      <w:r>
        <w:rPr>
          <w:color w:val="auto"/>
          <w:sz w:val="28"/>
          <w:szCs w:val="28"/>
          <w:lang w:val="uk-UA"/>
        </w:rPr>
        <w:t>. Наказів міністерства соціальної політики України: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наказу МСПУ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13.11.2013 №760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державного стандарту догляду </w:t>
      </w:r>
      <w:proofErr w:type="spellStart"/>
      <w:r w:rsidRPr="00B65687">
        <w:rPr>
          <w:sz w:val="28"/>
          <w:szCs w:val="28"/>
        </w:rPr>
        <w:t>вдома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687">
        <w:rPr>
          <w:sz w:val="28"/>
          <w:szCs w:val="28"/>
        </w:rPr>
        <w:t xml:space="preserve">наказу МСПУ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12.07.2016 №753 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Типового штатного нормативу </w:t>
      </w:r>
      <w:proofErr w:type="spellStart"/>
      <w:r w:rsidRPr="00B65687">
        <w:rPr>
          <w:sz w:val="28"/>
          <w:szCs w:val="28"/>
        </w:rPr>
        <w:t>чисельності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працівників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)»; </w:t>
      </w:r>
    </w:p>
    <w:p w:rsidR="00F923B2" w:rsidRPr="0081566E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566E">
        <w:rPr>
          <w:rFonts w:ascii="Times New Roman" w:hAnsi="Times New Roman"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566E">
        <w:rPr>
          <w:rFonts w:ascii="Times New Roman" w:hAnsi="Times New Roman"/>
          <w:sz w:val="28"/>
          <w:szCs w:val="28"/>
          <w:lang w:val="uk-UA"/>
        </w:rPr>
        <w:t>Платні соціальні послуги надаються відділенням соціальної допомоги вдома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Hlk12278058"/>
      <w:r>
        <w:rPr>
          <w:rFonts w:ascii="Times New Roman" w:hAnsi="Times New Roman"/>
          <w:sz w:val="28"/>
          <w:szCs w:val="28"/>
          <w:lang w:val="uk-UA"/>
        </w:rPr>
        <w:t>відділенням денного перебування</w:t>
      </w:r>
      <w:r w:rsidRPr="0081566E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Pr="0081566E">
        <w:rPr>
          <w:rFonts w:ascii="Times New Roman" w:hAnsi="Times New Roman"/>
          <w:sz w:val="28"/>
          <w:szCs w:val="28"/>
          <w:lang w:val="uk-UA"/>
        </w:rPr>
        <w:t>та відділенням організації надання адресної натуральної та грошової допомоги громадянам, які перебувають у складних життєвих обставинах і потребують сторонньої допомоги.</w:t>
      </w:r>
    </w:p>
    <w:p w:rsidR="00F923B2" w:rsidRDefault="000318AF" w:rsidP="008B60B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F923B2" w:rsidRPr="00B65687">
        <w:rPr>
          <w:b/>
          <w:bCs/>
          <w:sz w:val="32"/>
          <w:szCs w:val="32"/>
        </w:rPr>
        <w:t xml:space="preserve">2.Порядок </w:t>
      </w:r>
      <w:proofErr w:type="spellStart"/>
      <w:r w:rsidR="00F923B2" w:rsidRPr="00B65687">
        <w:rPr>
          <w:b/>
          <w:bCs/>
          <w:sz w:val="32"/>
          <w:szCs w:val="32"/>
        </w:rPr>
        <w:t>надання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територіальним</w:t>
      </w:r>
      <w:proofErr w:type="spellEnd"/>
      <w:r w:rsidR="00F923B2" w:rsidRPr="00B65687">
        <w:rPr>
          <w:b/>
          <w:bCs/>
          <w:sz w:val="32"/>
          <w:szCs w:val="32"/>
        </w:rPr>
        <w:t xml:space="preserve"> центром </w:t>
      </w:r>
      <w:proofErr w:type="spellStart"/>
      <w:r w:rsidR="00F923B2" w:rsidRPr="00B65687">
        <w:rPr>
          <w:b/>
          <w:bCs/>
          <w:sz w:val="32"/>
          <w:szCs w:val="32"/>
        </w:rPr>
        <w:t>платних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соціальних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B65687" w:rsidRDefault="00F923B2" w:rsidP="00F923B2">
      <w:pPr>
        <w:pStyle w:val="Default"/>
        <w:ind w:firstLine="708"/>
        <w:rPr>
          <w:sz w:val="32"/>
          <w:szCs w:val="32"/>
        </w:rPr>
      </w:pPr>
    </w:p>
    <w:p w:rsidR="00F923B2" w:rsidRPr="00D15A52" w:rsidRDefault="00F923B2" w:rsidP="00F923B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65687">
        <w:rPr>
          <w:sz w:val="28"/>
          <w:szCs w:val="28"/>
        </w:rPr>
        <w:t>2.</w:t>
      </w:r>
      <w:proofErr w:type="gramStart"/>
      <w:r w:rsidRPr="00B65687">
        <w:rPr>
          <w:sz w:val="28"/>
          <w:szCs w:val="28"/>
        </w:rPr>
        <w:t>1.Надання</w:t>
      </w:r>
      <w:proofErr w:type="gram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здійснюється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письмової</w:t>
      </w:r>
      <w:proofErr w:type="spellEnd"/>
      <w:r>
        <w:rPr>
          <w:sz w:val="28"/>
          <w:szCs w:val="28"/>
        </w:rPr>
        <w:t xml:space="preserve"> заяви до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B65687">
        <w:rPr>
          <w:sz w:val="28"/>
          <w:szCs w:val="28"/>
        </w:rPr>
        <w:t>.</w:t>
      </w:r>
      <w:r w:rsidR="00F7383E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  охорони здоров’я та соціального захисту населення </w:t>
      </w:r>
      <w:r w:rsidR="006E77B5">
        <w:rPr>
          <w:sz w:val="28"/>
          <w:szCs w:val="28"/>
          <w:lang w:val="uk-UA"/>
        </w:rPr>
        <w:t>Менської міської ради, після збору від</w:t>
      </w:r>
      <w:r w:rsidR="00570AA9">
        <w:rPr>
          <w:sz w:val="28"/>
          <w:szCs w:val="28"/>
          <w:lang w:val="uk-UA"/>
        </w:rPr>
        <w:t xml:space="preserve">повідних документів, в установлені строки, </w:t>
      </w:r>
      <w:r w:rsidR="00A93D96">
        <w:rPr>
          <w:sz w:val="28"/>
          <w:szCs w:val="28"/>
          <w:lang w:val="uk-UA"/>
        </w:rPr>
        <w:t>подає</w:t>
      </w:r>
      <w:r>
        <w:rPr>
          <w:sz w:val="28"/>
          <w:szCs w:val="28"/>
          <w:lang w:val="uk-UA"/>
        </w:rPr>
        <w:t xml:space="preserve"> пропозиції щодо поданих заяв на комісію </w:t>
      </w:r>
      <w:r w:rsidR="00A93D96">
        <w:rPr>
          <w:sz w:val="28"/>
          <w:szCs w:val="28"/>
          <w:lang w:val="uk-UA"/>
        </w:rPr>
        <w:t>по наданню соціальних послуг</w:t>
      </w:r>
      <w:r w:rsidR="006F0C94">
        <w:rPr>
          <w:sz w:val="28"/>
          <w:szCs w:val="28"/>
          <w:lang w:val="uk-UA"/>
        </w:rPr>
        <w:t>,</w:t>
      </w:r>
      <w:r w:rsidR="00A93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створену виконавчим комітетом </w:t>
      </w:r>
      <w:r>
        <w:rPr>
          <w:sz w:val="28"/>
          <w:szCs w:val="28"/>
          <w:lang w:val="uk-UA"/>
        </w:rPr>
        <w:lastRenderedPageBreak/>
        <w:t xml:space="preserve">Менської міської ради  </w:t>
      </w:r>
      <w:r w:rsidR="00A93D96">
        <w:rPr>
          <w:sz w:val="28"/>
          <w:szCs w:val="28"/>
          <w:lang w:val="uk-UA"/>
        </w:rPr>
        <w:t xml:space="preserve">для розгляду та вирішення </w:t>
      </w:r>
      <w:r w:rsidR="00A93D96" w:rsidRPr="00D77B73">
        <w:rPr>
          <w:sz w:val="28"/>
          <w:szCs w:val="28"/>
          <w:lang w:val="uk-UA"/>
        </w:rPr>
        <w:t xml:space="preserve"> </w:t>
      </w:r>
      <w:r w:rsidR="00A93D96">
        <w:rPr>
          <w:sz w:val="28"/>
          <w:szCs w:val="28"/>
          <w:lang w:val="uk-UA"/>
        </w:rPr>
        <w:t xml:space="preserve">питань взяття </w:t>
      </w:r>
      <w:r w:rsidR="00A93D96" w:rsidRPr="00D77B73">
        <w:rPr>
          <w:sz w:val="28"/>
          <w:szCs w:val="28"/>
          <w:lang w:val="uk-UA"/>
        </w:rPr>
        <w:t xml:space="preserve">на облік </w:t>
      </w:r>
      <w:r w:rsidR="00A93D96">
        <w:rPr>
          <w:sz w:val="28"/>
          <w:szCs w:val="28"/>
          <w:lang w:val="uk-UA"/>
        </w:rPr>
        <w:t>та зняття з обліку осіб з надання їм соціальних послуг  в КУ «</w:t>
      </w:r>
      <w:r>
        <w:rPr>
          <w:sz w:val="28"/>
          <w:szCs w:val="28"/>
          <w:lang w:val="uk-UA"/>
        </w:rPr>
        <w:t>Територіальний центр соціального обслуговування ( надання соціальних послуг)» Менсь</w:t>
      </w:r>
      <w:r w:rsidR="00E91491">
        <w:rPr>
          <w:sz w:val="28"/>
          <w:szCs w:val="28"/>
          <w:lang w:val="uk-UA"/>
        </w:rPr>
        <w:t xml:space="preserve">кої міської ради. </w:t>
      </w:r>
      <w:r w:rsidR="00570AA9">
        <w:rPr>
          <w:sz w:val="28"/>
          <w:szCs w:val="28"/>
          <w:lang w:val="uk-UA"/>
        </w:rPr>
        <w:t>Рішення про надання або відмову в наданні соціальних послуг приймається на засіданні виконкому Менської міської ради, шляхом затвердження п</w:t>
      </w:r>
      <w:r w:rsidR="00E91491">
        <w:rPr>
          <w:sz w:val="28"/>
          <w:szCs w:val="28"/>
          <w:lang w:val="uk-UA"/>
        </w:rPr>
        <w:t>ерелік</w:t>
      </w:r>
      <w:r w:rsidR="00570AA9">
        <w:rPr>
          <w:sz w:val="28"/>
          <w:szCs w:val="28"/>
          <w:lang w:val="uk-UA"/>
        </w:rPr>
        <w:t>у</w:t>
      </w:r>
      <w:r w:rsidR="00A93D96">
        <w:rPr>
          <w:sz w:val="28"/>
          <w:szCs w:val="28"/>
          <w:lang w:val="uk-UA"/>
        </w:rPr>
        <w:t xml:space="preserve"> осіб ,яким надаються соціальні</w:t>
      </w:r>
      <w:r>
        <w:rPr>
          <w:sz w:val="28"/>
          <w:szCs w:val="28"/>
          <w:lang w:val="uk-UA"/>
        </w:rPr>
        <w:t xml:space="preserve"> послуг</w:t>
      </w:r>
      <w:r w:rsidR="00570AA9">
        <w:rPr>
          <w:sz w:val="28"/>
          <w:szCs w:val="28"/>
          <w:lang w:val="uk-UA"/>
        </w:rPr>
        <w:t>и або відмови у наданні соціальних послуг.</w:t>
      </w:r>
      <w:r w:rsidR="00431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Потім</w:t>
      </w:r>
      <w:r w:rsidR="004315FC">
        <w:rPr>
          <w:sz w:val="28"/>
          <w:szCs w:val="28"/>
          <w:lang w:val="uk-UA"/>
        </w:rPr>
        <w:t xml:space="preserve"> </w:t>
      </w:r>
      <w:r w:rsidR="00570AA9">
        <w:rPr>
          <w:sz w:val="28"/>
          <w:szCs w:val="28"/>
          <w:lang w:val="uk-UA"/>
        </w:rPr>
        <w:t xml:space="preserve">документи щодо надання соціальних </w:t>
      </w:r>
      <w:proofErr w:type="spellStart"/>
      <w:r w:rsidR="00570AA9">
        <w:rPr>
          <w:sz w:val="28"/>
          <w:szCs w:val="28"/>
          <w:lang w:val="uk-UA"/>
        </w:rPr>
        <w:t>пслуг</w:t>
      </w:r>
      <w:proofErr w:type="spellEnd"/>
      <w:r w:rsidR="00570AA9">
        <w:rPr>
          <w:sz w:val="28"/>
          <w:szCs w:val="28"/>
          <w:lang w:val="uk-UA"/>
        </w:rPr>
        <w:t xml:space="preserve"> передаються до Територіального центру, який</w:t>
      </w:r>
      <w:r>
        <w:rPr>
          <w:sz w:val="28"/>
          <w:szCs w:val="28"/>
          <w:lang w:val="uk-UA"/>
        </w:rPr>
        <w:t xml:space="preserve"> </w:t>
      </w:r>
      <w:proofErr w:type="spellStart"/>
      <w:r w:rsidR="00570AA9">
        <w:rPr>
          <w:sz w:val="28"/>
          <w:szCs w:val="28"/>
        </w:rPr>
        <w:t>визначає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індивідуальні</w:t>
      </w:r>
      <w:proofErr w:type="spellEnd"/>
      <w:r w:rsidRPr="00B65687">
        <w:rPr>
          <w:sz w:val="28"/>
          <w:szCs w:val="28"/>
        </w:rPr>
        <w:t xml:space="preserve"> потреби </w:t>
      </w:r>
      <w:proofErr w:type="spellStart"/>
      <w:r w:rsidRPr="00B65687">
        <w:rPr>
          <w:sz w:val="28"/>
          <w:szCs w:val="28"/>
        </w:rPr>
        <w:t>отримувача</w:t>
      </w:r>
      <w:proofErr w:type="spellEnd"/>
      <w:r w:rsidR="00570AA9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соціальної</w:t>
      </w:r>
      <w:proofErr w:type="spellEnd"/>
      <w:r w:rsidR="00570AA9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послуги</w:t>
      </w:r>
      <w:proofErr w:type="spellEnd"/>
      <w:r w:rsidR="00570AA9">
        <w:rPr>
          <w:sz w:val="28"/>
          <w:szCs w:val="28"/>
        </w:rPr>
        <w:t xml:space="preserve">, </w:t>
      </w:r>
      <w:proofErr w:type="spellStart"/>
      <w:r w:rsidR="00570AA9">
        <w:rPr>
          <w:sz w:val="28"/>
          <w:szCs w:val="28"/>
        </w:rPr>
        <w:t>складає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індивідуальний</w:t>
      </w:r>
      <w:proofErr w:type="spellEnd"/>
      <w:r w:rsidR="00570AA9">
        <w:rPr>
          <w:sz w:val="28"/>
          <w:szCs w:val="28"/>
        </w:rPr>
        <w:t xml:space="preserve"> план, </w:t>
      </w:r>
      <w:proofErr w:type="spellStart"/>
      <w:r w:rsidR="00570AA9">
        <w:rPr>
          <w:sz w:val="28"/>
          <w:szCs w:val="28"/>
        </w:rPr>
        <w:t>укладає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договір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відділенням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допомоги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вдома</w:t>
      </w:r>
      <w:proofErr w:type="spellEnd"/>
      <w:r w:rsidRPr="00B65687">
        <w:rPr>
          <w:sz w:val="28"/>
          <w:szCs w:val="28"/>
        </w:rPr>
        <w:t xml:space="preserve">.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відділенням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організації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адресної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натуральної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грошової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та відділенням денного перебування після взяття на обслуговування в Територіальний центр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здійснюються</w:t>
      </w:r>
      <w:proofErr w:type="spellEnd"/>
      <w:r w:rsidRPr="00B65687">
        <w:rPr>
          <w:sz w:val="28"/>
          <w:szCs w:val="28"/>
        </w:rPr>
        <w:t xml:space="preserve"> через </w:t>
      </w:r>
      <w:proofErr w:type="spellStart"/>
      <w:r w:rsidRPr="00B65687">
        <w:rPr>
          <w:sz w:val="28"/>
          <w:szCs w:val="28"/>
        </w:rPr>
        <w:t>оформлення</w:t>
      </w:r>
      <w:proofErr w:type="spellEnd"/>
      <w:r w:rsidRPr="00B65687">
        <w:rPr>
          <w:sz w:val="28"/>
          <w:szCs w:val="28"/>
        </w:rPr>
        <w:t xml:space="preserve"> заявок на ту </w:t>
      </w:r>
      <w:proofErr w:type="spellStart"/>
      <w:r w:rsidRPr="00B65687">
        <w:rPr>
          <w:sz w:val="28"/>
          <w:szCs w:val="28"/>
        </w:rPr>
        <w:t>чи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іншу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послугу</w:t>
      </w:r>
      <w:proofErr w:type="spellEnd"/>
      <w:r w:rsidRPr="00B65687">
        <w:rPr>
          <w:sz w:val="28"/>
          <w:szCs w:val="28"/>
        </w:rPr>
        <w:t xml:space="preserve">. У </w:t>
      </w:r>
      <w:proofErr w:type="spellStart"/>
      <w:r w:rsidRPr="00B65687">
        <w:rPr>
          <w:sz w:val="28"/>
          <w:szCs w:val="28"/>
        </w:rPr>
        <w:t>разі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якщо</w:t>
      </w:r>
      <w:proofErr w:type="spellEnd"/>
      <w:r w:rsidRPr="00B65687">
        <w:rPr>
          <w:sz w:val="28"/>
          <w:szCs w:val="28"/>
        </w:rPr>
        <w:t xml:space="preserve"> особа, яка </w:t>
      </w:r>
      <w:proofErr w:type="spellStart"/>
      <w:r w:rsidRPr="00B65687">
        <w:rPr>
          <w:sz w:val="28"/>
          <w:szCs w:val="28"/>
        </w:rPr>
        <w:t>потребує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за </w:t>
      </w:r>
      <w:proofErr w:type="spellStart"/>
      <w:r w:rsidRPr="00B65687">
        <w:rPr>
          <w:sz w:val="28"/>
          <w:szCs w:val="28"/>
        </w:rPr>
        <w:t>віком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або</w:t>
      </w:r>
      <w:proofErr w:type="spellEnd"/>
      <w:r w:rsidRPr="00B65687">
        <w:rPr>
          <w:sz w:val="28"/>
          <w:szCs w:val="28"/>
        </w:rPr>
        <w:t xml:space="preserve"> станом </w:t>
      </w:r>
      <w:proofErr w:type="spellStart"/>
      <w:r w:rsidRPr="00B65687">
        <w:rPr>
          <w:sz w:val="28"/>
          <w:szCs w:val="28"/>
        </w:rPr>
        <w:t>здоров'я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неспроможна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самостійно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прийняти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рішення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необхідність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таке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рішення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може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прийняти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опікун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чи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піклувальник</w:t>
      </w:r>
      <w:proofErr w:type="spellEnd"/>
      <w:r w:rsidRPr="00B6568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65687">
        <w:rPr>
          <w:sz w:val="28"/>
          <w:szCs w:val="28"/>
        </w:rPr>
        <w:t xml:space="preserve">.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 </w:t>
      </w:r>
      <w:proofErr w:type="spellStart"/>
      <w:r w:rsidRPr="00B65687">
        <w:rPr>
          <w:sz w:val="28"/>
          <w:szCs w:val="28"/>
        </w:rPr>
        <w:t>надає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</w:t>
      </w:r>
      <w:r>
        <w:rPr>
          <w:sz w:val="28"/>
          <w:szCs w:val="28"/>
        </w:rPr>
        <w:t>ги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визначені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постановою</w:t>
      </w:r>
      <w:proofErr w:type="spellEnd"/>
      <w:r w:rsidRPr="00B65687">
        <w:rPr>
          <w:sz w:val="28"/>
          <w:szCs w:val="28"/>
        </w:rPr>
        <w:t xml:space="preserve"> КМУ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14.01.2004 №12 «Про порядок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» та </w:t>
      </w:r>
      <w:proofErr w:type="spellStart"/>
      <w:r w:rsidRPr="00B65687">
        <w:rPr>
          <w:sz w:val="28"/>
          <w:szCs w:val="28"/>
        </w:rPr>
        <w:t>цим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переліком</w:t>
      </w:r>
      <w:proofErr w:type="spellEnd"/>
      <w:r w:rsidRPr="00B65687">
        <w:rPr>
          <w:sz w:val="28"/>
          <w:szCs w:val="28"/>
        </w:rPr>
        <w:t xml:space="preserve">: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похилого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віку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інвалідам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хворим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не </w:t>
      </w:r>
      <w:proofErr w:type="spellStart"/>
      <w:r w:rsidRPr="00B65687">
        <w:rPr>
          <w:sz w:val="28"/>
          <w:szCs w:val="28"/>
        </w:rPr>
        <w:t>здатні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самообслуговування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рідних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повинні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забезпечити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їм</w:t>
      </w:r>
      <w:proofErr w:type="spellEnd"/>
      <w:r w:rsidRPr="00B65687">
        <w:rPr>
          <w:sz w:val="28"/>
          <w:szCs w:val="28"/>
        </w:rPr>
        <w:t xml:space="preserve"> догляд і </w:t>
      </w:r>
      <w:proofErr w:type="spellStart"/>
      <w:r w:rsidRPr="00B65687">
        <w:rPr>
          <w:sz w:val="28"/>
          <w:szCs w:val="28"/>
        </w:rPr>
        <w:t>допомогу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перебувають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складних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життєвих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обставинах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зв’язку</w:t>
      </w:r>
      <w:proofErr w:type="spellEnd"/>
      <w:r w:rsidRPr="00B65687">
        <w:rPr>
          <w:sz w:val="28"/>
          <w:szCs w:val="28"/>
        </w:rPr>
        <w:t xml:space="preserve"> з </w:t>
      </w:r>
      <w:proofErr w:type="spellStart"/>
      <w:r w:rsidRPr="00B65687">
        <w:rPr>
          <w:sz w:val="28"/>
          <w:szCs w:val="28"/>
        </w:rPr>
        <w:t>безробіттям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зареєстровані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державній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службі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зайнятості</w:t>
      </w:r>
      <w:proofErr w:type="spellEnd"/>
      <w:r w:rsidRPr="00B65687">
        <w:rPr>
          <w:sz w:val="28"/>
          <w:szCs w:val="28"/>
        </w:rPr>
        <w:t xml:space="preserve"> як </w:t>
      </w:r>
      <w:proofErr w:type="spellStart"/>
      <w:r w:rsidRPr="00B65687">
        <w:rPr>
          <w:sz w:val="28"/>
          <w:szCs w:val="28"/>
        </w:rPr>
        <w:t>такі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що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шукають</w:t>
      </w:r>
      <w:proofErr w:type="spellEnd"/>
      <w:r w:rsidRPr="00B65687">
        <w:rPr>
          <w:sz w:val="28"/>
          <w:szCs w:val="28"/>
        </w:rPr>
        <w:t xml:space="preserve"> роботу, у </w:t>
      </w:r>
      <w:proofErr w:type="spellStart"/>
      <w:r w:rsidRPr="00B65687">
        <w:rPr>
          <w:sz w:val="28"/>
          <w:szCs w:val="28"/>
        </w:rPr>
        <w:t>зв’язку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стихійним</w:t>
      </w:r>
      <w:proofErr w:type="spellEnd"/>
      <w:r w:rsidRPr="00B65687">
        <w:rPr>
          <w:sz w:val="28"/>
          <w:szCs w:val="28"/>
        </w:rPr>
        <w:t xml:space="preserve"> лихом, катастрофою (і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 w:rsidRPr="00B65687">
        <w:rPr>
          <w:sz w:val="28"/>
          <w:szCs w:val="28"/>
        </w:rPr>
        <w:t>своєму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утриманні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неповнолітніх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дітей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дітей-інвалідів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осіб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похилого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віку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інвалідів</w:t>
      </w:r>
      <w:proofErr w:type="spellEnd"/>
      <w:r w:rsidRPr="00B65687">
        <w:rPr>
          <w:sz w:val="28"/>
          <w:szCs w:val="28"/>
        </w:rPr>
        <w:t xml:space="preserve">), </w:t>
      </w:r>
      <w:proofErr w:type="spellStart"/>
      <w:r w:rsidRPr="00B65687">
        <w:rPr>
          <w:sz w:val="28"/>
          <w:szCs w:val="28"/>
        </w:rPr>
        <w:t>якщо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середньомісячний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сукупний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дохід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сімей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вищий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ніж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прожитковий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мінімум</w:t>
      </w:r>
      <w:proofErr w:type="spellEnd"/>
      <w:r w:rsidRPr="00B65687">
        <w:rPr>
          <w:sz w:val="28"/>
          <w:szCs w:val="28"/>
        </w:rPr>
        <w:t xml:space="preserve"> для </w:t>
      </w:r>
      <w:proofErr w:type="spellStart"/>
      <w:r w:rsidRPr="00B65687">
        <w:rPr>
          <w:sz w:val="28"/>
          <w:szCs w:val="28"/>
        </w:rPr>
        <w:t>сім’ї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безоплатно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отримують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в </w:t>
      </w:r>
      <w:proofErr w:type="spellStart"/>
      <w:r w:rsidRPr="00B65687">
        <w:rPr>
          <w:sz w:val="28"/>
          <w:szCs w:val="28"/>
        </w:rPr>
        <w:t>Територіальному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</w:t>
      </w:r>
      <w:proofErr w:type="spellEnd"/>
      <w:r w:rsidRPr="00B65687">
        <w:rPr>
          <w:sz w:val="28"/>
          <w:szCs w:val="28"/>
        </w:rPr>
        <w:t xml:space="preserve">, 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бажання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отримати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понад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обсяги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визначені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Державними</w:t>
      </w:r>
      <w:proofErr w:type="spellEnd"/>
      <w:r w:rsidRPr="00B65687">
        <w:rPr>
          <w:sz w:val="28"/>
          <w:szCs w:val="28"/>
        </w:rPr>
        <w:t xml:space="preserve"> стандартами. </w:t>
      </w:r>
    </w:p>
    <w:p w:rsidR="00F923B2" w:rsidRDefault="00F923B2" w:rsidP="00F923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3748B">
        <w:rPr>
          <w:rFonts w:ascii="Times New Roman" w:hAnsi="Times New Roman"/>
          <w:sz w:val="28"/>
          <w:szCs w:val="28"/>
          <w:lang w:val="uk-UA"/>
        </w:rPr>
        <w:t>Територіальний центр, надає платні соціальні послуги, не маючи на меті отримання прибутку.</w:t>
      </w:r>
    </w:p>
    <w:p w:rsidR="00F923B2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2.4.</w:t>
      </w:r>
      <w:r w:rsidRPr="00F3748B">
        <w:rPr>
          <w:rFonts w:ascii="Times New Roman" w:eastAsiaTheme="majorEastAsia" w:hAnsi="Times New Roman"/>
          <w:bCs/>
          <w:sz w:val="28"/>
          <w:szCs w:val="28"/>
          <w:lang w:val="uk-UA"/>
        </w:rPr>
        <w:t>Територіальний центр надає платні соціальні послуги (в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наявних можливостей).</w:t>
      </w:r>
    </w:p>
    <w:p w:rsidR="00F923B2" w:rsidRPr="00305F7B" w:rsidRDefault="00F923B2" w:rsidP="00F9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2.5.</w:t>
      </w:r>
      <w:r w:rsidRPr="00F3748B">
        <w:rPr>
          <w:rFonts w:ascii="Times New Roman" w:hAnsi="Times New Roman"/>
          <w:sz w:val="28"/>
          <w:szCs w:val="28"/>
          <w:lang w:val="uk-UA"/>
        </w:rPr>
        <w:t>Територіальний центр не надає платні соціальні послуги громадянам, які потребують цілодобового стороннього догляду.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 </w:t>
      </w:r>
      <w:proofErr w:type="spellStart"/>
      <w:r w:rsidRPr="00B65687">
        <w:rPr>
          <w:sz w:val="28"/>
          <w:szCs w:val="28"/>
        </w:rPr>
        <w:t>може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надавати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в </w:t>
      </w:r>
      <w:proofErr w:type="spellStart"/>
      <w:r w:rsidRPr="00B65687">
        <w:rPr>
          <w:sz w:val="28"/>
          <w:szCs w:val="28"/>
        </w:rPr>
        <w:t>обсягах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визначених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Державними</w:t>
      </w:r>
      <w:proofErr w:type="spellEnd"/>
      <w:r w:rsidRPr="00B65687">
        <w:rPr>
          <w:sz w:val="28"/>
          <w:szCs w:val="28"/>
        </w:rPr>
        <w:t xml:space="preserve"> стандартами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встановленням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диференційованої</w:t>
      </w:r>
      <w:proofErr w:type="spellEnd"/>
      <w:r w:rsidRPr="00B65687">
        <w:rPr>
          <w:sz w:val="28"/>
          <w:szCs w:val="28"/>
        </w:rPr>
        <w:t xml:space="preserve"> плати </w:t>
      </w:r>
      <w:proofErr w:type="spellStart"/>
      <w:r w:rsidRPr="00B65687">
        <w:rPr>
          <w:sz w:val="28"/>
          <w:szCs w:val="28"/>
        </w:rPr>
        <w:t>відповідно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законодавства</w:t>
      </w:r>
      <w:proofErr w:type="spellEnd"/>
      <w:r w:rsidRPr="00B65687">
        <w:rPr>
          <w:sz w:val="28"/>
          <w:szCs w:val="28"/>
        </w:rPr>
        <w:t xml:space="preserve">. </w:t>
      </w:r>
    </w:p>
    <w:p w:rsidR="00F923B2" w:rsidRPr="00B65687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2.6</w:t>
      </w:r>
      <w:r w:rsidRPr="00B656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5687">
        <w:rPr>
          <w:rFonts w:ascii="Times New Roman" w:hAnsi="Times New Roman"/>
          <w:sz w:val="28"/>
          <w:szCs w:val="28"/>
        </w:rPr>
        <w:t>Територіальний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центр проводить </w:t>
      </w:r>
      <w:proofErr w:type="spellStart"/>
      <w:r w:rsidRPr="00B65687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5687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B65687">
        <w:rPr>
          <w:rFonts w:ascii="Times New Roman" w:hAnsi="Times New Roman"/>
          <w:sz w:val="28"/>
          <w:szCs w:val="28"/>
        </w:rPr>
        <w:t>серед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ОТГ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щодо</w:t>
      </w:r>
      <w:proofErr w:type="spellEnd"/>
      <w:proofErr w:type="gram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платних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687">
        <w:rPr>
          <w:rFonts w:ascii="Times New Roman" w:hAnsi="Times New Roman"/>
          <w:sz w:val="28"/>
          <w:szCs w:val="28"/>
        </w:rPr>
        <w:t>їх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умов та порядку </w:t>
      </w:r>
      <w:proofErr w:type="spellStart"/>
      <w:r w:rsidRPr="00B65687">
        <w:rPr>
          <w:rFonts w:ascii="Times New Roman" w:hAnsi="Times New Roman"/>
          <w:sz w:val="28"/>
          <w:szCs w:val="28"/>
        </w:rPr>
        <w:t>їх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687">
        <w:rPr>
          <w:rFonts w:ascii="Times New Roman" w:hAnsi="Times New Roman"/>
          <w:sz w:val="28"/>
          <w:szCs w:val="28"/>
        </w:rPr>
        <w:t>аналіз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якості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цих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</w:t>
      </w:r>
      <w:proofErr w:type="spellEnd"/>
      <w:r w:rsidRPr="00B65687">
        <w:rPr>
          <w:rFonts w:ascii="Times New Roman" w:hAnsi="Times New Roman"/>
          <w:sz w:val="28"/>
          <w:szCs w:val="28"/>
          <w:lang w:val="uk-UA"/>
        </w:rPr>
        <w:t>.</w:t>
      </w:r>
    </w:p>
    <w:p w:rsidR="00F923B2" w:rsidRDefault="000318AF" w:rsidP="000318A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</w:t>
      </w:r>
      <w:r w:rsidR="00F923B2" w:rsidRPr="00B65687">
        <w:rPr>
          <w:b/>
          <w:bCs/>
          <w:sz w:val="32"/>
          <w:szCs w:val="32"/>
        </w:rPr>
        <w:t xml:space="preserve">3.Порядок </w:t>
      </w:r>
      <w:proofErr w:type="spellStart"/>
      <w:r w:rsidR="00F923B2" w:rsidRPr="00B65687">
        <w:rPr>
          <w:b/>
          <w:bCs/>
          <w:sz w:val="32"/>
          <w:szCs w:val="32"/>
        </w:rPr>
        <w:t>встановлення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тарифів</w:t>
      </w:r>
      <w:proofErr w:type="spellEnd"/>
      <w:r w:rsidR="00F923B2" w:rsidRPr="00B65687">
        <w:rPr>
          <w:b/>
          <w:bCs/>
          <w:sz w:val="32"/>
          <w:szCs w:val="32"/>
        </w:rPr>
        <w:t xml:space="preserve"> на </w:t>
      </w:r>
      <w:proofErr w:type="spellStart"/>
      <w:r w:rsidR="00F923B2" w:rsidRPr="00B65687">
        <w:rPr>
          <w:b/>
          <w:bCs/>
          <w:sz w:val="32"/>
          <w:szCs w:val="32"/>
        </w:rPr>
        <w:t>платні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соціальні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послуги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81566E" w:rsidRDefault="00F923B2" w:rsidP="00F923B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3.1</w:t>
      </w:r>
      <w:r w:rsidRPr="008156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1566E">
        <w:rPr>
          <w:rFonts w:ascii="Times New Roman" w:hAnsi="Times New Roman"/>
          <w:sz w:val="28"/>
          <w:szCs w:val="28"/>
        </w:rPr>
        <w:t>Розмір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81566E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66E">
        <w:rPr>
          <w:rFonts w:ascii="Times New Roman" w:hAnsi="Times New Roman"/>
          <w:sz w:val="28"/>
          <w:szCs w:val="28"/>
        </w:rPr>
        <w:t>послуг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66E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1566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тарифу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3.2. </w:t>
      </w:r>
      <w:r w:rsidRPr="0081566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рифи на послуги встановлюються </w:t>
      </w:r>
      <w:r w:rsidRPr="0081566E">
        <w:rPr>
          <w:rFonts w:ascii="Times New Roman" w:hAnsi="Times New Roman"/>
          <w:sz w:val="28"/>
          <w:szCs w:val="28"/>
          <w:lang w:val="uk-UA"/>
        </w:rPr>
        <w:t xml:space="preserve">комунальною установою відповідно до </w:t>
      </w:r>
      <w:bookmarkStart w:id="2" w:name="_Hlk15049851"/>
      <w:r w:rsidRPr="0081566E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09.04.2005р. №268 «Про затвердження порядку регулювання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1566E">
        <w:rPr>
          <w:rFonts w:ascii="Times New Roman" w:hAnsi="Times New Roman"/>
          <w:sz w:val="28"/>
          <w:szCs w:val="28"/>
          <w:lang w:val="uk-UA"/>
        </w:rPr>
        <w:t>тарифів на платні соціальні послуги»</w:t>
      </w:r>
      <w:bookmarkEnd w:id="2"/>
      <w:r w:rsidRPr="0081566E">
        <w:rPr>
          <w:rFonts w:ascii="Times New Roman" w:hAnsi="Times New Roman"/>
          <w:sz w:val="28"/>
          <w:szCs w:val="28"/>
          <w:lang w:val="uk-UA"/>
        </w:rPr>
        <w:t xml:space="preserve"> і затверджуються наказом директора територіального центру. Розрахунок вартості платних соціальних послуг проводиться з урахуванням Методичних рекомендацій розрахунку вартості соціальних послуг, що надаються територіальним центром, затверджених наказом Міністерства соціальної політики України 07.12.2015 №1186.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56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3.3.</w:t>
      </w:r>
      <w:r w:rsidRPr="0081566E">
        <w:rPr>
          <w:rFonts w:ascii="Times New Roman" w:hAnsi="Times New Roman"/>
          <w:sz w:val="28"/>
          <w:szCs w:val="28"/>
          <w:lang w:val="uk-UA"/>
        </w:rPr>
        <w:t>Тариф на платні послуги перераховується у разі зміни посадових окладів працівників, які надають платні соціальні послуги, або затверджених фінансових  показників, необхідних для їх розрахунку.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3.4. </w:t>
      </w:r>
      <w:r w:rsidRPr="0081566E">
        <w:rPr>
          <w:rFonts w:ascii="Times New Roman" w:hAnsi="Times New Roman"/>
          <w:sz w:val="28"/>
          <w:szCs w:val="28"/>
          <w:lang w:val="uk-UA"/>
        </w:rPr>
        <w:t>До розрахунку витрат для надання платної соціальної платної соціальної послуги використовуються наступні дані:</w:t>
      </w:r>
    </w:p>
    <w:p w:rsidR="00F923B2" w:rsidRPr="0081566E" w:rsidRDefault="00F923B2" w:rsidP="00F92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66E">
        <w:rPr>
          <w:rFonts w:ascii="Times New Roman" w:hAnsi="Times New Roman" w:cs="Times New Roman"/>
          <w:sz w:val="28"/>
          <w:szCs w:val="28"/>
          <w:lang w:val="uk-UA"/>
        </w:rPr>
        <w:t>прямі витрати (витрати на оплату праці з урахуванням матеріальної допомоги на оздоровлення, компенсаційних виплат, оплату відпусток та іншого невідпрацьованого часу, інші витрати на оплату праці, єдиний внесок на загальнообов’язкове державне соціальне страхування; матеріальні витрати на придбання товарів, робіт і послуг, пов’язаних з наданням соціальної послуги; інші прямі витрати (знос на необоротні активи, які використовуються для надання платної соціальної послуги);</w:t>
      </w:r>
    </w:p>
    <w:p w:rsidR="00F923B2" w:rsidRPr="0081566E" w:rsidRDefault="00F923B2" w:rsidP="00F92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66E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(витрати на оплату праці та єдиний внесок на загальнообов’язкове державне соціальне страхування адміністративного, господарського та обслуговуючого персоналу; витрати на придбання товарів, робіт і послуг, (у тому числі предмети, матеріали, обладнання та інвентар; роботи та послуги; інші витрати); інші адміністративні витрати (комунальні послуги та енергоносії; витрати на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1566E">
        <w:rPr>
          <w:rFonts w:ascii="Times New Roman" w:hAnsi="Times New Roman" w:cs="Times New Roman"/>
          <w:sz w:val="28"/>
          <w:szCs w:val="28"/>
          <w:lang w:val="uk-UA"/>
        </w:rPr>
        <w:t>язок поштові, телеграфні, телефонні,  факс, Інтернет тощо); відрядження працівників; ремонт і обслуговування обладнання адміністративного призначення; амортизація основних засобів нематеріальних активів адміністративного призначення).</w:t>
      </w: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</w:rPr>
      </w:pPr>
    </w:p>
    <w:p w:rsidR="00F923B2" w:rsidRPr="00B65687" w:rsidRDefault="000318AF" w:rsidP="000318A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F923B2" w:rsidRPr="0081566E">
        <w:rPr>
          <w:b/>
          <w:bCs/>
          <w:sz w:val="32"/>
          <w:szCs w:val="32"/>
        </w:rPr>
        <w:t>4.</w:t>
      </w:r>
      <w:r w:rsidR="00F923B2" w:rsidRPr="00B65687">
        <w:rPr>
          <w:b/>
          <w:bCs/>
          <w:sz w:val="32"/>
          <w:szCs w:val="32"/>
        </w:rPr>
        <w:t xml:space="preserve">Планування та </w:t>
      </w:r>
      <w:proofErr w:type="spellStart"/>
      <w:r w:rsidR="00F923B2" w:rsidRPr="00B65687">
        <w:rPr>
          <w:b/>
          <w:bCs/>
          <w:sz w:val="32"/>
          <w:szCs w:val="32"/>
        </w:rPr>
        <w:t>використання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доходів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від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надання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платних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34459B" w:rsidRDefault="00F923B2" w:rsidP="00F9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4.1. </w:t>
      </w:r>
      <w:r w:rsidRPr="0034459B">
        <w:rPr>
          <w:rFonts w:ascii="Times New Roman" w:hAnsi="Times New Roman"/>
          <w:sz w:val="28"/>
          <w:szCs w:val="28"/>
          <w:lang w:val="uk-UA"/>
        </w:rPr>
        <w:t>Кошти, що надходять від надання платних соціальних послуг, використовуються згідно з п. 4 ст. 13 Бюджетного кодексу України на покриття витрат, пов’язаних з організацією та наданням послуг, що надаються бюджетними установами згідно з їх основною діяльністю.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4.2.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центр, при </w:t>
      </w:r>
      <w:proofErr w:type="spellStart"/>
      <w:r w:rsidRPr="00B65687">
        <w:rPr>
          <w:sz w:val="28"/>
          <w:szCs w:val="28"/>
        </w:rPr>
        <w:t>наданні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веде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статистичний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звіт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бухгалтерський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облік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складає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звітність</w:t>
      </w:r>
      <w:proofErr w:type="spellEnd"/>
      <w:r w:rsidRPr="00B65687">
        <w:rPr>
          <w:sz w:val="28"/>
          <w:szCs w:val="28"/>
        </w:rPr>
        <w:t xml:space="preserve"> за </w:t>
      </w:r>
      <w:proofErr w:type="spellStart"/>
      <w:r w:rsidRPr="00B65687">
        <w:rPr>
          <w:sz w:val="28"/>
          <w:szCs w:val="28"/>
        </w:rPr>
        <w:t>цим</w:t>
      </w:r>
      <w:proofErr w:type="spellEnd"/>
      <w:r w:rsidRPr="00B65687">
        <w:rPr>
          <w:sz w:val="28"/>
          <w:szCs w:val="28"/>
        </w:rPr>
        <w:t xml:space="preserve"> видом </w:t>
      </w:r>
      <w:proofErr w:type="spellStart"/>
      <w:r w:rsidRPr="00B65687">
        <w:rPr>
          <w:sz w:val="28"/>
          <w:szCs w:val="28"/>
        </w:rPr>
        <w:t>діяльності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відповідно</w:t>
      </w:r>
      <w:proofErr w:type="spellEnd"/>
      <w:r w:rsidRPr="00B65687">
        <w:rPr>
          <w:sz w:val="28"/>
          <w:szCs w:val="28"/>
        </w:rPr>
        <w:t xml:space="preserve"> до чинного </w:t>
      </w:r>
      <w:proofErr w:type="spellStart"/>
      <w:r w:rsidRPr="00B65687">
        <w:rPr>
          <w:sz w:val="28"/>
          <w:szCs w:val="28"/>
        </w:rPr>
        <w:t>законодавства</w:t>
      </w:r>
      <w:proofErr w:type="spellEnd"/>
      <w:r w:rsidRPr="00B65687">
        <w:rPr>
          <w:sz w:val="28"/>
          <w:szCs w:val="28"/>
        </w:rPr>
        <w:t xml:space="preserve">. </w:t>
      </w:r>
    </w:p>
    <w:p w:rsidR="00F923B2" w:rsidRPr="00BB6E91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687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5687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B65687">
        <w:rPr>
          <w:rFonts w:ascii="Times New Roman" w:hAnsi="Times New Roman"/>
          <w:sz w:val="28"/>
          <w:szCs w:val="28"/>
        </w:rPr>
        <w:t>платну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отримувачем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65687">
        <w:rPr>
          <w:rFonts w:ascii="Times New Roman" w:hAnsi="Times New Roman"/>
          <w:sz w:val="28"/>
          <w:szCs w:val="28"/>
        </w:rPr>
        <w:t>або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5687">
        <w:rPr>
          <w:rFonts w:ascii="Times New Roman" w:hAnsi="Times New Roman"/>
          <w:sz w:val="28"/>
          <w:szCs w:val="28"/>
        </w:rPr>
        <w:t>дорученням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відповідальною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особою</w:t>
      </w:r>
      <w:r>
        <w:rPr>
          <w:rFonts w:ascii="Times New Roman" w:hAnsi="Times New Roman"/>
          <w:sz w:val="28"/>
          <w:szCs w:val="28"/>
          <w:lang w:val="uk-UA"/>
        </w:rPr>
        <w:t>) згідно облікової відомості по наданню платних послуг.</w:t>
      </w:r>
    </w:p>
    <w:p w:rsidR="00F923B2" w:rsidRPr="005F00E4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687">
        <w:rPr>
          <w:sz w:val="28"/>
          <w:szCs w:val="28"/>
        </w:rPr>
        <w:t>4.4.</w:t>
      </w:r>
      <w:r>
        <w:rPr>
          <w:sz w:val="28"/>
          <w:szCs w:val="28"/>
          <w:lang w:val="uk-UA"/>
        </w:rPr>
        <w:t xml:space="preserve"> </w:t>
      </w:r>
      <w:r w:rsidRPr="005F00E4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5F00E4">
        <w:rPr>
          <w:rFonts w:ascii="Times New Roman" w:hAnsi="Times New Roman"/>
          <w:sz w:val="28"/>
          <w:szCs w:val="28"/>
        </w:rPr>
        <w:t>платну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послугу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готі</w:t>
      </w:r>
      <w:r>
        <w:rPr>
          <w:rFonts w:ascii="Times New Roman" w:hAnsi="Times New Roman"/>
          <w:sz w:val="28"/>
          <w:szCs w:val="28"/>
        </w:rPr>
        <w:t>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після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виконання робіт та</w:t>
      </w:r>
      <w:r w:rsidRPr="00B65687">
        <w:rPr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оприбутковується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касою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5F00E4">
        <w:rPr>
          <w:rFonts w:ascii="Times New Roman" w:hAnsi="Times New Roman"/>
          <w:sz w:val="28"/>
          <w:szCs w:val="28"/>
        </w:rPr>
        <w:t>здається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0E4">
        <w:rPr>
          <w:rFonts w:ascii="Times New Roman" w:hAnsi="Times New Roman"/>
          <w:sz w:val="28"/>
          <w:szCs w:val="28"/>
        </w:rPr>
        <w:t>розрахунковий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банку. </w:t>
      </w:r>
      <w:proofErr w:type="spellStart"/>
      <w:r w:rsidRPr="005F00E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коштів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можливе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лише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після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їх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0E4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00E4">
        <w:rPr>
          <w:rFonts w:ascii="Times New Roman" w:hAnsi="Times New Roman"/>
          <w:sz w:val="28"/>
          <w:szCs w:val="28"/>
        </w:rPr>
        <w:t>установі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банку. </w:t>
      </w:r>
      <w:r w:rsidRPr="005F00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214" w:rsidRDefault="00FD0214" w:rsidP="00FD0214">
      <w:pPr>
        <w:spacing w:after="0" w:line="240" w:lineRule="auto"/>
        <w:ind w:left="6096"/>
        <w:rPr>
          <w:rFonts w:ascii="Times New Roman" w:hAnsi="Times New Roman"/>
          <w:szCs w:val="28"/>
          <w:lang w:val="uk-UA"/>
        </w:rPr>
      </w:pPr>
    </w:p>
    <w:p w:rsidR="00C71B95" w:rsidRDefault="00C71B95">
      <w:pPr>
        <w:spacing w:after="160" w:line="259" w:lineRule="auto"/>
      </w:pPr>
      <w:r>
        <w:br w:type="page"/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sz w:val="28"/>
          <w:szCs w:val="28"/>
          <w:lang w:val="uk-UA"/>
        </w:rPr>
        <w:lastRenderedPageBreak/>
        <w:tab/>
      </w:r>
      <w:r w:rsidR="008C52F1">
        <w:rPr>
          <w:sz w:val="28"/>
          <w:szCs w:val="28"/>
          <w:lang w:val="uk-UA"/>
        </w:rPr>
        <w:t xml:space="preserve">                                                                   </w:t>
      </w:r>
      <w:r w:rsidRPr="005F623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318AF">
        <w:rPr>
          <w:rFonts w:ascii="Times New Roman" w:hAnsi="Times New Roman"/>
          <w:sz w:val="28"/>
          <w:szCs w:val="28"/>
          <w:lang w:val="uk-UA"/>
        </w:rPr>
        <w:t>до рішення в</w:t>
      </w:r>
      <w:r w:rsidRPr="005F6231">
        <w:rPr>
          <w:rFonts w:ascii="Times New Roman" w:hAnsi="Times New Roman"/>
          <w:sz w:val="28"/>
          <w:szCs w:val="28"/>
          <w:lang w:val="uk-UA"/>
        </w:rPr>
        <w:t xml:space="preserve">иконавчого </w:t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6231">
        <w:rPr>
          <w:rFonts w:ascii="Times New Roman" w:hAnsi="Times New Roman"/>
          <w:sz w:val="28"/>
          <w:szCs w:val="28"/>
          <w:lang w:val="uk-UA"/>
        </w:rPr>
        <w:t xml:space="preserve">комітету Менської міської ради </w:t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C52F1">
        <w:rPr>
          <w:rFonts w:ascii="Times New Roman" w:hAnsi="Times New Roman"/>
          <w:sz w:val="28"/>
          <w:szCs w:val="28"/>
          <w:lang w:val="uk-UA"/>
        </w:rPr>
        <w:t>від 27</w:t>
      </w:r>
      <w:r w:rsidR="00C64DD8">
        <w:rPr>
          <w:rFonts w:ascii="Times New Roman" w:hAnsi="Times New Roman"/>
          <w:sz w:val="28"/>
          <w:szCs w:val="28"/>
          <w:lang w:val="uk-UA"/>
        </w:rPr>
        <w:t xml:space="preserve"> серпня 2019 року</w:t>
      </w:r>
      <w:r w:rsidR="000318AF">
        <w:rPr>
          <w:rFonts w:ascii="Times New Roman" w:hAnsi="Times New Roman"/>
          <w:sz w:val="28"/>
          <w:szCs w:val="28"/>
          <w:lang w:val="uk-UA"/>
        </w:rPr>
        <w:t xml:space="preserve"> №</w:t>
      </w:r>
      <w:bookmarkStart w:id="3" w:name="_GoBack"/>
      <w:bookmarkEnd w:id="3"/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rFonts w:ascii="Times New Roman" w:hAnsi="Times New Roman"/>
          <w:sz w:val="28"/>
          <w:szCs w:val="28"/>
          <w:lang w:val="uk-UA"/>
        </w:rPr>
        <w:t>СКЛАД</w:t>
      </w: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rFonts w:ascii="Times New Roman" w:hAnsi="Times New Roman"/>
          <w:sz w:val="28"/>
          <w:szCs w:val="28"/>
          <w:lang w:val="uk-UA"/>
        </w:rPr>
        <w:t>комісії для розгляду та вирішення питань взяття на облік та зняття з обліку осіб з надання соціальних послуг в КУ «Територіальний центр соціального обслуговування ( надання соціальних послуг)» Менської міської ради Менського району Чернігівської області</w:t>
      </w: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Вишняк </w:t>
            </w: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Тетяня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міського голови з питань діяльності виконкому менської міської ради,</w:t>
            </w:r>
          </w:p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Гончар Наталія Вікторівна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КУ «Територіальний центр соціального обслуговування (надання соціальних послуг)» Менської міської ради Менського району Чернігівської області,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Волна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Андріївна 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Завідуюча відділенням соціальної допомоги вдома КУ «Територіальний центр соціального обслуговування ( надання соціальних послуг)» Менської міської ради Менського району Чернігівської області,</w:t>
            </w:r>
          </w:p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Гамениця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Менської міської ради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Бернадська Тетяна Анатоліївна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Менської міської ради</w:t>
            </w:r>
          </w:p>
        </w:tc>
      </w:tr>
    </w:tbl>
    <w:p w:rsidR="00171884" w:rsidRPr="005F6231" w:rsidRDefault="00171884" w:rsidP="00171884">
      <w:pPr>
        <w:spacing w:after="0"/>
        <w:jc w:val="center"/>
        <w:rPr>
          <w:rFonts w:ascii="Times New Roman" w:hAnsi="Times New Roman"/>
          <w:lang w:val="uk-UA"/>
        </w:rPr>
      </w:pPr>
    </w:p>
    <w:p w:rsidR="00FD0214" w:rsidRDefault="00FD0214"/>
    <w:sectPr w:rsidR="00FD0214" w:rsidSect="008B6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1A58"/>
    <w:multiLevelType w:val="hybridMultilevel"/>
    <w:tmpl w:val="6554A622"/>
    <w:lvl w:ilvl="0" w:tplc="FEA25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14"/>
    <w:rsid w:val="000318AF"/>
    <w:rsid w:val="00171884"/>
    <w:rsid w:val="001950FA"/>
    <w:rsid w:val="002A338E"/>
    <w:rsid w:val="003106FF"/>
    <w:rsid w:val="003602C9"/>
    <w:rsid w:val="00372BDA"/>
    <w:rsid w:val="003D4900"/>
    <w:rsid w:val="004315FC"/>
    <w:rsid w:val="004D1E91"/>
    <w:rsid w:val="00570AA9"/>
    <w:rsid w:val="006024FE"/>
    <w:rsid w:val="006B0BC5"/>
    <w:rsid w:val="006E77B5"/>
    <w:rsid w:val="006F0C94"/>
    <w:rsid w:val="008B60BE"/>
    <w:rsid w:val="008C52F1"/>
    <w:rsid w:val="008C5F60"/>
    <w:rsid w:val="009C4CFC"/>
    <w:rsid w:val="00A93D96"/>
    <w:rsid w:val="00B5669E"/>
    <w:rsid w:val="00B7430F"/>
    <w:rsid w:val="00C64DD8"/>
    <w:rsid w:val="00C71B95"/>
    <w:rsid w:val="00D77B73"/>
    <w:rsid w:val="00DD0DE2"/>
    <w:rsid w:val="00E91491"/>
    <w:rsid w:val="00ED4A01"/>
    <w:rsid w:val="00F7383E"/>
    <w:rsid w:val="00F923B2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295"/>
  <w15:chartTrackingRefBased/>
  <w15:docId w15:val="{1AA4C5F0-CF02-47D4-A7BA-8A5CABC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B7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F923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F6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1718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7294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17</cp:revision>
  <cp:lastPrinted>2019-08-22T08:08:00Z</cp:lastPrinted>
  <dcterms:created xsi:type="dcterms:W3CDTF">2019-08-14T08:43:00Z</dcterms:created>
  <dcterms:modified xsi:type="dcterms:W3CDTF">2019-08-22T15:56:00Z</dcterms:modified>
</cp:coreProperties>
</file>