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254"/>
        <w:jc w:val="both"/>
        <w:tabs>
          <w:tab w:val="left" w:pos="1080" w:leader="none"/>
        </w:tabs>
        <w:rPr>
          <w:b w:val="false"/>
          <w:szCs w:val="28"/>
        </w:rPr>
      </w:pPr>
      <w:r>
        <w:rPr>
          <w:b w:val="false"/>
          <w:szCs w:val="28"/>
        </w:rPr>
      </w:r>
      <w:r/>
    </w:p>
    <w:p>
      <w:pPr>
        <w:jc w:val="both"/>
        <w:tabs>
          <w:tab w:val="left" w:pos="993" w:leader="none"/>
        </w:tabs>
        <w:rPr>
          <w:sz w:val="28"/>
          <w:szCs w:val="28"/>
          <w:lang w:val="uk-UA"/>
        </w:rPr>
      </w:pPr>
      <w:r/>
      <w:bookmarkStart w:id="0" w:name="_GoBack"/>
      <w:r/>
      <w:bookmarkEnd w:id="0"/>
      <w:r/>
      <w:r/>
    </w:p>
    <w:p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3"/>
                <wp:effectExtent l="0" t="0" r="9523" b="9523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Україна</w:t>
      </w:r>
      <w:r/>
    </w:p>
    <w:p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МЕНСЬКА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МІСЬКА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РАДА</w:t>
      </w:r>
      <w:r/>
    </w:p>
    <w:p>
      <w:pPr>
        <w:ind w:hanging="430"/>
        <w:jc w:val="center"/>
        <w:keepNext/>
        <w:tabs>
          <w:tab w:val="left" w:pos="0" w:leader="none"/>
        </w:tabs>
        <w:rPr>
          <w:rFonts w:eastAsia="Times New Roman"/>
          <w:b/>
          <w:sz w:val="28"/>
          <w:szCs w:val="28"/>
        </w:rPr>
        <w:outlineLvl w:val="0"/>
      </w:pPr>
      <w:r>
        <w:rPr>
          <w:rFonts w:eastAsia="Times New Roman"/>
          <w:b/>
          <w:sz w:val="28"/>
          <w:szCs w:val="28"/>
        </w:rPr>
        <w:t xml:space="preserve">Менського</w:t>
      </w:r>
      <w:r>
        <w:rPr>
          <w:rFonts w:eastAsia="Times New Roman"/>
          <w:b/>
          <w:sz w:val="28"/>
          <w:szCs w:val="28"/>
        </w:rPr>
        <w:t xml:space="preserve"> району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Чернігівської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області</w:t>
      </w:r>
      <w:r/>
    </w:p>
    <w:p>
      <w:pPr>
        <w:jc w:val="center"/>
        <w:tabs>
          <w:tab w:val="left" w:pos="4536" w:leader="none"/>
        </w:tabs>
        <w:rPr>
          <w:rFonts w:eastAsia="Times New Roman"/>
          <w:b/>
          <w:spacing w:val="60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(тридцять третя </w:t>
      </w:r>
      <w:r>
        <w:rPr>
          <w:rFonts w:eastAsia="Times New Roman"/>
          <w:b/>
          <w:sz w:val="28"/>
          <w:szCs w:val="28"/>
        </w:rPr>
        <w:t xml:space="preserve">сесія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сьомого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скликання</w:t>
      </w:r>
      <w:r>
        <w:rPr>
          <w:rFonts w:eastAsia="Times New Roman"/>
          <w:b/>
          <w:sz w:val="28"/>
          <w:szCs w:val="28"/>
        </w:rPr>
        <w:t xml:space="preserve">)</w:t>
      </w:r>
      <w:r/>
    </w:p>
    <w:p>
      <w:pPr>
        <w:jc w:val="center"/>
        <w:tabs>
          <w:tab w:val="left" w:pos="4962" w:leader="none"/>
        </w:tabs>
        <w:rPr>
          <w:rFonts w:eastAsia="Times New Roman"/>
          <w:sz w:val="28"/>
          <w:szCs w:val="28"/>
        </w:rPr>
      </w:pPr>
      <w:r>
        <w:rPr>
          <w:rFonts w:eastAsia="Times New Roman"/>
          <w:b/>
          <w:spacing w:val="60"/>
          <w:sz w:val="28"/>
          <w:szCs w:val="28"/>
        </w:rPr>
        <w:t xml:space="preserve">ПРОЕКТ </w:t>
      </w:r>
      <w:r>
        <w:rPr>
          <w:rFonts w:eastAsia="Times New Roman"/>
          <w:b/>
          <w:spacing w:val="60"/>
          <w:sz w:val="28"/>
          <w:szCs w:val="28"/>
        </w:rPr>
        <w:t xml:space="preserve">РІШЕННЯ</w:t>
      </w:r>
      <w:r/>
    </w:p>
    <w:p>
      <w:pPr>
        <w:tabs>
          <w:tab w:val="left" w:pos="4678" w:leader="none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28 серпня 2019 року</w:t>
      </w:r>
      <w:r>
        <w:rPr>
          <w:rFonts w:eastAsia="Times New Roman"/>
          <w:sz w:val="28"/>
          <w:szCs w:val="28"/>
        </w:rPr>
        <w:tab/>
        <w:t xml:space="preserve">                                                  №_____</w:t>
      </w:r>
      <w:r/>
    </w:p>
    <w:p>
      <w:pPr>
        <w:pStyle w:val="250"/>
      </w:pPr>
      <w:r/>
      <w:r/>
    </w:p>
    <w:p>
      <w:pPr>
        <w:ind w:left="0" w:right="5529" w:hang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затвердження</w:t>
      </w:r>
      <w:r>
        <w:rPr>
          <w:b/>
          <w:sz w:val="28"/>
          <w:szCs w:val="28"/>
        </w:rPr>
        <w:t xml:space="preserve"> складу </w:t>
      </w:r>
      <w:r>
        <w:rPr>
          <w:b/>
          <w:sz w:val="28"/>
          <w:szCs w:val="28"/>
        </w:rPr>
        <w:t xml:space="preserve">комісії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списання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основних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засобів</w:t>
      </w:r>
      <w:r/>
    </w:p>
    <w:p>
      <w:pPr>
        <w:pStyle w:val="250"/>
        <w:rPr>
          <w:lang w:val="en-US"/>
        </w:rPr>
      </w:pPr>
      <w:r>
        <w:t xml:space="preserve"> </w:t>
      </w:r>
      <w:r>
        <w:rPr>
          <w:rFonts w:eastAsia="Times New Roman"/>
          <w:b/>
          <w:bCs/>
          <w:sz w:val="28"/>
          <w:szCs w:val="28"/>
        </w:rPr>
      </w:r>
      <w:r/>
    </w:p>
    <w:p>
      <w:pPr>
        <w:ind w:firstLine="708"/>
        <w:jc w:val="both"/>
        <w:shd w:val="clear" w:color="auto" w:fill="FFFFFF"/>
        <w:rPr>
          <w:iCs/>
          <w:sz w:val="28"/>
          <w:szCs w:val="28"/>
        </w:rPr>
      </w:pPr>
      <w:r>
        <w:rPr>
          <w:sz w:val="28"/>
          <w:szCs w:val="28"/>
          <w:lang w:val="uk-UA"/>
        </w:rPr>
        <w:t xml:space="preserve">Розглянувши клопотання відділу освіти Менської міської ради Менського району Чернігівської обл</w:t>
      </w:r>
      <w:r>
        <w:rPr>
          <w:sz w:val="28"/>
          <w:szCs w:val="28"/>
          <w:lang w:val="uk-UA"/>
        </w:rPr>
        <w:t xml:space="preserve">асті від 13.08.2019 №01-01/731,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еруючись</w:t>
      </w:r>
      <w:r>
        <w:rPr>
          <w:sz w:val="28"/>
          <w:szCs w:val="28"/>
        </w:rPr>
        <w:t xml:space="preserve"> Законом </w:t>
      </w:r>
      <w:r>
        <w:rPr>
          <w:sz w:val="28"/>
          <w:szCs w:val="28"/>
        </w:rPr>
        <w:t xml:space="preserve">України</w:t>
      </w:r>
      <w:r>
        <w:rPr>
          <w:sz w:val="28"/>
          <w:szCs w:val="28"/>
        </w:rPr>
        <w:t xml:space="preserve"> «Про </w:t>
      </w:r>
      <w:r>
        <w:rPr>
          <w:sz w:val="28"/>
          <w:szCs w:val="28"/>
        </w:rPr>
        <w:t xml:space="preserve">місцеве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самоврядування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Україні</w:t>
      </w:r>
      <w:r>
        <w:rPr>
          <w:sz w:val="28"/>
          <w:szCs w:val="28"/>
        </w:rPr>
        <w:t xml:space="preserve">»</w:t>
      </w:r>
      <w:r>
        <w:rPr>
          <w:sz w:val="28"/>
          <w:szCs w:val="28"/>
          <w:lang w:val="uk-UA"/>
        </w:rPr>
        <w:t xml:space="preserve"> ст.26, 60 та враховуючи Постанову КМУ №1314 від 08.11.2007 року, Національне положення (стандарт) бухгалтерського обліку в державному секторі 121 «Основні засоби», затверджене наказом МФУ від 12.10.2010 року №1202, а також </w:t>
      </w:r>
      <w:r>
        <w:rPr>
          <w:sz w:val="28"/>
          <w:szCs w:val="28"/>
          <w:lang w:val="uk-UA"/>
        </w:rPr>
        <w:t xml:space="preserve">у зв’язку з фізичною зношеністю, не</w:t>
      </w:r>
      <w:r>
        <w:rPr>
          <w:sz w:val="28"/>
          <w:szCs w:val="28"/>
          <w:lang w:val="uk-UA"/>
        </w:rPr>
        <w:t xml:space="preserve">доцільністю ремонту,</w:t>
      </w:r>
      <w:r>
        <w:rPr>
          <w:sz w:val="28"/>
          <w:szCs w:val="28"/>
          <w:lang w:val="uk-UA"/>
        </w:rPr>
        <w:t xml:space="preserve"> непридатні</w:t>
      </w:r>
      <w:r>
        <w:rPr>
          <w:sz w:val="28"/>
          <w:szCs w:val="28"/>
          <w:lang w:val="uk-UA"/>
        </w:rPr>
        <w:t xml:space="preserve">стю</w:t>
      </w:r>
      <w:r>
        <w:rPr>
          <w:sz w:val="28"/>
          <w:szCs w:val="28"/>
          <w:lang w:val="uk-UA"/>
        </w:rPr>
        <w:t xml:space="preserve"> для в</w:t>
      </w:r>
      <w:r>
        <w:rPr>
          <w:sz w:val="28"/>
          <w:szCs w:val="28"/>
          <w:lang w:val="uk-UA"/>
        </w:rPr>
        <w:t xml:space="preserve">икористання основних засобів, міська рада</w:t>
      </w:r>
      <w:r/>
    </w:p>
    <w:p>
      <w:pPr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/>
    </w:p>
    <w:p>
      <w:pPr>
        <w:pStyle w:val="199"/>
        <w:numPr>
          <w:ilvl w:val="0"/>
          <w:numId w:val="1"/>
        </w:numPr>
        <w:ind w:left="0" w:right="0" w:hanging="0"/>
        <w:jc w:val="both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Доручити міському голові Примакову Г.А. створити комісію стосовно списання (встановлення факту непридатності майна,</w:t>
      </w:r>
      <w:r>
        <w:rPr>
          <w:sz w:val="28"/>
          <w:szCs w:val="28"/>
          <w:lang w:val="uk-UA"/>
        </w:rPr>
        <w:t xml:space="preserve"> можливості проведення відновного ремонту, використання в подальшому та інше</w:t>
      </w:r>
      <w:r>
        <w:rPr>
          <w:sz w:val="28"/>
          <w:szCs w:val="28"/>
          <w:lang w:val="uk-UA"/>
        </w:rPr>
        <w:t xml:space="preserve">)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слідуючого</w:t>
      </w:r>
      <w:r>
        <w:rPr>
          <w:sz w:val="28"/>
          <w:szCs w:val="28"/>
          <w:lang w:val="uk-UA"/>
        </w:rPr>
        <w:t xml:space="preserve"> майна, що перебуває на балансі відділу освіти Менської міської ради Менського району Чернігівської області, а саме:</w:t>
      </w:r>
      <w:r/>
    </w:p>
    <w:p>
      <w:pPr>
        <w:ind w:left="0" w:right="0" w:hanging="0"/>
        <w:jc w:val="both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  <w:tab/>
        <w:t xml:space="preserve">ліжка дитячі №1136051, 25 шт. (Менський опорний заклад загальної середньої освіти І-ІІІ ст. </w:t>
      </w:r>
      <w:r>
        <w:rPr>
          <w:sz w:val="28"/>
          <w:szCs w:val="28"/>
          <w:lang w:val="uk-UA"/>
        </w:rPr>
        <w:t xml:space="preserve">ім.Т.Г.Шевченка</w:t>
      </w:r>
      <w:r>
        <w:rPr>
          <w:sz w:val="28"/>
          <w:szCs w:val="28"/>
          <w:lang w:val="uk-UA"/>
        </w:rPr>
        <w:t xml:space="preserve"> Менської міської ради Менського району Чернігівської області)</w:t>
      </w:r>
      <w:r/>
    </w:p>
    <w:p>
      <w:pPr>
        <w:ind w:left="0" w:right="0" w:hanging="0"/>
        <w:jc w:val="both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  <w:tab/>
        <w:t xml:space="preserve">комплект шкільної меблі (парти) №1136047, 20 шт. (Менський опорний заклад за</w:t>
      </w:r>
      <w:r>
        <w:rPr>
          <w:sz w:val="28"/>
          <w:szCs w:val="28"/>
          <w:lang w:val="uk-UA"/>
        </w:rPr>
        <w:t xml:space="preserve">гальної середньої освіти І-ІІІ ст. </w:t>
      </w:r>
      <w:r>
        <w:rPr>
          <w:sz w:val="28"/>
          <w:szCs w:val="28"/>
          <w:lang w:val="uk-UA"/>
        </w:rPr>
        <w:t xml:space="preserve">ім.Т.Г.Шевченка</w:t>
      </w:r>
      <w:r>
        <w:rPr>
          <w:sz w:val="28"/>
          <w:szCs w:val="28"/>
          <w:lang w:val="uk-UA"/>
        </w:rPr>
        <w:t xml:space="preserve"> Менської міської ради Менського району Чернігівської області)</w:t>
      </w:r>
      <w:r>
        <w:rPr>
          <w:sz w:val="28"/>
          <w:lang w:val="uk-UA"/>
        </w:rPr>
      </w:r>
      <w:r/>
    </w:p>
    <w:p>
      <w:pPr>
        <w:ind w:left="0" w:right="0" w:hanging="0"/>
        <w:jc w:val="both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  <w:tab/>
        <w:t xml:space="preserve">шафа лабораторна № 1136017, 1 шт. (</w:t>
      </w:r>
      <w:r>
        <w:rPr>
          <w:sz w:val="28"/>
          <w:szCs w:val="28"/>
          <w:lang w:val="uk-UA"/>
        </w:rPr>
        <w:t xml:space="preserve">Феськівський</w:t>
      </w:r>
      <w:r>
        <w:rPr>
          <w:sz w:val="28"/>
          <w:szCs w:val="28"/>
          <w:lang w:val="uk-UA"/>
        </w:rPr>
        <w:t xml:space="preserve"> заклад загальної середньої освіти І-ІІ ст. Менської міської ради Менського району Чернігівс</w:t>
      </w:r>
      <w:r>
        <w:rPr>
          <w:sz w:val="28"/>
          <w:szCs w:val="28"/>
          <w:lang w:val="uk-UA"/>
        </w:rPr>
        <w:t xml:space="preserve">ької області).</w:t>
      </w:r>
      <w:r/>
    </w:p>
    <w:p>
      <w:pPr>
        <w:pStyle w:val="199"/>
        <w:numPr>
          <w:ilvl w:val="0"/>
          <w:numId w:val="1"/>
        </w:numPr>
        <w:ind w:left="0" w:right="0" w:hanging="0"/>
        <w:jc w:val="both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Комісії провести відповідну роботу та надати висновки на сесію Менської міської ради.</w:t>
      </w:r>
      <w:r/>
    </w:p>
    <w:p>
      <w:pPr>
        <w:pStyle w:val="199"/>
        <w:numPr>
          <w:ilvl w:val="0"/>
          <w:numId w:val="1"/>
        </w:numPr>
        <w:ind w:left="0" w:right="0" w:hanging="0"/>
        <w:jc w:val="both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рішень покласти на заступника міського голови з питань діяльності виконкому Менської міської ради Т.С.Вишняк</w:t>
      </w:r>
      <w:r>
        <w:rPr>
          <w:sz w:val="28"/>
          <w:szCs w:val="28"/>
          <w:lang w:val="uk-UA"/>
        </w:rPr>
      </w:r>
      <w:r/>
    </w:p>
    <w:sectPr>
      <w:footnotePr/>
      <w:type w:val="nextPage"/>
      <w:pgSz w:w="11906" w:h="16838"/>
      <w:pgMar w:top="850" w:right="850" w:bottom="850" w:left="1417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30102010509060703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8"/>
      </w:pPr>
    </w:lvl>
    <w:lvl w:ilvl="1">
      <w:start w:val="1"/>
      <w:numFmt w:val="lowerLetter"/>
      <w:suff w:val="tab"/>
      <w:lvlText w:val="%2."/>
      <w:lvlJc w:val="left"/>
      <w:pPr>
        <w:ind w:left="1440" w:hanging="358"/>
      </w:pPr>
    </w:lvl>
    <w:lvl w:ilvl="2">
      <w:start w:val="1"/>
      <w:numFmt w:val="lowerRoman"/>
      <w:suff w:val="tab"/>
      <w:lvlText w:val="%3."/>
      <w:lvlJc w:val="right"/>
      <w:pPr>
        <w:ind w:left="2160" w:hanging="178"/>
      </w:pPr>
    </w:lvl>
    <w:lvl w:ilvl="3">
      <w:start w:val="1"/>
      <w:numFmt w:val="decimal"/>
      <w:suff w:val="tab"/>
      <w:lvlText w:val="%4."/>
      <w:lvlJc w:val="left"/>
      <w:pPr>
        <w:ind w:left="2880" w:hanging="358"/>
      </w:pPr>
    </w:lvl>
    <w:lvl w:ilvl="4">
      <w:start w:val="1"/>
      <w:numFmt w:val="lowerLetter"/>
      <w:suff w:val="tab"/>
      <w:lvlText w:val="%5."/>
      <w:lvlJc w:val="left"/>
      <w:pPr>
        <w:ind w:left="3600" w:hanging="358"/>
      </w:pPr>
    </w:lvl>
    <w:lvl w:ilvl="5">
      <w:start w:val="1"/>
      <w:numFmt w:val="lowerRoman"/>
      <w:suff w:val="tab"/>
      <w:lvlText w:val="%6."/>
      <w:lvlJc w:val="right"/>
      <w:pPr>
        <w:ind w:left="4320" w:hanging="178"/>
      </w:pPr>
    </w:lvl>
    <w:lvl w:ilvl="6">
      <w:start w:val="1"/>
      <w:numFmt w:val="decimal"/>
      <w:suff w:val="tab"/>
      <w:lvlText w:val="%7."/>
      <w:lvlJc w:val="left"/>
      <w:pPr>
        <w:ind w:left="5040" w:hanging="358"/>
      </w:pPr>
    </w:lvl>
    <w:lvl w:ilvl="7">
      <w:start w:val="1"/>
      <w:numFmt w:val="lowerLetter"/>
      <w:suff w:val="tab"/>
      <w:lvlText w:val="%8."/>
      <w:lvlJc w:val="left"/>
      <w:pPr>
        <w:ind w:left="5760" w:hanging="358"/>
      </w:pPr>
    </w:lvl>
    <w:lvl w:ilvl="8">
      <w:start w:val="1"/>
      <w:numFmt w:val="lowerRoman"/>
      <w:suff w:val="tab"/>
      <w:lvlText w:val="%9."/>
      <w:lvlJc w:val="right"/>
      <w:pPr>
        <w:ind w:left="6480" w:hanging="178"/>
      </w:p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58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1440" w:hanging="358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8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8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8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8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8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8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8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82">
    <w:name w:val="Heading 1 Char"/>
    <w:basedOn w:val="251"/>
    <w:link w:val="250"/>
    <w:uiPriority w:val="9"/>
    <w:rPr>
      <w:rFonts w:ascii="Arial" w:hAnsi="Arial" w:cs="Arial" w:eastAsia="Arial"/>
      <w:sz w:val="40"/>
      <w:szCs w:val="40"/>
    </w:rPr>
  </w:style>
  <w:style w:type="paragraph" w:styleId="183">
    <w:name w:val="Heading 2"/>
    <w:basedOn w:val="249"/>
    <w:next w:val="249"/>
    <w:link w:val="18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84">
    <w:name w:val="Heading 2 Char"/>
    <w:basedOn w:val="251"/>
    <w:link w:val="183"/>
    <w:uiPriority w:val="9"/>
    <w:rPr>
      <w:rFonts w:ascii="Arial" w:hAnsi="Arial" w:cs="Arial" w:eastAsia="Arial"/>
      <w:sz w:val="34"/>
    </w:rPr>
  </w:style>
  <w:style w:type="paragraph" w:styleId="185">
    <w:name w:val="Heading 3"/>
    <w:basedOn w:val="249"/>
    <w:next w:val="249"/>
    <w:link w:val="18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86">
    <w:name w:val="Heading 3 Char"/>
    <w:basedOn w:val="251"/>
    <w:link w:val="185"/>
    <w:uiPriority w:val="9"/>
    <w:rPr>
      <w:rFonts w:ascii="Arial" w:hAnsi="Arial" w:cs="Arial" w:eastAsia="Arial"/>
      <w:sz w:val="30"/>
      <w:szCs w:val="30"/>
    </w:rPr>
  </w:style>
  <w:style w:type="paragraph" w:styleId="187">
    <w:name w:val="Heading 4"/>
    <w:basedOn w:val="249"/>
    <w:next w:val="249"/>
    <w:link w:val="18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8">
    <w:name w:val="Heading 4 Char"/>
    <w:basedOn w:val="251"/>
    <w:link w:val="187"/>
    <w:uiPriority w:val="9"/>
    <w:rPr>
      <w:rFonts w:ascii="Arial" w:hAnsi="Arial" w:cs="Arial" w:eastAsia="Arial"/>
      <w:b/>
      <w:bCs/>
      <w:sz w:val="26"/>
      <w:szCs w:val="26"/>
    </w:rPr>
  </w:style>
  <w:style w:type="paragraph" w:styleId="189">
    <w:name w:val="Heading 5"/>
    <w:basedOn w:val="249"/>
    <w:next w:val="249"/>
    <w:link w:val="19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90">
    <w:name w:val="Heading 5 Char"/>
    <w:basedOn w:val="251"/>
    <w:link w:val="189"/>
    <w:uiPriority w:val="9"/>
    <w:rPr>
      <w:rFonts w:ascii="Arial" w:hAnsi="Arial" w:cs="Arial" w:eastAsia="Arial"/>
      <w:b/>
      <w:bCs/>
      <w:sz w:val="24"/>
      <w:szCs w:val="24"/>
    </w:rPr>
  </w:style>
  <w:style w:type="paragraph" w:styleId="191">
    <w:name w:val="Heading 6"/>
    <w:basedOn w:val="249"/>
    <w:next w:val="249"/>
    <w:link w:val="19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92">
    <w:name w:val="Heading 6 Char"/>
    <w:basedOn w:val="251"/>
    <w:link w:val="191"/>
    <w:uiPriority w:val="9"/>
    <w:rPr>
      <w:rFonts w:ascii="Arial" w:hAnsi="Arial" w:cs="Arial" w:eastAsia="Arial"/>
      <w:b/>
      <w:bCs/>
      <w:sz w:val="22"/>
      <w:szCs w:val="22"/>
    </w:rPr>
  </w:style>
  <w:style w:type="paragraph" w:styleId="193">
    <w:name w:val="Heading 7"/>
    <w:basedOn w:val="249"/>
    <w:next w:val="249"/>
    <w:link w:val="19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94">
    <w:name w:val="Heading 7 Char"/>
    <w:basedOn w:val="251"/>
    <w:link w:val="1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95">
    <w:name w:val="Heading 8"/>
    <w:basedOn w:val="249"/>
    <w:next w:val="249"/>
    <w:link w:val="19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96">
    <w:name w:val="Heading 8 Char"/>
    <w:basedOn w:val="251"/>
    <w:link w:val="195"/>
    <w:uiPriority w:val="9"/>
    <w:rPr>
      <w:rFonts w:ascii="Arial" w:hAnsi="Arial" w:cs="Arial" w:eastAsia="Arial"/>
      <w:i/>
      <w:iCs/>
      <w:sz w:val="22"/>
      <w:szCs w:val="22"/>
    </w:rPr>
  </w:style>
  <w:style w:type="paragraph" w:styleId="197">
    <w:name w:val="Heading 9"/>
    <w:basedOn w:val="249"/>
    <w:next w:val="249"/>
    <w:link w:val="19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8">
    <w:name w:val="Heading 9 Char"/>
    <w:basedOn w:val="251"/>
    <w:link w:val="197"/>
    <w:uiPriority w:val="9"/>
    <w:rPr>
      <w:rFonts w:ascii="Arial" w:hAnsi="Arial" w:cs="Arial" w:eastAsia="Arial"/>
      <w:i/>
      <w:iCs/>
      <w:sz w:val="21"/>
      <w:szCs w:val="21"/>
    </w:rPr>
  </w:style>
  <w:style w:type="paragraph" w:styleId="199">
    <w:name w:val="List Paragraph"/>
    <w:basedOn w:val="249"/>
    <w:qFormat/>
    <w:uiPriority w:val="34"/>
    <w:pPr>
      <w:contextualSpacing w:val="true"/>
      <w:ind w:left="720"/>
    </w:pPr>
  </w:style>
  <w:style w:type="paragraph" w:styleId="200">
    <w:name w:val="No Spacing"/>
    <w:qFormat/>
    <w:uiPriority w:val="1"/>
    <w:pPr>
      <w:spacing w:lineRule="auto" w:line="240" w:after="0" w:before="0"/>
    </w:pPr>
  </w:style>
  <w:style w:type="paragraph" w:styleId="201">
    <w:name w:val="Title"/>
    <w:basedOn w:val="249"/>
    <w:next w:val="249"/>
    <w:link w:val="20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2">
    <w:name w:val="Title Char"/>
    <w:basedOn w:val="251"/>
    <w:link w:val="201"/>
    <w:uiPriority w:val="10"/>
    <w:rPr>
      <w:sz w:val="48"/>
      <w:szCs w:val="48"/>
    </w:rPr>
  </w:style>
  <w:style w:type="paragraph" w:styleId="203">
    <w:name w:val="Subtitle"/>
    <w:basedOn w:val="249"/>
    <w:next w:val="249"/>
    <w:link w:val="204"/>
    <w:qFormat/>
    <w:uiPriority w:val="11"/>
    <w:rPr>
      <w:sz w:val="24"/>
      <w:szCs w:val="24"/>
    </w:rPr>
    <w:pPr>
      <w:spacing w:after="200" w:before="200"/>
    </w:pPr>
  </w:style>
  <w:style w:type="character" w:styleId="204">
    <w:name w:val="Subtitle Char"/>
    <w:basedOn w:val="251"/>
    <w:link w:val="203"/>
    <w:uiPriority w:val="11"/>
    <w:rPr>
      <w:sz w:val="24"/>
      <w:szCs w:val="24"/>
    </w:rPr>
  </w:style>
  <w:style w:type="paragraph" w:styleId="205">
    <w:name w:val="Quote"/>
    <w:basedOn w:val="249"/>
    <w:next w:val="249"/>
    <w:link w:val="206"/>
    <w:qFormat/>
    <w:uiPriority w:val="29"/>
    <w:rPr>
      <w:i/>
    </w:rPr>
    <w:pPr>
      <w:ind w:left="720" w:right="720"/>
    </w:pPr>
  </w:style>
  <w:style w:type="character" w:styleId="206">
    <w:name w:val="Quote Char"/>
    <w:link w:val="205"/>
    <w:uiPriority w:val="29"/>
    <w:rPr>
      <w:i/>
    </w:rPr>
  </w:style>
  <w:style w:type="paragraph" w:styleId="207">
    <w:name w:val="Intense Quote"/>
    <w:basedOn w:val="249"/>
    <w:next w:val="249"/>
    <w:link w:val="208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08">
    <w:name w:val="Intense Quote Char"/>
    <w:link w:val="207"/>
    <w:uiPriority w:val="30"/>
    <w:rPr>
      <w:i/>
    </w:rPr>
  </w:style>
  <w:style w:type="paragraph" w:styleId="209">
    <w:name w:val="Header"/>
    <w:basedOn w:val="249"/>
    <w:link w:val="21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0">
    <w:name w:val="Header Char"/>
    <w:basedOn w:val="251"/>
    <w:link w:val="209"/>
    <w:uiPriority w:val="99"/>
  </w:style>
  <w:style w:type="paragraph" w:styleId="211">
    <w:name w:val="Footer"/>
    <w:basedOn w:val="249"/>
    <w:link w:val="2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2">
    <w:name w:val="Footer Char"/>
    <w:basedOn w:val="251"/>
    <w:link w:val="211"/>
    <w:uiPriority w:val="99"/>
  </w:style>
  <w:style w:type="table" w:styleId="213">
    <w:name w:val="Table Grid"/>
    <w:basedOn w:val="25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4">
    <w:name w:val="Lined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5">
    <w:name w:val="Lined - Accent 1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6">
    <w:name w:val="Lined - Accent 2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7">
    <w:name w:val="Lined - Accent 3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18">
    <w:name w:val="Lined - Accent 4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19">
    <w:name w:val="Lined - Accent 5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0">
    <w:name w:val="Lined - Accent 6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1">
    <w:name w:val="Bordered"/>
    <w:basedOn w:val="2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2">
    <w:name w:val="Bordered - Accent 1"/>
    <w:basedOn w:val="2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3">
    <w:name w:val="Bordered - Accent 2"/>
    <w:basedOn w:val="2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4">
    <w:name w:val="Bordered - Accent 3"/>
    <w:basedOn w:val="2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5">
    <w:name w:val="Bordered - Accent 4"/>
    <w:basedOn w:val="2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6">
    <w:name w:val="Bordered - Accent 5"/>
    <w:basedOn w:val="2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27">
    <w:name w:val="Bordered - Accent 6"/>
    <w:basedOn w:val="2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28">
    <w:name w:val="Bordered &amp; Lined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9">
    <w:name w:val="Bordered &amp; Lined - Accent 1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0">
    <w:name w:val="Bordered &amp; Lined - Accent 2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1">
    <w:name w:val="Bordered &amp; Lined - Accent 3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2">
    <w:name w:val="Bordered &amp; Lined - Accent 4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3">
    <w:name w:val="Bordered &amp; Lined - Accent 5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4">
    <w:name w:val="Bordered &amp; Lined - Accent 6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5">
    <w:name w:val="Hyperlink"/>
    <w:uiPriority w:val="99"/>
    <w:unhideWhenUsed/>
    <w:rPr>
      <w:color w:val="0000FF" w:themeColor="hyperlink"/>
      <w:u w:val="single"/>
    </w:rPr>
  </w:style>
  <w:style w:type="paragraph" w:styleId="236">
    <w:name w:val="footnote text"/>
    <w:basedOn w:val="249"/>
    <w:link w:val="237"/>
    <w:uiPriority w:val="99"/>
    <w:semiHidden/>
    <w:unhideWhenUsed/>
    <w:rPr>
      <w:sz w:val="18"/>
    </w:rPr>
    <w:pPr>
      <w:spacing w:lineRule="auto" w:line="240" w:after="40"/>
    </w:pPr>
  </w:style>
  <w:style w:type="character" w:styleId="237">
    <w:name w:val="Footnote Text Char"/>
    <w:link w:val="236"/>
    <w:uiPriority w:val="99"/>
    <w:rPr>
      <w:sz w:val="18"/>
    </w:rPr>
  </w:style>
  <w:style w:type="character" w:styleId="238">
    <w:name w:val="footnote reference"/>
    <w:basedOn w:val="251"/>
    <w:uiPriority w:val="99"/>
    <w:unhideWhenUsed/>
    <w:rPr>
      <w:vertAlign w:val="superscript"/>
    </w:rPr>
  </w:style>
  <w:style w:type="paragraph" w:styleId="239">
    <w:name w:val="toc 1"/>
    <w:basedOn w:val="249"/>
    <w:next w:val="249"/>
    <w:uiPriority w:val="39"/>
    <w:unhideWhenUsed/>
    <w:pPr>
      <w:ind w:left="0" w:right="0" w:hanging="0"/>
      <w:spacing w:after="57"/>
    </w:pPr>
  </w:style>
  <w:style w:type="paragraph" w:styleId="240">
    <w:name w:val="toc 2"/>
    <w:basedOn w:val="249"/>
    <w:next w:val="249"/>
    <w:uiPriority w:val="39"/>
    <w:unhideWhenUsed/>
    <w:pPr>
      <w:ind w:left="283" w:right="0" w:hanging="0"/>
      <w:spacing w:after="57"/>
    </w:pPr>
  </w:style>
  <w:style w:type="paragraph" w:styleId="241">
    <w:name w:val="toc 3"/>
    <w:basedOn w:val="249"/>
    <w:next w:val="249"/>
    <w:uiPriority w:val="39"/>
    <w:unhideWhenUsed/>
    <w:pPr>
      <w:ind w:left="567" w:right="0" w:hanging="0"/>
      <w:spacing w:after="57"/>
    </w:pPr>
  </w:style>
  <w:style w:type="paragraph" w:styleId="242">
    <w:name w:val="toc 4"/>
    <w:basedOn w:val="249"/>
    <w:next w:val="249"/>
    <w:uiPriority w:val="39"/>
    <w:unhideWhenUsed/>
    <w:pPr>
      <w:ind w:left="850" w:right="0" w:hanging="0"/>
      <w:spacing w:after="57"/>
    </w:pPr>
  </w:style>
  <w:style w:type="paragraph" w:styleId="243">
    <w:name w:val="toc 5"/>
    <w:basedOn w:val="249"/>
    <w:next w:val="249"/>
    <w:uiPriority w:val="39"/>
    <w:unhideWhenUsed/>
    <w:pPr>
      <w:ind w:left="1134" w:right="0" w:hanging="0"/>
      <w:spacing w:after="57"/>
    </w:pPr>
  </w:style>
  <w:style w:type="paragraph" w:styleId="244">
    <w:name w:val="toc 6"/>
    <w:basedOn w:val="249"/>
    <w:next w:val="249"/>
    <w:uiPriority w:val="39"/>
    <w:unhideWhenUsed/>
    <w:pPr>
      <w:ind w:left="1417" w:right="0" w:hanging="0"/>
      <w:spacing w:after="57"/>
    </w:pPr>
  </w:style>
  <w:style w:type="paragraph" w:styleId="245">
    <w:name w:val="toc 7"/>
    <w:basedOn w:val="249"/>
    <w:next w:val="249"/>
    <w:uiPriority w:val="39"/>
    <w:unhideWhenUsed/>
    <w:pPr>
      <w:ind w:left="1701" w:right="0" w:hanging="0"/>
      <w:spacing w:after="57"/>
    </w:pPr>
  </w:style>
  <w:style w:type="paragraph" w:styleId="246">
    <w:name w:val="toc 8"/>
    <w:basedOn w:val="249"/>
    <w:next w:val="249"/>
    <w:uiPriority w:val="39"/>
    <w:unhideWhenUsed/>
    <w:pPr>
      <w:ind w:left="1984" w:right="0" w:hanging="0"/>
      <w:spacing w:after="57"/>
    </w:pPr>
  </w:style>
  <w:style w:type="paragraph" w:styleId="247">
    <w:name w:val="toc 9"/>
    <w:basedOn w:val="249"/>
    <w:next w:val="249"/>
    <w:uiPriority w:val="39"/>
    <w:unhideWhenUsed/>
    <w:pPr>
      <w:ind w:left="2268" w:right="0" w:hanging="0"/>
      <w:spacing w:after="57"/>
    </w:pPr>
  </w:style>
  <w:style w:type="paragraph" w:styleId="248">
    <w:name w:val="TOC Heading"/>
    <w:uiPriority w:val="39"/>
    <w:unhideWhenUsed/>
  </w:style>
  <w:style w:type="paragraph" w:styleId="249" w:default="1">
    <w:name w:val="Normal"/>
    <w:qFormat/>
    <w:rPr>
      <w:rFonts w:ascii="Times New Roman" w:hAnsi="Times New Roman" w:cs="Times New Roman" w:eastAsia="Calibri"/>
      <w:sz w:val="24"/>
      <w:szCs w:val="24"/>
      <w:lang w:val="ru-RU" w:eastAsia="ru-RU"/>
    </w:rPr>
    <w:pPr>
      <w:spacing w:lineRule="auto" w:line="240" w:after="0"/>
    </w:pPr>
  </w:style>
  <w:style w:type="paragraph" w:styleId="250">
    <w:name w:val="Heading 1"/>
    <w:basedOn w:val="249"/>
    <w:next w:val="249"/>
    <w:link w:val="256"/>
    <w:qFormat/>
    <w:rPr>
      <w:rFonts w:eastAsia="Times New Roman"/>
      <w:b/>
      <w:bCs/>
      <w:sz w:val="28"/>
      <w:szCs w:val="28"/>
      <w:lang w:val="uk-UA"/>
    </w:rPr>
    <w:pPr>
      <w:ind w:right="4959"/>
      <w:jc w:val="both"/>
      <w:keepLines/>
      <w:keepNext/>
      <w:outlineLvl w:val="0"/>
    </w:pPr>
  </w:style>
  <w:style w:type="character" w:styleId="251" w:default="1">
    <w:name w:val="Default Paragraph Font"/>
    <w:uiPriority w:val="1"/>
    <w:semiHidden/>
    <w:unhideWhenUsed/>
  </w:style>
  <w:style w:type="table" w:styleId="2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53" w:default="1">
    <w:name w:val="No List"/>
    <w:uiPriority w:val="99"/>
    <w:semiHidden/>
    <w:unhideWhenUsed/>
  </w:style>
  <w:style w:type="paragraph" w:styleId="254">
    <w:name w:val="Body Text"/>
    <w:basedOn w:val="249"/>
    <w:link w:val="255"/>
    <w:rPr>
      <w:rFonts w:eastAsia="Times New Roman"/>
      <w:b/>
      <w:sz w:val="28"/>
      <w:szCs w:val="20"/>
      <w:lang w:val="uk-UA"/>
    </w:rPr>
    <w:pPr>
      <w:jc w:val="center"/>
    </w:pPr>
  </w:style>
  <w:style w:type="character" w:styleId="255" w:customStyle="1">
    <w:name w:val="Основний текст Знак"/>
    <w:basedOn w:val="251"/>
    <w:link w:val="254"/>
    <w:rPr>
      <w:rFonts w:ascii="Times New Roman" w:hAnsi="Times New Roman" w:cs="Times New Roman" w:eastAsia="Times New Roman"/>
      <w:b/>
      <w:sz w:val="28"/>
      <w:szCs w:val="20"/>
      <w:lang w:eastAsia="ru-RU"/>
    </w:rPr>
  </w:style>
  <w:style w:type="character" w:styleId="256" w:customStyle="1">
    <w:name w:val="Заголовок 1 Знак"/>
    <w:basedOn w:val="251"/>
    <w:link w:val="250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257">
    <w:name w:val="Normal (Web)"/>
    <w:basedOn w:val="249"/>
    <w:uiPriority w:val="99"/>
    <w:unhideWhenUsed/>
    <w:rPr>
      <w:rFonts w:eastAsia="Times New Roman"/>
    </w:rPr>
    <w:pPr>
      <w:spacing w:after="100" w:afterAutospacing="1" w:before="100" w:beforeAutospacing="1"/>
    </w:pPr>
  </w:style>
  <w:style w:type="paragraph" w:styleId="258">
    <w:name w:val="Balloon Text"/>
    <w:basedOn w:val="249"/>
    <w:link w:val="25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259" w:customStyle="1">
    <w:name w:val="Текст у виносці Знак"/>
    <w:basedOn w:val="251"/>
    <w:link w:val="258"/>
    <w:uiPriority w:val="99"/>
    <w:semiHidden/>
    <w:rPr>
      <w:rFonts w:ascii="Segoe UI" w:hAnsi="Segoe UI" w:cs="Segoe UI" w:eastAsia="Calibri"/>
      <w:sz w:val="18"/>
      <w:szCs w:val="18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