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807"/>
        <w:jc w:val="center"/>
        <w:spacing w:after="0"/>
        <w:tabs>
          <w:tab w:val="left" w:pos="3420" w:leader="none"/>
          <w:tab w:val="left" w:pos="4320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 w:eastAsia="ar-SA"/>
        </w:rPr>
      </w:r>
      <w:r/>
      <w:r>
        <w:rPr>
          <w:rFonts w:ascii="Times New Roman" w:hAnsi="Times New Roman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268" cy="687571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1268" cy="6875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4.1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807"/>
        <w:jc w:val="center"/>
        <w:spacing w:lineRule="auto" w:line="240" w:after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Україна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</w:r>
      <w:r/>
    </w:p>
    <w:p>
      <w:pPr>
        <w:pStyle w:val="1_807"/>
        <w:jc w:val="center"/>
        <w:spacing w:lineRule="auto" w:line="240" w:after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МЕНСЬКА  МІСЬКА   РАДА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r>
      <w:r/>
    </w:p>
    <w:p>
      <w:pPr>
        <w:pStyle w:val="1_807"/>
        <w:jc w:val="center"/>
        <w:spacing w:lineRule="auto" w:line="240" w:after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Менського району Чернігівської області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</w:r>
      <w:r/>
    </w:p>
    <w:p>
      <w:pPr>
        <w:pStyle w:val="1_807"/>
        <w:jc w:val="center"/>
        <w:spacing w:lineRule="auto" w:line="240" w:after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тридцять друга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сесія сьомого скликання)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r>
      <w:r/>
    </w:p>
    <w:p>
      <w:pPr>
        <w:pStyle w:val="1_807"/>
        <w:jc w:val="center"/>
        <w:spacing w:lineRule="auto" w:line="240" w:after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ПРОЕКТ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r>
      <w:r/>
    </w:p>
    <w:p>
      <w:pPr>
        <w:pStyle w:val="1_807"/>
        <w:spacing w:lineRule="auto" w:line="240" w:after="0"/>
        <w:tabs>
          <w:tab w:val="left" w:pos="4678" w:leader="none"/>
        </w:tabs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9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  <w:tab/>
        <w:t xml:space="preserve">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tabs>
          <w:tab w:val="left" w:pos="4395" w:leader="none"/>
        </w:tabs>
        <w:rPr>
          <w:sz w:val="28"/>
          <w:szCs w:val="28"/>
          <w:lang w:val="ru-RU" w:eastAsia="ar-SA"/>
        </w:rPr>
      </w:pPr>
      <w:r/>
    </w:p>
    <w:p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 внесення змін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до</w:t>
      </w:r>
      <w:r/>
    </w:p>
    <w:p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</w:t>
      </w:r>
      <w:bookmarkStart w:id="0" w:name="_GoBack"/>
      <w:r/>
      <w:bookmarkEnd w:id="0"/>
      <w:r>
        <w:rPr>
          <w:rFonts w:cs="Times New Roman"/>
          <w:b/>
          <w:sz w:val="28"/>
          <w:szCs w:val="28"/>
        </w:rPr>
        <w:t xml:space="preserve">ішення 32 сесії Менської</w:t>
      </w:r>
      <w:r/>
    </w:p>
    <w:p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міської ради 7 скликання </w:t>
      </w:r>
      <w:r/>
    </w:p>
    <w:p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№269 від 08.07.2019 р.</w:t>
      </w:r>
      <w:r>
        <w:rPr>
          <w:b/>
          <w:sz w:val="28"/>
          <w:szCs w:val="28"/>
        </w:rPr>
        <w:t xml:space="preserve"> 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</w:t>
      </w:r>
      <w:r>
        <w:rPr>
          <w:sz w:val="28"/>
          <w:szCs w:val="28"/>
        </w:rPr>
        <w:t xml:space="preserve">увши звернення </w:t>
      </w:r>
      <w:r>
        <w:rPr>
          <w:sz w:val="28"/>
          <w:szCs w:val="28"/>
        </w:rPr>
        <w:t xml:space="preserve">Тужика</w:t>
      </w:r>
      <w:r>
        <w:rPr>
          <w:sz w:val="28"/>
          <w:szCs w:val="28"/>
        </w:rPr>
        <w:t xml:space="preserve"> Ігоря Юрійовича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внесення змін до рішення 32 сесії Менської міської ради 7 скликання від 08.07.2019 р. «Про надання дозволу на реконструкцію вагової по вул. 8 Березня, 16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Чернігівської обл.»</w:t>
      </w:r>
      <w:r>
        <w:rPr>
          <w:sz w:val="28"/>
          <w:szCs w:val="28"/>
        </w:rPr>
        <w:t xml:space="preserve">, враховуючи умови договору оренди</w:t>
      </w:r>
      <w:r>
        <w:rPr>
          <w:sz w:val="28"/>
          <w:szCs w:val="28"/>
        </w:rPr>
        <w:t xml:space="preserve">, укладеного замовником з Менською міською радою 22 лютого 2016 р.</w:t>
      </w:r>
      <w:r>
        <w:rPr>
          <w:sz w:val="28"/>
          <w:szCs w:val="28"/>
        </w:rPr>
        <w:t xml:space="preserve"> на земельну ділянку, загальною площею 1,8671 га (кадастровий номер 7423010100:01:002:0798)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керуючись Земельним кодексом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, ст. 25</w:t>
      </w:r>
      <w:r>
        <w:rPr>
          <w:sz w:val="28"/>
          <w:szCs w:val="28"/>
        </w:rPr>
        <w:t xml:space="preserve"> Закону України «Про </w:t>
      </w:r>
      <w:r>
        <w:rPr>
          <w:sz w:val="28"/>
          <w:szCs w:val="28"/>
        </w:rPr>
        <w:t xml:space="preserve">оренду землі»,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Менська міська рада </w:t>
      </w:r>
      <w:r/>
    </w:p>
    <w:p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И Р І Ш И Л А 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рішення 32 сесії Менської міської ради 7 скликання від 08.07.2019 р. «Про надання дозволу на реконструкцію вагової по вул. 8 Березня, 16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Чернігівської обл.», замінивши адресу та кадастровий номер земельної ділянки з: вул. 8 Березня, 16,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Чернігівської області (№7423010100:01:002:0850) на: вул. 8 Березня, 16 Б 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Чернігівської області (№7423010100:01:002:0798).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r/>
      <w:r/>
    </w:p>
    <w:p>
      <w:r/>
      <w:r/>
    </w:p>
    <w:p>
      <w:r/>
      <w:r/>
    </w:p>
    <w:p>
      <w:r/>
      <w:r/>
    </w:p>
    <w:p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>
        <w:rPr>
          <w:rFonts w:cs="Times New Roman"/>
          <w:b/>
          <w:sz w:val="28"/>
          <w:szCs w:val="28"/>
        </w:rPr>
        <w:t xml:space="preserve">Міський голова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 Г.А.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432" w:hanging="431"/>
        <w:tabs>
          <w:tab w:val="left" w:pos="0" w:leader="none"/>
        </w:tabs>
      </w:pPr>
    </w:lvl>
    <w:lvl w:ilvl="1">
      <w:start w:val="1"/>
      <w:numFmt w:val="none"/>
      <w:suff w:val="nothing"/>
      <w:lvlText w:val=""/>
      <w:lvlJc w:val="left"/>
      <w:pPr>
        <w:ind w:left="576" w:hanging="575"/>
        <w:tabs>
          <w:tab w:val="left" w:pos="0" w:leader="none"/>
        </w:tabs>
      </w:pPr>
    </w:lvl>
    <w:lvl w:ilvl="2">
      <w:start w:val="1"/>
      <w:numFmt w:val="none"/>
      <w:suff w:val="nothing"/>
      <w:lvlText w:val=""/>
      <w:lvlJc w:val="left"/>
      <w:pPr>
        <w:ind w:left="720" w:hanging="719"/>
        <w:tabs>
          <w:tab w:val="left" w:pos="0" w:leader="none"/>
        </w:tabs>
      </w:pPr>
    </w:lvl>
    <w:lvl w:ilvl="3">
      <w:start w:val="1"/>
      <w:numFmt w:val="none"/>
      <w:suff w:val="nothing"/>
      <w:lvlText w:val=""/>
      <w:lvlJc w:val="left"/>
      <w:pPr>
        <w:ind w:left="864" w:hanging="863"/>
        <w:tabs>
          <w:tab w:val="left" w:pos="0" w:leader="none"/>
        </w:tabs>
      </w:pPr>
    </w:lvl>
    <w:lvl w:ilvl="4">
      <w:start w:val="1"/>
      <w:numFmt w:val="none"/>
      <w:suff w:val="nothing"/>
      <w:lvlText w:val=""/>
      <w:lvlJc w:val="left"/>
      <w:pPr>
        <w:ind w:left="1008" w:hanging="1007"/>
        <w:tabs>
          <w:tab w:val="left" w:pos="0" w:leader="none"/>
        </w:tabs>
      </w:pPr>
    </w:lvl>
    <w:lvl w:ilvl="5">
      <w:start w:val="1"/>
      <w:numFmt w:val="none"/>
      <w:suff w:val="nothing"/>
      <w:lvlText w:val=""/>
      <w:lvlJc w:val="left"/>
      <w:pPr>
        <w:ind w:left="1152" w:hanging="1151"/>
        <w:tabs>
          <w:tab w:val="left" w:pos="0" w:leader="none"/>
        </w:tabs>
      </w:pPr>
    </w:lvl>
    <w:lvl w:ilvl="6">
      <w:start w:val="1"/>
      <w:numFmt w:val="none"/>
      <w:suff w:val="nothing"/>
      <w:lvlText w:val=""/>
      <w:lvlJc w:val="left"/>
      <w:pPr>
        <w:ind w:left="1296" w:hanging="1295"/>
        <w:tabs>
          <w:tab w:val="left" w:pos="0" w:leader="none"/>
        </w:tabs>
      </w:pPr>
    </w:lvl>
    <w:lvl w:ilvl="7">
      <w:start w:val="1"/>
      <w:numFmt w:val="none"/>
      <w:suff w:val="nothing"/>
      <w:lvlText w:val=""/>
      <w:lvlJc w:val="left"/>
      <w:pPr>
        <w:ind w:left="1440" w:hanging="1439"/>
        <w:tabs>
          <w:tab w:val="left" w:pos="0" w:leader="none"/>
        </w:tabs>
      </w:pPr>
    </w:lvl>
    <w:lvl w:ilvl="8">
      <w:start w:val="1"/>
      <w:numFmt w:val="none"/>
      <w:suff w:val="nothing"/>
      <w:lvlText w:val=""/>
      <w:lvlJc w:val="left"/>
      <w:pPr>
        <w:ind w:left="1584" w:hanging="1583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165"/>
      <w:suff w:val="tab"/>
      <w:lvlText w:val="%1."/>
      <w:lvlJc w:val="left"/>
      <w:pPr>
        <w:ind w:left="720" w:hanging="71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71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71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71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71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71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71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71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719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6"/>
    <w:link w:val="16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4"/>
    <w:next w:val="16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4"/>
    <w:next w:val="16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4"/>
    <w:next w:val="16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4"/>
    <w:next w:val="16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4"/>
    <w:next w:val="16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4"/>
    <w:next w:val="16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4"/>
    <w:next w:val="16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4"/>
    <w:next w:val="16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4"/>
    <w:next w:val="16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6"/>
    <w:link w:val="32"/>
    <w:uiPriority w:val="10"/>
    <w:rPr>
      <w:sz w:val="48"/>
      <w:szCs w:val="48"/>
    </w:rPr>
  </w:style>
  <w:style w:type="paragraph" w:styleId="34">
    <w:name w:val="Subtitle"/>
    <w:basedOn w:val="164"/>
    <w:next w:val="16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6"/>
    <w:link w:val="34"/>
    <w:uiPriority w:val="11"/>
    <w:rPr>
      <w:sz w:val="24"/>
      <w:szCs w:val="24"/>
    </w:rPr>
  </w:style>
  <w:style w:type="paragraph" w:styleId="36">
    <w:name w:val="Quote"/>
    <w:basedOn w:val="164"/>
    <w:next w:val="16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4"/>
    <w:next w:val="16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6"/>
    <w:link w:val="40"/>
    <w:uiPriority w:val="99"/>
  </w:style>
  <w:style w:type="paragraph" w:styleId="42">
    <w:name w:val="Footer"/>
    <w:basedOn w:val="16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6"/>
    <w:link w:val="42"/>
    <w:uiPriority w:val="99"/>
  </w:style>
  <w:style w:type="table" w:styleId="44">
    <w:name w:val="Table Grid"/>
    <w:basedOn w:val="1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6"/>
    <w:uiPriority w:val="99"/>
    <w:unhideWhenUsed/>
    <w:rPr>
      <w:vertAlign w:val="superscript"/>
    </w:rPr>
  </w:style>
  <w:style w:type="paragraph" w:styleId="70">
    <w:name w:val="toc 1"/>
    <w:basedOn w:val="164"/>
    <w:next w:val="164"/>
    <w:uiPriority w:val="39"/>
    <w:unhideWhenUsed/>
    <w:pPr>
      <w:ind w:left="0" w:right="0" w:hanging="0"/>
      <w:spacing w:after="57"/>
    </w:pPr>
  </w:style>
  <w:style w:type="paragraph" w:styleId="71">
    <w:name w:val="toc 2"/>
    <w:basedOn w:val="164"/>
    <w:next w:val="16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4"/>
    <w:next w:val="16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4"/>
    <w:next w:val="16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4"/>
    <w:next w:val="16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4"/>
    <w:next w:val="16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4"/>
    <w:next w:val="16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4"/>
    <w:next w:val="16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4"/>
    <w:next w:val="16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4" w:default="1">
    <w:name w:val="Normal"/>
    <w:qFormat/>
    <w:rPr>
      <w:rFonts w:ascii="Times New Roman" w:hAnsi="Times New Roman" w:cs="Mangal" w:eastAsia="Lucida Sans Unicode"/>
      <w:sz w:val="24"/>
      <w:szCs w:val="24"/>
      <w:lang w:bidi="hi-IN" w:eastAsia="hi-IN"/>
    </w:rPr>
    <w:pPr>
      <w:spacing w:lineRule="auto" w:line="240" w:after="0"/>
      <w:widowControl w:val="off"/>
    </w:pPr>
  </w:style>
  <w:style w:type="paragraph" w:styleId="165">
    <w:name w:val="Heading 1"/>
    <w:basedOn w:val="164"/>
    <w:next w:val="164"/>
    <w:link w:val="169"/>
    <w:qFormat/>
    <w:rPr>
      <w:b/>
      <w:sz w:val="32"/>
    </w:rPr>
    <w:pPr>
      <w:numPr>
        <w:numId w:val="2"/>
      </w:numPr>
      <w:jc w:val="center"/>
      <w:keepNext/>
      <w:outlineLvl w:val="0"/>
    </w:pPr>
  </w:style>
  <w:style w:type="character" w:styleId="166" w:default="1">
    <w:name w:val="Default Paragraph Font"/>
    <w:uiPriority w:val="1"/>
    <w:semiHidden/>
    <w:unhideWhenUsed/>
  </w:style>
  <w:style w:type="table" w:styleId="1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8" w:default="1">
    <w:name w:val="No List"/>
    <w:uiPriority w:val="99"/>
    <w:semiHidden/>
    <w:unhideWhenUsed/>
  </w:style>
  <w:style w:type="character" w:styleId="169" w:customStyle="1">
    <w:name w:val="Заголовок 1 Знак"/>
    <w:basedOn w:val="166"/>
    <w:link w:val="165"/>
    <w:rPr>
      <w:rFonts w:ascii="Times New Roman" w:hAnsi="Times New Roman" w:cs="Mangal" w:eastAsia="Lucida Sans Unicode"/>
      <w:b/>
      <w:sz w:val="32"/>
      <w:szCs w:val="24"/>
      <w:lang w:bidi="hi-IN" w:eastAsia="hi-IN"/>
    </w:rPr>
  </w:style>
  <w:style w:type="paragraph" w:styleId="170">
    <w:name w:val="Balloon Text"/>
    <w:basedOn w:val="164"/>
    <w:link w:val="171"/>
    <w:uiPriority w:val="99"/>
    <w:semiHidden/>
    <w:unhideWhenUsed/>
    <w:rPr>
      <w:rFonts w:ascii="Tahoma" w:hAnsi="Tahoma"/>
      <w:sz w:val="16"/>
      <w:szCs w:val="14"/>
    </w:rPr>
  </w:style>
  <w:style w:type="character" w:styleId="171" w:customStyle="1">
    <w:name w:val="Текст выноски Знак"/>
    <w:basedOn w:val="166"/>
    <w:link w:val="170"/>
    <w:uiPriority w:val="99"/>
    <w:semiHidden/>
    <w:rPr>
      <w:rFonts w:ascii="Tahoma" w:hAnsi="Tahoma" w:cs="Mangal" w:eastAsia="Lucida Sans Unicode"/>
      <w:sz w:val="16"/>
      <w:szCs w:val="14"/>
      <w:lang w:bidi="hi-IN" w:eastAsia="hi-IN"/>
    </w:rPr>
  </w:style>
  <w:style w:type="paragraph" w:styleId="1_807">
    <w:name w:val="Обычный"/>
    <w:next w:val="172"/>
    <w:link w:val="172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