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sz w:val="28"/>
          <w:szCs w:val="28"/>
        </w:rPr>
        <w:t>УКРАЇНА</w:t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МЕНСЬКА МІСЬКА РАДА</w:t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Менського району Чернігівської області</w:t>
      </w:r>
    </w:p>
    <w:p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двадцять </w:t>
      </w:r>
      <w:r w:rsidR="00937B43">
        <w:rPr>
          <w:b/>
          <w:sz w:val="28"/>
          <w:szCs w:val="28"/>
        </w:rPr>
        <w:t>сьома</w:t>
      </w:r>
      <w:r w:rsidRPr="00B607A7">
        <w:rPr>
          <w:b/>
          <w:sz w:val="28"/>
          <w:szCs w:val="28"/>
        </w:rPr>
        <w:t xml:space="preserve"> сесія  сьомого скликання)</w:t>
      </w:r>
    </w:p>
    <w:p w:rsidR="00ED24C4" w:rsidRPr="00B607A7" w:rsidRDefault="00ED24C4" w:rsidP="00ED24C4">
      <w:pPr>
        <w:tabs>
          <w:tab w:val="left" w:pos="3300"/>
          <w:tab w:val="center" w:pos="4819"/>
        </w:tabs>
        <w:ind w:left="15" w:hanging="15"/>
        <w:jc w:val="center"/>
        <w:rPr>
          <w:sz w:val="28"/>
          <w:szCs w:val="28"/>
        </w:rPr>
      </w:pPr>
      <w:r w:rsidRPr="00B607A7">
        <w:rPr>
          <w:b/>
          <w:bCs/>
          <w:spacing w:val="60"/>
          <w:sz w:val="28"/>
          <w:szCs w:val="28"/>
        </w:rPr>
        <w:t>РІШЕННЯ</w:t>
      </w:r>
    </w:p>
    <w:p w:rsidR="00ED24C4" w:rsidRPr="00B607A7" w:rsidRDefault="0073005C" w:rsidP="00A27528">
      <w:pPr>
        <w:tabs>
          <w:tab w:val="left" w:pos="43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28 </w:t>
      </w:r>
      <w:bookmarkStart w:id="0" w:name="_GoBack"/>
      <w:bookmarkEnd w:id="0"/>
      <w:r w:rsidR="00937B43">
        <w:rPr>
          <w:sz w:val="28"/>
          <w:szCs w:val="28"/>
        </w:rPr>
        <w:t>лютого</w:t>
      </w:r>
      <w:r w:rsidR="00ED24C4" w:rsidRPr="00A47711">
        <w:rPr>
          <w:sz w:val="28"/>
          <w:szCs w:val="28"/>
        </w:rPr>
        <w:t xml:space="preserve"> </w:t>
      </w:r>
      <w:r w:rsidR="00ED24C4" w:rsidRPr="00B607A7">
        <w:rPr>
          <w:sz w:val="28"/>
          <w:szCs w:val="28"/>
        </w:rPr>
        <w:t>201</w:t>
      </w:r>
      <w:r w:rsidR="00937B43">
        <w:rPr>
          <w:sz w:val="28"/>
          <w:szCs w:val="28"/>
        </w:rPr>
        <w:t>9</w:t>
      </w:r>
      <w:r w:rsidR="00ED24C4" w:rsidRPr="00B607A7">
        <w:rPr>
          <w:sz w:val="28"/>
          <w:szCs w:val="28"/>
        </w:rPr>
        <w:t xml:space="preserve"> року</w:t>
      </w:r>
      <w:r w:rsidR="00A27528">
        <w:rPr>
          <w:sz w:val="28"/>
          <w:szCs w:val="28"/>
        </w:rPr>
        <w:tab/>
        <w:t>№</w:t>
      </w:r>
      <w:r>
        <w:rPr>
          <w:sz w:val="28"/>
          <w:szCs w:val="28"/>
        </w:rPr>
        <w:t>51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C70934" w:rsidRDefault="00A27528" w:rsidP="00B949AE">
      <w:pPr>
        <w:pStyle w:val="2"/>
        <w:ind w:right="5669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виконання програми соціально-економічного розвитку Менської міської об’єднаної територіальної громади за </w:t>
      </w:r>
      <w:r w:rsidR="00937B43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12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місяців 2018 року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E46E8E" w:rsidRDefault="00C70934" w:rsidP="006E39B8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Заслухавши </w:t>
      </w:r>
      <w:r w:rsidRPr="000251E4">
        <w:rPr>
          <w:sz w:val="28"/>
          <w:szCs w:val="28"/>
          <w:shd w:val="clear" w:color="auto" w:fill="FFFFFF"/>
          <w:lang w:val="uk-UA"/>
        </w:rPr>
        <w:t xml:space="preserve">інформацію </w:t>
      </w:r>
      <w:r>
        <w:rPr>
          <w:sz w:val="28"/>
          <w:szCs w:val="28"/>
          <w:shd w:val="clear" w:color="auto" w:fill="FFFFFF"/>
          <w:lang w:val="uk-UA"/>
        </w:rPr>
        <w:t>начальника відділу економічного розвитку та інвестицій Менської міської ради С.В.</w:t>
      </w:r>
      <w:r w:rsidR="00937B4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Скорохода 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Програм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и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BC799A">
        <w:rPr>
          <w:rStyle w:val="FontStyle19"/>
          <w:b w:val="0"/>
          <w:sz w:val="28"/>
          <w:szCs w:val="28"/>
          <w:lang w:val="uk-UA" w:eastAsia="uk-UA"/>
        </w:rPr>
        <w:t xml:space="preserve">(далі – Програми)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за </w:t>
      </w:r>
      <w:r w:rsidR="00937B43">
        <w:rPr>
          <w:rStyle w:val="FontStyle19"/>
          <w:b w:val="0"/>
          <w:sz w:val="28"/>
          <w:szCs w:val="28"/>
          <w:lang w:val="uk-UA" w:eastAsia="uk-UA"/>
        </w:rPr>
        <w:t>12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sz w:val="28"/>
          <w:szCs w:val="28"/>
          <w:lang w:val="uk-UA" w:eastAsia="uk-UA"/>
        </w:rPr>
        <w:t>2018 року</w:t>
      </w:r>
      <w:r w:rsidR="00E46E8E">
        <w:rPr>
          <w:rStyle w:val="FontStyle19"/>
          <w:b w:val="0"/>
          <w:sz w:val="28"/>
          <w:szCs w:val="28"/>
          <w:lang w:val="uk-UA" w:eastAsia="uk-UA"/>
        </w:rPr>
        <w:t xml:space="preserve">, враховуючи ст. 27 </w:t>
      </w:r>
      <w:r w:rsidR="005646FC" w:rsidRPr="000251E4">
        <w:rPr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="005646FC">
        <w:rPr>
          <w:sz w:val="28"/>
          <w:szCs w:val="28"/>
          <w:shd w:val="clear" w:color="auto" w:fill="FFFFFF"/>
          <w:lang w:val="uk-UA"/>
        </w:rPr>
        <w:t>,</w:t>
      </w:r>
      <w:r w:rsidR="005646FC"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46E8E">
        <w:rPr>
          <w:sz w:val="28"/>
          <w:szCs w:val="28"/>
          <w:shd w:val="clear" w:color="auto" w:fill="FFFFFF"/>
          <w:lang w:val="uk-UA"/>
        </w:rPr>
        <w:t>Менська міська рада</w:t>
      </w:r>
    </w:p>
    <w:p w:rsidR="005646FC" w:rsidRPr="000251E4" w:rsidRDefault="00E46E8E" w:rsidP="006E39B8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6E39B8">
        <w:rPr>
          <w:b/>
          <w:sz w:val="28"/>
          <w:szCs w:val="28"/>
          <w:lang w:val="uk-UA"/>
        </w:rPr>
        <w:t>ВИРІШИЛА</w:t>
      </w:r>
      <w:r w:rsidR="005646FC" w:rsidRPr="000251E4">
        <w:rPr>
          <w:sz w:val="28"/>
          <w:szCs w:val="28"/>
          <w:lang w:val="uk-UA"/>
        </w:rPr>
        <w:t>:</w:t>
      </w:r>
    </w:p>
    <w:p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Інформацію </w:t>
      </w:r>
      <w:r w:rsidR="00226C5E">
        <w:rPr>
          <w:sz w:val="28"/>
          <w:szCs w:val="28"/>
          <w:shd w:val="clear" w:color="auto" w:fill="FFFFFF"/>
        </w:rPr>
        <w:t>п</w:t>
      </w:r>
      <w:r w:rsidR="00E46E8E" w:rsidRPr="009D3614">
        <w:rPr>
          <w:sz w:val="28"/>
          <w:szCs w:val="28"/>
        </w:rPr>
        <w:t xml:space="preserve">ро виконання програми соціально-економічного розвитку Менської міської об’єднаної територіальної громади за </w:t>
      </w:r>
      <w:r w:rsidR="00937B43">
        <w:rPr>
          <w:sz w:val="28"/>
          <w:szCs w:val="28"/>
        </w:rPr>
        <w:t>12</w:t>
      </w:r>
      <w:r w:rsidR="00E46E8E" w:rsidRPr="009D3614">
        <w:rPr>
          <w:sz w:val="28"/>
          <w:szCs w:val="28"/>
        </w:rPr>
        <w:t xml:space="preserve"> місяців 2018 року</w:t>
      </w:r>
      <w:r w:rsidR="00951229" w:rsidRPr="009D3614"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9D3614">
        <w:rPr>
          <w:rStyle w:val="FontStyle19"/>
          <w:b w:val="0"/>
          <w:sz w:val="28"/>
          <w:szCs w:val="28"/>
          <w:lang w:eastAsia="uk-UA"/>
        </w:rPr>
        <w:t>взяти до відома</w:t>
      </w:r>
      <w:r w:rsidRPr="009D3614">
        <w:rPr>
          <w:sz w:val="28"/>
          <w:szCs w:val="28"/>
        </w:rPr>
        <w:t>.</w:t>
      </w:r>
    </w:p>
    <w:p w:rsidR="009D3614" w:rsidRPr="00FF2DF7" w:rsidRDefault="009D3614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F2DF7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Фінансовому управлінню, відділам, секторам Менської </w:t>
      </w:r>
      <w:r w:rsidRPr="00FF2DF7">
        <w:rPr>
          <w:sz w:val="28"/>
          <w:szCs w:val="28"/>
        </w:rPr>
        <w:t>міської ради</w:t>
      </w:r>
      <w:r>
        <w:rPr>
          <w:sz w:val="28"/>
          <w:szCs w:val="28"/>
        </w:rPr>
        <w:t>, керівникам комунальних підприємств та установ Менської міської ради</w:t>
      </w:r>
      <w:r w:rsidRPr="00FF2DF7">
        <w:rPr>
          <w:sz w:val="28"/>
          <w:szCs w:val="28"/>
        </w:rPr>
        <w:t xml:space="preserve"> здійснювати заходи, спрямовані на реалізацію Програми, та щоквартально </w:t>
      </w:r>
      <w:r>
        <w:rPr>
          <w:sz w:val="28"/>
          <w:szCs w:val="28"/>
        </w:rPr>
        <w:t>д</w:t>
      </w:r>
      <w:r w:rsidRPr="00FF2DF7">
        <w:rPr>
          <w:sz w:val="28"/>
          <w:szCs w:val="28"/>
        </w:rPr>
        <w:t xml:space="preserve">о </w:t>
      </w:r>
      <w:r w:rsidR="00BC799A">
        <w:rPr>
          <w:sz w:val="28"/>
          <w:szCs w:val="28"/>
        </w:rPr>
        <w:t>15</w:t>
      </w:r>
      <w:r w:rsidRPr="00FF2DF7">
        <w:rPr>
          <w:sz w:val="28"/>
          <w:szCs w:val="28"/>
        </w:rPr>
        <w:t xml:space="preserve"> числа місяця, що настає за звітним періодом, інформувати відділ економічного розвитку</w:t>
      </w:r>
      <w:r>
        <w:rPr>
          <w:sz w:val="28"/>
          <w:szCs w:val="28"/>
        </w:rPr>
        <w:t xml:space="preserve"> та</w:t>
      </w:r>
      <w:r w:rsidRPr="00FF2DF7">
        <w:rPr>
          <w:sz w:val="28"/>
          <w:szCs w:val="28"/>
        </w:rPr>
        <w:t xml:space="preserve"> інвестицій </w:t>
      </w:r>
      <w:r>
        <w:rPr>
          <w:sz w:val="28"/>
          <w:szCs w:val="28"/>
        </w:rPr>
        <w:t xml:space="preserve">Менської </w:t>
      </w:r>
      <w:r w:rsidRPr="00FF2DF7">
        <w:rPr>
          <w:sz w:val="28"/>
          <w:szCs w:val="28"/>
        </w:rPr>
        <w:t>міської ради про результати проведеної роботи.</w:t>
      </w:r>
    </w:p>
    <w:p w:rsidR="009D3614" w:rsidRPr="00FF2DF7" w:rsidRDefault="009D3614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F2DF7">
        <w:rPr>
          <w:sz w:val="28"/>
          <w:szCs w:val="28"/>
        </w:rPr>
        <w:t>Координацію роботи щодо виконання цього рішення покласти на зас</w:t>
      </w:r>
      <w:r w:rsidR="00BC799A">
        <w:rPr>
          <w:sz w:val="28"/>
          <w:szCs w:val="28"/>
        </w:rPr>
        <w:t xml:space="preserve">тупників </w:t>
      </w:r>
      <w:r w:rsidRPr="00FF2DF7">
        <w:rPr>
          <w:sz w:val="28"/>
          <w:szCs w:val="28"/>
        </w:rPr>
        <w:t xml:space="preserve">міського голови </w:t>
      </w:r>
      <w:r w:rsidR="00BC799A">
        <w:rPr>
          <w:sz w:val="28"/>
          <w:szCs w:val="28"/>
        </w:rPr>
        <w:t xml:space="preserve">з питань діяльності виконкому Менської міської ради </w:t>
      </w:r>
      <w:r w:rsidRPr="00FF2DF7">
        <w:rPr>
          <w:sz w:val="28"/>
          <w:szCs w:val="28"/>
        </w:rPr>
        <w:t>(</w:t>
      </w:r>
      <w:proofErr w:type="spellStart"/>
      <w:r w:rsidR="00E30158">
        <w:rPr>
          <w:sz w:val="28"/>
          <w:szCs w:val="28"/>
        </w:rPr>
        <w:t>М.В.</w:t>
      </w:r>
      <w:r w:rsidR="00BC799A">
        <w:rPr>
          <w:sz w:val="28"/>
          <w:szCs w:val="28"/>
        </w:rPr>
        <w:t>Гайдукевича</w:t>
      </w:r>
      <w:proofErr w:type="spellEnd"/>
      <w:r w:rsidR="00BC799A">
        <w:rPr>
          <w:sz w:val="28"/>
          <w:szCs w:val="28"/>
        </w:rPr>
        <w:t xml:space="preserve">, </w:t>
      </w:r>
      <w:proofErr w:type="spellStart"/>
      <w:r w:rsidR="00E30158">
        <w:rPr>
          <w:sz w:val="28"/>
          <w:szCs w:val="28"/>
        </w:rPr>
        <w:t>Т.С.</w:t>
      </w:r>
      <w:r w:rsidR="00BC799A">
        <w:rPr>
          <w:sz w:val="28"/>
          <w:szCs w:val="28"/>
        </w:rPr>
        <w:t>Вишняк</w:t>
      </w:r>
      <w:proofErr w:type="spellEnd"/>
      <w:r w:rsidRPr="00FF2DF7">
        <w:rPr>
          <w:sz w:val="28"/>
          <w:szCs w:val="28"/>
        </w:rPr>
        <w:t>).</w:t>
      </w:r>
    </w:p>
    <w:p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Контроль за виконанням рішення </w:t>
      </w:r>
      <w:r w:rsidR="00BC799A">
        <w:rPr>
          <w:sz w:val="28"/>
          <w:szCs w:val="28"/>
        </w:rPr>
        <w:t>залишається за міським головою</w:t>
      </w:r>
      <w:r w:rsidRPr="009D3614">
        <w:rPr>
          <w:sz w:val="28"/>
          <w:szCs w:val="28"/>
        </w:rPr>
        <w:t>.</w:t>
      </w: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Pr="00AE08CD" w:rsidRDefault="00AE08CD" w:rsidP="00AE08CD">
      <w:pPr>
        <w:tabs>
          <w:tab w:val="left" w:pos="426"/>
          <w:tab w:val="left" w:pos="993"/>
          <w:tab w:val="left" w:pos="6237"/>
        </w:tabs>
        <w:jc w:val="both"/>
        <w:rPr>
          <w:b/>
          <w:sz w:val="28"/>
          <w:szCs w:val="28"/>
        </w:rPr>
      </w:pPr>
      <w:r w:rsidRPr="00AE08CD">
        <w:rPr>
          <w:b/>
          <w:sz w:val="28"/>
          <w:szCs w:val="28"/>
        </w:rPr>
        <w:t>Міський голова</w:t>
      </w:r>
      <w:r w:rsidRPr="00AE08CD">
        <w:rPr>
          <w:b/>
          <w:sz w:val="28"/>
          <w:szCs w:val="28"/>
        </w:rPr>
        <w:tab/>
      </w:r>
      <w:r w:rsidR="0073005C" w:rsidRPr="00AE08CD">
        <w:rPr>
          <w:b/>
          <w:sz w:val="28"/>
          <w:szCs w:val="28"/>
        </w:rPr>
        <w:t>Г.А.ПРИМАКОВ</w:t>
      </w:r>
    </w:p>
    <w:sectPr w:rsidR="00AE08CD" w:rsidRPr="00AE08CD" w:rsidSect="001D4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15B62979"/>
    <w:multiLevelType w:val="hybridMultilevel"/>
    <w:tmpl w:val="5EE4AEA4"/>
    <w:lvl w:ilvl="0" w:tplc="B2BA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07922"/>
    <w:multiLevelType w:val="hybridMultilevel"/>
    <w:tmpl w:val="9B48B776"/>
    <w:lvl w:ilvl="0" w:tplc="BB646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2577B"/>
    <w:multiLevelType w:val="hybridMultilevel"/>
    <w:tmpl w:val="8F2E52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6"/>
    <w:rsid w:val="00001A38"/>
    <w:rsid w:val="000242DB"/>
    <w:rsid w:val="0012688D"/>
    <w:rsid w:val="001A655B"/>
    <w:rsid w:val="001D403F"/>
    <w:rsid w:val="00226C5E"/>
    <w:rsid w:val="003A42EA"/>
    <w:rsid w:val="00412DA9"/>
    <w:rsid w:val="004E7A8F"/>
    <w:rsid w:val="005646FC"/>
    <w:rsid w:val="005E78B8"/>
    <w:rsid w:val="00674156"/>
    <w:rsid w:val="006E39B8"/>
    <w:rsid w:val="0073005C"/>
    <w:rsid w:val="007D7817"/>
    <w:rsid w:val="00917BD7"/>
    <w:rsid w:val="00937B43"/>
    <w:rsid w:val="00951229"/>
    <w:rsid w:val="009D3614"/>
    <w:rsid w:val="00A27528"/>
    <w:rsid w:val="00A47711"/>
    <w:rsid w:val="00AB4165"/>
    <w:rsid w:val="00AE08CD"/>
    <w:rsid w:val="00B077B6"/>
    <w:rsid w:val="00B345D4"/>
    <w:rsid w:val="00B949AE"/>
    <w:rsid w:val="00BC799A"/>
    <w:rsid w:val="00C25852"/>
    <w:rsid w:val="00C70934"/>
    <w:rsid w:val="00CC125C"/>
    <w:rsid w:val="00D56E27"/>
    <w:rsid w:val="00D70A4E"/>
    <w:rsid w:val="00E30158"/>
    <w:rsid w:val="00E46E8E"/>
    <w:rsid w:val="00E5324F"/>
    <w:rsid w:val="00ED24C4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AD7C"/>
  <w15:docId w15:val="{6C0317D8-290E-4810-A92E-346D8B8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27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7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List Paragraph"/>
    <w:basedOn w:val="a"/>
    <w:uiPriority w:val="34"/>
    <w:qFormat/>
    <w:rsid w:val="009D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Iurii Stalnychenko</cp:lastModifiedBy>
  <cp:revision>4</cp:revision>
  <cp:lastPrinted>2018-08-21T13:34:00Z</cp:lastPrinted>
  <dcterms:created xsi:type="dcterms:W3CDTF">2019-02-07T09:56:00Z</dcterms:created>
  <dcterms:modified xsi:type="dcterms:W3CDTF">2019-03-01T16:31:00Z</dcterms:modified>
</cp:coreProperties>
</file>