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9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09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06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33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</w:t>
      </w:r>
      <w:bookmarkStart w:id="0" w:name="_GoBack"/>
      <w:r/>
      <w:bookmarkEnd w:id="0"/>
      <w:r>
        <w:rPr>
          <w:b/>
          <w:color w:val="000000"/>
        </w:rPr>
        <w:t xml:space="preserve">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 загального фонду 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фінансування програми «Питна вода Менської міської </w:t>
      </w:r>
      <w:r>
        <w:rPr>
          <w:color w:val="000000"/>
          <w:sz w:val="28"/>
          <w:szCs w:val="28"/>
          <w:lang w:eastAsia="uk-UA"/>
        </w:rPr>
        <w:t xml:space="preserve">територіальної громади на 2022-2024 роки»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13929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 відповідно </w:t>
      </w:r>
      <w:r>
        <w:rPr>
          <w:color w:val="000000"/>
          <w:sz w:val="28"/>
          <w:szCs w:val="28"/>
          <w:lang w:eastAsia="uk-UA"/>
        </w:rPr>
        <w:t xml:space="preserve">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на таку ж суму </w:t>
      </w:r>
      <w:r>
        <w:rPr>
          <w:color w:val="000000"/>
          <w:sz w:val="28"/>
          <w:szCs w:val="28"/>
          <w:lang w:eastAsia="uk-UA"/>
        </w:rPr>
        <w:t xml:space="preserve">для інших поточних видатків (оплата за видачу сертифіката для введення в експлуатацію об’єкта «Реконструкція вуличної водопровідної мережі по вул.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Сіверський шлях від перехрестя з вул.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Вокзальна до перехрестя з вул.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Довженка</w:t>
      </w:r>
      <w:r>
        <w:rPr>
          <w:color w:val="000000"/>
          <w:sz w:val="28"/>
          <w:szCs w:val="28"/>
          <w:lang w:eastAsia="uk-UA"/>
        </w:rPr>
        <w:t xml:space="preserve"> в м.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Мена Чернігівської області»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6040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-13929,00 грн.,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КЕКВ 2</w:t>
      </w:r>
      <w:r>
        <w:rPr>
          <w:color w:val="000000"/>
          <w:sz w:val="28"/>
          <w:szCs w:val="28"/>
          <w:lang w:eastAsia="uk-UA"/>
        </w:rPr>
        <w:t xml:space="preserve">800 +13929,00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</w:t>
      </w:r>
      <w:r>
        <w:rPr>
          <w:color w:val="000000"/>
          <w:sz w:val="28"/>
          <w:szCs w:val="28"/>
          <w:lang w:eastAsia="uk-UA"/>
        </w:rPr>
        <w:t xml:space="preserve">нести зміни до річного розпису видатків  загального фонду Менської міської ради в частині фінансування програми «Підвищення обороноздатності та безпеки населених пунктів Менської міської територіальної громади в умовах воєнного стану на 2024 рік», а саме: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80000</w:t>
      </w:r>
      <w:r>
        <w:rPr>
          <w:color w:val="000000"/>
          <w:sz w:val="28"/>
          <w:szCs w:val="28"/>
          <w:lang w:eastAsia="uk-UA"/>
        </w:rPr>
        <w:t xml:space="preserve">,00 грн., відповідно  </w:t>
      </w:r>
      <w:r>
        <w:rPr>
          <w:color w:val="000000"/>
          <w:sz w:val="28"/>
          <w:szCs w:val="28"/>
          <w:lang w:eastAsia="uk-UA"/>
        </w:rPr>
        <w:t xml:space="preserve">збільшити  кошторисні призначення для оплати послуг (крім комунальних) на таку ж суму </w:t>
      </w:r>
      <w:r>
        <w:rPr>
          <w:color w:val="000000"/>
          <w:sz w:val="28"/>
          <w:szCs w:val="28"/>
          <w:lang w:eastAsia="uk-UA"/>
        </w:rPr>
        <w:t xml:space="preserve">(оплата за </w:t>
      </w:r>
      <w:r>
        <w:rPr>
          <w:color w:val="000000"/>
          <w:sz w:val="28"/>
          <w:szCs w:val="28"/>
          <w:lang w:eastAsia="uk-UA"/>
        </w:rPr>
        <w:t xml:space="preserve">ремонт автомобілів)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8230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80000</w:t>
      </w:r>
      <w:r>
        <w:rPr>
          <w:color w:val="000000"/>
          <w:sz w:val="28"/>
          <w:szCs w:val="28"/>
          <w:lang w:eastAsia="uk-UA"/>
        </w:rPr>
        <w:t xml:space="preserve">,00 грн.,  КЕКВ 2</w:t>
      </w:r>
      <w:r>
        <w:rPr>
          <w:color w:val="000000"/>
          <w:sz w:val="28"/>
          <w:szCs w:val="28"/>
          <w:lang w:eastAsia="uk-UA"/>
        </w:rPr>
        <w:t xml:space="preserve">24</w:t>
      </w:r>
      <w:r>
        <w:rPr>
          <w:color w:val="000000"/>
          <w:sz w:val="28"/>
          <w:szCs w:val="28"/>
          <w:lang w:eastAsia="uk-UA"/>
        </w:rPr>
        <w:t xml:space="preserve">0 +</w:t>
      </w:r>
      <w:r>
        <w:rPr>
          <w:color w:val="000000"/>
          <w:sz w:val="28"/>
          <w:szCs w:val="28"/>
          <w:lang w:eastAsia="uk-UA"/>
        </w:rPr>
        <w:t xml:space="preserve">80000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808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</w:t>
      </w:r>
      <w:r>
        <w:rPr>
          <w:color w:val="000000"/>
          <w:sz w:val="28"/>
          <w:szCs w:val="28"/>
          <w:lang w:eastAsia="uk-UA"/>
        </w:rPr>
        <w:t xml:space="preserve">их асигнувань загального фонду Менської міської ради в частині фінансування КП «</w:t>
      </w:r>
      <w:r>
        <w:rPr>
          <w:color w:val="000000"/>
          <w:sz w:val="28"/>
          <w:szCs w:val="28"/>
          <w:lang w:eastAsia="uk-UA"/>
        </w:rPr>
        <w:t xml:space="preserve">Менакомунпослуга</w:t>
      </w:r>
      <w:r>
        <w:rPr>
          <w:color w:val="000000"/>
          <w:sz w:val="28"/>
          <w:szCs w:val="28"/>
          <w:lang w:eastAsia="uk-UA"/>
        </w:rPr>
        <w:t xml:space="preserve">», а саме зменшити асигнування для придбання предметів, матеріалів, обладнання та інвентарю в жовтні місяці на суму 200000,00 грн., відповідно збільшити асигнування за вказаним напрямком на таку ж суму у лютому місяці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0116020 КЕКВ 2610).</w:t>
      </w:r>
      <w:r/>
    </w:p>
    <w:p>
      <w:pPr>
        <w:pStyle w:val="808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соціального захисту населення, сім’ї, молоді та охорони здоров’я 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фінансування 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 інших виплат населенню </w:t>
      </w:r>
      <w:r>
        <w:rPr>
          <w:color w:val="000000"/>
          <w:sz w:val="28"/>
          <w:szCs w:val="28"/>
          <w:lang w:eastAsia="uk-UA"/>
        </w:rPr>
        <w:t xml:space="preserve">у </w:t>
      </w:r>
      <w:r>
        <w:rPr>
          <w:color w:val="000000"/>
          <w:sz w:val="28"/>
          <w:szCs w:val="28"/>
          <w:lang w:eastAsia="uk-UA"/>
        </w:rPr>
        <w:t xml:space="preserve">листопаді </w:t>
      </w:r>
      <w:r>
        <w:rPr>
          <w:color w:val="000000"/>
          <w:sz w:val="28"/>
          <w:szCs w:val="28"/>
          <w:lang w:eastAsia="uk-UA"/>
        </w:rPr>
        <w:t xml:space="preserve">місяці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120 </w:t>
      </w:r>
      <w:r>
        <w:rPr>
          <w:color w:val="000000"/>
          <w:sz w:val="28"/>
          <w:szCs w:val="28"/>
          <w:lang w:eastAsia="uk-UA"/>
        </w:rPr>
        <w:t xml:space="preserve">000,00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у грудні місяці на 8</w:t>
      </w:r>
      <w:r>
        <w:rPr>
          <w:color w:val="000000"/>
          <w:sz w:val="28"/>
          <w:szCs w:val="28"/>
          <w:lang w:eastAsia="uk-UA"/>
        </w:rPr>
        <w:t xml:space="preserve">0000,00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на суму </w:t>
      </w:r>
      <w:r>
        <w:rPr>
          <w:color w:val="000000"/>
          <w:sz w:val="28"/>
          <w:szCs w:val="28"/>
          <w:lang w:eastAsia="uk-UA"/>
        </w:rPr>
        <w:t xml:space="preserve">200</w:t>
      </w:r>
      <w:r>
        <w:rPr>
          <w:color w:val="000000"/>
          <w:sz w:val="28"/>
          <w:szCs w:val="28"/>
          <w:lang w:eastAsia="uk-UA"/>
        </w:rPr>
        <w:t xml:space="preserve">000,00 </w:t>
      </w:r>
      <w:r>
        <w:rPr>
          <w:color w:val="000000"/>
          <w:sz w:val="28"/>
          <w:szCs w:val="28"/>
          <w:lang w:eastAsia="uk-UA"/>
        </w:rPr>
        <w:t xml:space="preserve">у </w:t>
      </w:r>
      <w:r>
        <w:rPr>
          <w:color w:val="000000"/>
          <w:sz w:val="28"/>
          <w:szCs w:val="28"/>
          <w:lang w:eastAsia="uk-UA"/>
        </w:rPr>
        <w:t xml:space="preserve">лютому</w:t>
      </w:r>
      <w:r>
        <w:rPr>
          <w:color w:val="000000"/>
          <w:sz w:val="28"/>
          <w:szCs w:val="28"/>
          <w:lang w:eastAsia="uk-UA"/>
        </w:rPr>
        <w:t xml:space="preserve"> місяці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0813242 КЕКВ 2</w:t>
      </w:r>
      <w:r>
        <w:rPr>
          <w:color w:val="000000"/>
          <w:sz w:val="28"/>
          <w:szCs w:val="28"/>
          <w:lang w:eastAsia="uk-UA"/>
        </w:rPr>
        <w:t xml:space="preserve">73</w:t>
      </w:r>
      <w:r>
        <w:rPr>
          <w:color w:val="000000"/>
          <w:sz w:val="28"/>
          <w:szCs w:val="28"/>
          <w:lang w:eastAsia="uk-UA"/>
        </w:rPr>
        <w:t xml:space="preserve">0).</w:t>
      </w:r>
      <w:r/>
    </w:p>
    <w:p>
      <w:pPr>
        <w:pStyle w:val="808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</w:t>
      </w:r>
      <w:r>
        <w:rPr>
          <w:color w:val="000000"/>
          <w:sz w:val="28"/>
          <w:szCs w:val="28"/>
          <w:lang w:eastAsia="uk-UA"/>
        </w:rPr>
        <w:t xml:space="preserve">’я Менської міської ради в частині фінансування КУ «Менський територіальний центр надання соціальних послуг», а саме: зменшити кошторисні призначення для оплати послуг (крім комунальних) на суму 100,00 грн., відповідно 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окремих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081</w:t>
      </w:r>
      <w:r>
        <w:rPr>
          <w:color w:val="000000"/>
          <w:sz w:val="28"/>
          <w:szCs w:val="28"/>
          <w:lang w:eastAsia="uk-UA"/>
        </w:rPr>
        <w:t xml:space="preserve">3104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240 -100,00 грн., КЕКВ 2282 +100,00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08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</w:t>
      </w:r>
      <w:r>
        <w:rPr>
          <w:color w:val="000000"/>
          <w:sz w:val="28"/>
          <w:szCs w:val="28"/>
          <w:lang w:eastAsia="uk-UA"/>
        </w:rPr>
        <w:t xml:space="preserve">у</w:t>
      </w:r>
      <w:r>
        <w:rPr>
          <w:color w:val="000000"/>
          <w:sz w:val="28"/>
          <w:szCs w:val="28"/>
          <w:lang w:eastAsia="uk-UA"/>
        </w:rPr>
        <w:t xml:space="preserve">т</w:t>
      </w:r>
      <w:r>
        <w:rPr>
          <w:color w:val="000000"/>
          <w:sz w:val="28"/>
          <w:szCs w:val="28"/>
          <w:lang w:eastAsia="uk-UA"/>
        </w:rPr>
        <w:t xml:space="preserve">римання та навчально-тренувальної роботи</w:t>
      </w:r>
      <w:r>
        <w:rPr>
          <w:color w:val="000000"/>
          <w:sz w:val="28"/>
          <w:szCs w:val="28"/>
          <w:lang w:eastAsia="uk-UA"/>
        </w:rPr>
        <w:t xml:space="preserve"> комунальних дитячо-юнацьких спортивних шкіл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оплати інших енергоносіїв та інших комунальних послуг на суму 1100,00 грн., відповідно збільшити на таку ж суму кошторисні призначення для окремих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(навчання відповідального за опалення по Менській ДЮСШ Менської міської ради)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0615031 КЕКВ 2275 -1100,00 грн., КЕКВ 2282 +1100,00 грн.).</w:t>
      </w:r>
      <w:r/>
    </w:p>
    <w:p>
      <w:pPr>
        <w:pStyle w:val="808"/>
        <w:numPr>
          <w:ilvl w:val="0"/>
          <w:numId w:val="1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 </w:t>
      </w:r>
      <w:r/>
    </w:p>
    <w:p>
      <w:pPr>
        <w:pStyle w:val="808"/>
        <w:numPr>
          <w:ilvl w:val="0"/>
          <w:numId w:val="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придбання предметів, матеріалів, обладнання та інвентарю на суму 4701,00 грн. у грудні місяці, відповідно збільшити на таку ж суму кошторисні призначення за вказаним напрямком у лютому місяці</w:t>
      </w:r>
      <w:r>
        <w:rPr>
          <w:color w:val="000000"/>
          <w:sz w:val="28"/>
          <w:szCs w:val="28"/>
          <w:lang w:eastAsia="uk-UA"/>
        </w:rPr>
        <w:t xml:space="preserve"> (оплата за канцелярські товари)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2210);</w:t>
      </w:r>
      <w:r/>
    </w:p>
    <w:p>
      <w:pPr>
        <w:pStyle w:val="808"/>
        <w:numPr>
          <w:ilvl w:val="0"/>
          <w:numId w:val="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</w:t>
      </w:r>
      <w:r>
        <w:rPr>
          <w:color w:val="000000"/>
          <w:sz w:val="28"/>
          <w:szCs w:val="28"/>
          <w:lang w:eastAsia="uk-UA"/>
        </w:rPr>
        <w:t xml:space="preserve">ншити кошторисні призначення для інших поточних видатків на суму 90,00 грн. у серпні, на суму 90,00 грн. у вересні та на суму 80,0 грн. у жовтні місяці, відповідно збільшити кошторисні призначення за вказаним напрямком на суму 260,00 грн. у лютому місяці (</w:t>
      </w:r>
      <w:r>
        <w:rPr>
          <w:color w:val="000000"/>
          <w:sz w:val="28"/>
          <w:szCs w:val="28"/>
          <w:lang w:eastAsia="uk-UA"/>
        </w:rPr>
        <w:t xml:space="preserve">сплата екологічного податку)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1021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800).</w:t>
      </w:r>
      <w:r/>
    </w:p>
    <w:p>
      <w:pPr>
        <w:pStyle w:val="808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  <w:jc w:val="center"/>
    </w:pPr>
    <w:fldSimple w:instr="PAGE \* MERGEFORMAT">
      <w:r>
        <w:t xml:space="preserve">1</w:t>
      </w:r>
    </w:fldSimple>
    <w:r/>
    <w:r/>
  </w:p>
  <w:p>
    <w:pPr>
      <w:pStyle w:val="81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39">
    <w:name w:val="Heading 1"/>
    <w:basedOn w:val="638"/>
    <w:next w:val="638"/>
    <w:link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link w:val="8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link w:val="8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link w:val="8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link w:val="8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link w:val="8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link w:val="8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link w:val="8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Heading 1 Char"/>
    <w:basedOn w:val="648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Heading 2 Char"/>
    <w:basedOn w:val="648"/>
    <w:uiPriority w:val="9"/>
    <w:rPr>
      <w:rFonts w:ascii="Arial" w:hAnsi="Arial" w:cs="Arial" w:eastAsia="Arial"/>
      <w:sz w:val="34"/>
    </w:rPr>
  </w:style>
  <w:style w:type="character" w:styleId="653" w:customStyle="1">
    <w:name w:val="Heading 3 Char"/>
    <w:basedOn w:val="648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Heading 4 Char"/>
    <w:basedOn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Heading 5 Char"/>
    <w:basedOn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Heading 6 Char"/>
    <w:basedOn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Heading 7 Char"/>
    <w:basedOn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Heading 8 Char"/>
    <w:basedOn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Heading 9 Char"/>
    <w:basedOn w:val="648"/>
    <w:uiPriority w:val="9"/>
    <w:rPr>
      <w:rFonts w:ascii="Arial" w:hAnsi="Arial" w:cs="Arial" w:eastAsia="Arial"/>
      <w:i/>
      <w:iCs/>
      <w:sz w:val="21"/>
      <w:szCs w:val="21"/>
    </w:rPr>
  </w:style>
  <w:style w:type="character" w:styleId="660" w:customStyle="1">
    <w:name w:val="Title Char"/>
    <w:basedOn w:val="648"/>
    <w:uiPriority w:val="10"/>
    <w:rPr>
      <w:sz w:val="48"/>
      <w:szCs w:val="48"/>
    </w:rPr>
  </w:style>
  <w:style w:type="character" w:styleId="661" w:customStyle="1">
    <w:name w:val="Subtitle Char"/>
    <w:basedOn w:val="648"/>
    <w:uiPriority w:val="11"/>
    <w:rPr>
      <w:sz w:val="24"/>
      <w:szCs w:val="24"/>
    </w:rPr>
  </w:style>
  <w:style w:type="character" w:styleId="662" w:customStyle="1">
    <w:name w:val="Quote Char"/>
    <w:uiPriority w:val="29"/>
    <w:rPr>
      <w:i/>
    </w:rPr>
  </w:style>
  <w:style w:type="character" w:styleId="663" w:customStyle="1">
    <w:name w:val="Intense Quote Char"/>
    <w:uiPriority w:val="30"/>
    <w:rPr>
      <w:i/>
    </w:rPr>
  </w:style>
  <w:style w:type="character" w:styleId="664" w:customStyle="1">
    <w:name w:val="Header Char"/>
    <w:basedOn w:val="648"/>
    <w:uiPriority w:val="99"/>
  </w:style>
  <w:style w:type="character" w:styleId="665" w:customStyle="1">
    <w:name w:val="Footer Char"/>
    <w:basedOn w:val="648"/>
    <w:uiPriority w:val="99"/>
  </w:style>
  <w:style w:type="table" w:styleId="666" w:customStyle="1">
    <w:name w:val="Plain Table 1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 w:customStyle="1">
    <w:name w:val="Plain Table 2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 w:customStyle="1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 w:customStyle="1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 w:customStyle="1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5" w:customStyle="1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6" w:customStyle="1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7" w:customStyle="1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8" w:customStyle="1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9" w:customStyle="1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0" w:customStyle="1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3" w:customStyle="1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4" w:customStyle="1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paragraph" w:styleId="687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 w:customStyle="1">
    <w:name w:val="Caption Char"/>
    <w:uiPriority w:val="99"/>
  </w:style>
  <w:style w:type="paragraph" w:styleId="689">
    <w:name w:val="endnote text"/>
    <w:basedOn w:val="638"/>
    <w:link w:val="690"/>
    <w:uiPriority w:val="99"/>
    <w:semiHidden/>
    <w:unhideWhenUsed/>
    <w:rPr>
      <w:sz w:val="20"/>
    </w:rPr>
  </w:style>
  <w:style w:type="character" w:styleId="690" w:customStyle="1">
    <w:name w:val="Текст концевой сноски Знак"/>
    <w:link w:val="689"/>
    <w:uiPriority w:val="99"/>
    <w:rPr>
      <w:sz w:val="20"/>
    </w:rPr>
  </w:style>
  <w:style w:type="character" w:styleId="691">
    <w:name w:val="endnote reference"/>
    <w:basedOn w:val="648"/>
    <w:uiPriority w:val="99"/>
    <w:semiHidden/>
    <w:unhideWhenUsed/>
    <w:rPr>
      <w:vertAlign w:val="superscript"/>
    </w:rPr>
  </w:style>
  <w:style w:type="paragraph" w:styleId="692">
    <w:name w:val="table of figures"/>
    <w:basedOn w:val="638"/>
    <w:next w:val="638"/>
    <w:uiPriority w:val="99"/>
    <w:unhideWhenUsed/>
  </w:style>
  <w:style w:type="table" w:styleId="693" w:customStyle="1">
    <w:name w:val="Table Grid Light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Звичайна таблиця 11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Звичайна таблиця 21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Звичайна таблиця 3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Звичайна таблиця 4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Звичайна таблиця 5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Таблиця-сітка 1 (світл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Таблиця-сітка 2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Таблиця-сітка 3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Таблиця-сітка 4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 w:customStyle="1">
    <w:name w:val="Таблиця-сітка 5 (темн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Таблиця-сітка 6 (кольоров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Таблиця-сітка 7 (кольоров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писок 1 (світл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писок 2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 w:customStyle="1">
    <w:name w:val="Таблиця-список 3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я-список 4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5 (темн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Таблиця-список 6 (кольоров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 w:customStyle="1">
    <w:name w:val="Таблиця-список 7 (кольоров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 w:customStyle="1">
    <w:name w:val="Bordered &amp; Lined - Accent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9" w:customStyle="1">
    <w:name w:val="Заголовок 1 Знак"/>
    <w:basedOn w:val="648"/>
    <w:link w:val="639"/>
    <w:uiPriority w:val="9"/>
    <w:rPr>
      <w:rFonts w:ascii="Arial" w:hAnsi="Arial" w:cs="Arial" w:eastAsia="Arial"/>
      <w:sz w:val="40"/>
      <w:szCs w:val="40"/>
    </w:rPr>
  </w:style>
  <w:style w:type="character" w:styleId="800" w:customStyle="1">
    <w:name w:val="Заголовок 2 Знак"/>
    <w:basedOn w:val="648"/>
    <w:link w:val="640"/>
    <w:uiPriority w:val="9"/>
    <w:rPr>
      <w:rFonts w:ascii="Arial" w:hAnsi="Arial" w:cs="Arial" w:eastAsia="Arial"/>
      <w:sz w:val="34"/>
    </w:rPr>
  </w:style>
  <w:style w:type="character" w:styleId="801" w:customStyle="1">
    <w:name w:val="Заголовок 3 Знак"/>
    <w:basedOn w:val="648"/>
    <w:link w:val="641"/>
    <w:uiPriority w:val="9"/>
    <w:rPr>
      <w:rFonts w:ascii="Arial" w:hAnsi="Arial" w:cs="Arial" w:eastAsia="Arial"/>
      <w:sz w:val="30"/>
      <w:szCs w:val="30"/>
    </w:rPr>
  </w:style>
  <w:style w:type="character" w:styleId="802" w:customStyle="1">
    <w:name w:val="Заголовок 4 Знак"/>
    <w:basedOn w:val="648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803" w:customStyle="1">
    <w:name w:val="Заголовок 5 Знак"/>
    <w:basedOn w:val="648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804" w:customStyle="1">
    <w:name w:val="Заголовок 6 Знак"/>
    <w:basedOn w:val="648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805" w:customStyle="1">
    <w:name w:val="Заголовок 7 Знак"/>
    <w:basedOn w:val="64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6" w:customStyle="1">
    <w:name w:val="Заголовок 8 Знак"/>
    <w:basedOn w:val="648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807" w:customStyle="1">
    <w:name w:val="Заголовок 9 Знак"/>
    <w:basedOn w:val="648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808">
    <w:name w:val="List Paragraph"/>
    <w:basedOn w:val="638"/>
    <w:qFormat/>
    <w:uiPriority w:val="34"/>
    <w:pPr>
      <w:contextualSpacing w:val="true"/>
      <w:ind w:left="720"/>
    </w:pPr>
  </w:style>
  <w:style w:type="paragraph" w:styleId="809">
    <w:name w:val="No Spacing"/>
    <w:qFormat/>
    <w:uiPriority w:val="1"/>
    <w:pPr>
      <w:spacing w:lineRule="auto" w:line="240" w:after="0"/>
    </w:pPr>
  </w:style>
  <w:style w:type="paragraph" w:styleId="810">
    <w:name w:val="Title"/>
    <w:basedOn w:val="638"/>
    <w:next w:val="638"/>
    <w:link w:val="8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1" w:customStyle="1">
    <w:name w:val="Название Знак"/>
    <w:basedOn w:val="648"/>
    <w:link w:val="810"/>
    <w:uiPriority w:val="10"/>
    <w:rPr>
      <w:sz w:val="48"/>
      <w:szCs w:val="48"/>
    </w:rPr>
  </w:style>
  <w:style w:type="paragraph" w:styleId="812">
    <w:name w:val="Subtitle"/>
    <w:basedOn w:val="638"/>
    <w:next w:val="638"/>
    <w:link w:val="813"/>
    <w:qFormat/>
    <w:uiPriority w:val="11"/>
    <w:rPr>
      <w:sz w:val="24"/>
      <w:szCs w:val="24"/>
    </w:rPr>
    <w:pPr>
      <w:spacing w:after="200" w:before="200"/>
    </w:pPr>
  </w:style>
  <w:style w:type="character" w:styleId="813" w:customStyle="1">
    <w:name w:val="Подзаголовок Знак"/>
    <w:basedOn w:val="648"/>
    <w:link w:val="812"/>
    <w:uiPriority w:val="11"/>
    <w:rPr>
      <w:sz w:val="24"/>
      <w:szCs w:val="24"/>
    </w:rPr>
  </w:style>
  <w:style w:type="paragraph" w:styleId="814">
    <w:name w:val="Quote"/>
    <w:basedOn w:val="638"/>
    <w:next w:val="638"/>
    <w:link w:val="815"/>
    <w:qFormat/>
    <w:uiPriority w:val="29"/>
    <w:rPr>
      <w:i/>
    </w:rPr>
    <w:pPr>
      <w:ind w:left="720" w:right="720"/>
    </w:p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638"/>
    <w:next w:val="638"/>
    <w:link w:val="8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7" w:customStyle="1">
    <w:name w:val="Выделенная цитата Знак"/>
    <w:link w:val="816"/>
    <w:uiPriority w:val="30"/>
    <w:rPr>
      <w:i/>
    </w:rPr>
  </w:style>
  <w:style w:type="paragraph" w:styleId="818">
    <w:name w:val="Header"/>
    <w:basedOn w:val="638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Верхний колонтитул Знак"/>
    <w:basedOn w:val="648"/>
    <w:link w:val="818"/>
    <w:uiPriority w:val="99"/>
  </w:style>
  <w:style w:type="paragraph" w:styleId="820">
    <w:name w:val="Footer"/>
    <w:basedOn w:val="638"/>
    <w:link w:val="8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1" w:customStyle="1">
    <w:name w:val="Нижний колонтитул Знак"/>
    <w:basedOn w:val="648"/>
    <w:link w:val="820"/>
    <w:uiPriority w:val="99"/>
  </w:style>
  <w:style w:type="table" w:styleId="822">
    <w:name w:val="Table Grid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7" w:customStyle="1">
    <w:name w:val="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0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1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2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3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4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5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6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7" w:customStyle="1">
    <w:name w:val="Bordered &amp; 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Bordered &amp; 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Bordered &amp; 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1" w:customStyle="1">
    <w:name w:val="Bordered &amp; 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Bordered &amp; 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Bordered &amp; 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63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48"/>
    <w:uiPriority w:val="99"/>
    <w:unhideWhenUsed/>
    <w:rPr>
      <w:vertAlign w:val="superscript"/>
    </w:rPr>
  </w:style>
  <w:style w:type="paragraph" w:styleId="848">
    <w:name w:val="toc 1"/>
    <w:basedOn w:val="638"/>
    <w:next w:val="638"/>
    <w:uiPriority w:val="39"/>
    <w:unhideWhenUsed/>
    <w:pPr>
      <w:ind w:firstLine="0"/>
      <w:spacing w:after="57"/>
    </w:pPr>
  </w:style>
  <w:style w:type="paragraph" w:styleId="849">
    <w:name w:val="toc 2"/>
    <w:basedOn w:val="638"/>
    <w:next w:val="638"/>
    <w:uiPriority w:val="39"/>
    <w:unhideWhenUsed/>
    <w:pPr>
      <w:ind w:left="283" w:firstLine="0"/>
      <w:spacing w:after="57"/>
    </w:pPr>
  </w:style>
  <w:style w:type="paragraph" w:styleId="850">
    <w:name w:val="toc 3"/>
    <w:basedOn w:val="638"/>
    <w:next w:val="638"/>
    <w:uiPriority w:val="39"/>
    <w:unhideWhenUsed/>
    <w:pPr>
      <w:ind w:left="567" w:firstLine="0"/>
      <w:spacing w:after="57"/>
    </w:pPr>
  </w:style>
  <w:style w:type="paragraph" w:styleId="851">
    <w:name w:val="toc 4"/>
    <w:basedOn w:val="638"/>
    <w:next w:val="638"/>
    <w:uiPriority w:val="39"/>
    <w:unhideWhenUsed/>
    <w:pPr>
      <w:ind w:left="850" w:firstLine="0"/>
      <w:spacing w:after="57"/>
    </w:pPr>
  </w:style>
  <w:style w:type="paragraph" w:styleId="852">
    <w:name w:val="toc 5"/>
    <w:basedOn w:val="638"/>
    <w:next w:val="638"/>
    <w:uiPriority w:val="39"/>
    <w:unhideWhenUsed/>
    <w:pPr>
      <w:ind w:left="1134" w:firstLine="0"/>
      <w:spacing w:after="57"/>
    </w:pPr>
  </w:style>
  <w:style w:type="paragraph" w:styleId="853">
    <w:name w:val="toc 6"/>
    <w:basedOn w:val="638"/>
    <w:next w:val="638"/>
    <w:uiPriority w:val="39"/>
    <w:unhideWhenUsed/>
    <w:pPr>
      <w:ind w:left="1417" w:firstLine="0"/>
      <w:spacing w:after="57"/>
    </w:pPr>
  </w:style>
  <w:style w:type="paragraph" w:styleId="854">
    <w:name w:val="toc 7"/>
    <w:basedOn w:val="638"/>
    <w:next w:val="638"/>
    <w:uiPriority w:val="39"/>
    <w:unhideWhenUsed/>
    <w:pPr>
      <w:ind w:left="1701" w:firstLine="0"/>
      <w:spacing w:after="57"/>
    </w:pPr>
  </w:style>
  <w:style w:type="paragraph" w:styleId="855">
    <w:name w:val="toc 8"/>
    <w:basedOn w:val="638"/>
    <w:next w:val="638"/>
    <w:uiPriority w:val="39"/>
    <w:unhideWhenUsed/>
    <w:pPr>
      <w:ind w:left="1984" w:firstLine="0"/>
      <w:spacing w:after="57"/>
    </w:pPr>
  </w:style>
  <w:style w:type="paragraph" w:styleId="856">
    <w:name w:val="toc 9"/>
    <w:basedOn w:val="638"/>
    <w:next w:val="638"/>
    <w:uiPriority w:val="39"/>
    <w:unhideWhenUsed/>
    <w:pPr>
      <w:ind w:left="2268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Balloon Text"/>
    <w:basedOn w:val="638"/>
    <w:link w:val="859"/>
    <w:uiPriority w:val="99"/>
    <w:semiHidden/>
    <w:unhideWhenUsed/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48"/>
    <w:link w:val="85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60" w:customStyle="1">
    <w:name w:val="docdata"/>
    <w:basedOn w:val="63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33F0984-F7B8-418B-AD84-B008EC0298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68</cp:revision>
  <dcterms:created xsi:type="dcterms:W3CDTF">2023-11-21T13:30:00Z</dcterms:created>
  <dcterms:modified xsi:type="dcterms:W3CDTF">2024-02-07T13:16:34Z</dcterms:modified>
</cp:coreProperties>
</file>