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59"/>
        <w:ind w:firstLine="567"/>
        <w:jc w:val="center"/>
        <w:rPr>
          <w:rFonts w:ascii="Times New Roman" w:hAnsi="Times New Roman" w:cs="Mangal"/>
          <w:color w:val="000000"/>
          <w:sz w:val="28"/>
        </w:rPr>
      </w:pPr>
      <w:r>
        <w:rPr>
          <w:rFonts w:ascii="Times New Roman" w:hAnsi="Times New Roman" w:cs="Mangal"/>
          <w:color w:val="000000"/>
          <w:sz w:val="28"/>
        </w:rPr>
      </w:r>
      <w:r/>
    </w:p>
    <w:p>
      <w:pPr>
        <w:pStyle w:val="959"/>
        <w:ind w:left="0" w:right="0" w:firstLine="0"/>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ind w:left="0" w:right="0" w:firstLine="0"/>
        <w:jc w:val="center"/>
        <w:widowControl w:val="off"/>
        <w:rPr>
          <w:rFonts w:cs="Mangal"/>
          <w:color w:val="000000"/>
          <w:sz w:val="16"/>
        </w:rPr>
      </w:pPr>
      <w:r>
        <w:rPr>
          <w:rFonts w:cs="Mangal"/>
          <w:color w:val="000000"/>
          <w:sz w:val="16"/>
        </w:rPr>
      </w:r>
      <w:r/>
    </w:p>
    <w:p>
      <w:pPr>
        <w:ind w:left="0" w:right="0" w:firstLine="0"/>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0</w:t>
      </w:r>
      <w:r>
        <w:rPr>
          <w:rFonts w:cs="Mangal"/>
          <w:color w:val="000000" w:themeColor="text1"/>
          <w:sz w:val="28"/>
          <w:szCs w:val="28"/>
          <w:lang w:bidi="hi-IN" w:eastAsia="hi-IN"/>
        </w:rPr>
        <w:t xml:space="preserve">8</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грудня</w:t>
      </w:r>
      <w:r>
        <w:rPr>
          <w:rFonts w:cs="Mangal"/>
          <w:color w:val="000000" w:themeColor="text1"/>
          <w:sz w:val="28"/>
          <w:szCs w:val="28"/>
          <w:lang w:bidi="hi-IN" w:eastAsia="hi-IN"/>
        </w:rPr>
        <w:t xml:space="preserve"> 2023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454</w:t>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rPr>
      </w:pPr>
      <w:r>
        <w:rPr>
          <w:b/>
          <w:color w:val="000000"/>
        </w:rPr>
        <w:t xml:space="preserve">Про внесення змін до  загального </w:t>
      </w:r>
      <w:r>
        <w:rPr>
          <w:b/>
          <w:color w:val="000000"/>
        </w:rPr>
        <w:t xml:space="preserve">та спеціального </w:t>
      </w:r>
      <w:r>
        <w:rPr>
          <w:b/>
          <w:color w:val="000000"/>
        </w:rPr>
        <w:t xml:space="preserve">фонд</w:t>
      </w:r>
      <w:r>
        <w:rPr>
          <w:b/>
          <w:color w:val="000000"/>
        </w:rPr>
        <w:t xml:space="preserve">ів</w:t>
      </w:r>
      <w:r>
        <w:rPr>
          <w:b/>
          <w:color w:val="000000"/>
        </w:rPr>
        <w:t xml:space="preserve"> бюджету Менської міської територіальної громади на 2023 рік</w:t>
      </w:r>
      <w:r/>
    </w:p>
    <w:p>
      <w:pPr>
        <w:ind w:right="5528"/>
        <w:rPr>
          <w:b/>
          <w:color w:val="000000"/>
        </w:rPr>
      </w:pPr>
      <w:r>
        <w:rPr>
          <w:b/>
          <w:color w:val="000000"/>
        </w:rPr>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w:t>
      </w:r>
      <w:r>
        <w:rPr>
          <w:color w:val="000000"/>
          <w:sz w:val="28"/>
          <w:szCs w:val="28"/>
        </w:rPr>
        <w:t xml:space="preserve"> Бюджетного кодексу України, ст. 42 Закону України «Про місцеве самоврядування в Україні», рішення 27 сесії Менської міської ради 8 скликання від 21 грудня 2022 року № 500 «Про бюджет Менської міської територіальної громади на 2023 рік», звернень головних </w:t>
      </w:r>
      <w:r>
        <w:rPr>
          <w:color w:val="000000"/>
          <w:sz w:val="28"/>
          <w:szCs w:val="28"/>
        </w:rPr>
        <w:t xml:space="preserve">розпорядників бюджетних коштів:</w:t>
      </w:r>
      <w:r/>
    </w:p>
    <w:p>
      <w:pPr>
        <w:pStyle w:val="958"/>
        <w:numPr>
          <w:ilvl w:val="0"/>
          <w:numId w:val="3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дошкільної освіти, а саме: </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придбання медикаментів та перев’язувальних матеріалів на суму 2300,00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придбанн</w:t>
      </w:r>
      <w:r>
        <w:rPr>
          <w:color w:val="000000"/>
          <w:sz w:val="28"/>
          <w:szCs w:val="28"/>
          <w:lang w:eastAsia="uk-UA"/>
        </w:rPr>
        <w:t xml:space="preserve">я продуктів харчування на суму </w:t>
      </w:r>
      <w:r>
        <w:rPr>
          <w:color w:val="000000"/>
          <w:sz w:val="28"/>
          <w:szCs w:val="28"/>
          <w:lang w:eastAsia="uk-UA"/>
        </w:rPr>
        <w:t xml:space="preserve">36</w:t>
      </w:r>
      <w:r>
        <w:rPr>
          <w:color w:val="000000"/>
          <w:sz w:val="28"/>
          <w:szCs w:val="28"/>
          <w:lang w:eastAsia="uk-UA"/>
        </w:rPr>
        <w:t xml:space="preserve">0</w:t>
      </w:r>
      <w:r>
        <w:rPr>
          <w:color w:val="000000"/>
          <w:sz w:val="28"/>
          <w:szCs w:val="28"/>
          <w:lang w:eastAsia="uk-UA"/>
        </w:rPr>
        <w:t xml:space="preserve">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теплопостачання  на суму 50500,00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природний газ на суму 14785,00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інших енергоносіїв та інших комунальних послуг на суму 145,00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інших поточних видатків на суму 1480,00 грн</w:t>
      </w:r>
      <w:r>
        <w:rPr>
          <w:color w:val="000000"/>
          <w:sz w:val="28"/>
          <w:szCs w:val="28"/>
          <w:lang w:eastAsia="uk-UA"/>
        </w:rPr>
        <w:t xml:space="preserve">.</w:t>
      </w:r>
      <w:r>
        <w:rPr>
          <w:color w:val="000000"/>
          <w:sz w:val="28"/>
          <w:szCs w:val="28"/>
          <w:lang w:eastAsia="uk-UA"/>
        </w:rPr>
        <w:t xml:space="preserve">;</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суму 17210,00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w:t>
      </w:r>
      <w:r>
        <w:rPr>
          <w:color w:val="000000"/>
          <w:sz w:val="28"/>
          <w:szCs w:val="28"/>
          <w:lang w:eastAsia="uk-UA"/>
        </w:rPr>
        <w:t xml:space="preserve">оплати послуг (крім комунальних)</w:t>
      </w:r>
      <w:r>
        <w:rPr>
          <w:color w:val="000000"/>
          <w:sz w:val="28"/>
          <w:szCs w:val="28"/>
          <w:lang w:eastAsia="uk-UA"/>
        </w:rPr>
        <w:t xml:space="preserve"> на суму </w:t>
      </w:r>
      <w:r>
        <w:rPr>
          <w:color w:val="000000"/>
          <w:sz w:val="28"/>
          <w:szCs w:val="28"/>
          <w:lang w:eastAsia="uk-UA"/>
        </w:rPr>
        <w:t xml:space="preserve">48200</w:t>
      </w:r>
      <w:r>
        <w:rPr>
          <w:color w:val="000000"/>
          <w:sz w:val="28"/>
          <w:szCs w:val="28"/>
          <w:lang w:eastAsia="uk-UA"/>
        </w:rPr>
        <w:t xml:space="preserve">,00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 збільшити кошторисні призначення для оплати </w:t>
      </w:r>
      <w:r>
        <w:rPr>
          <w:color w:val="000000"/>
          <w:sz w:val="28"/>
          <w:szCs w:val="28"/>
          <w:lang w:eastAsia="uk-UA"/>
        </w:rPr>
        <w:t xml:space="preserve">відрядних</w:t>
      </w:r>
      <w:r>
        <w:rPr>
          <w:color w:val="000000"/>
          <w:sz w:val="28"/>
          <w:szCs w:val="28"/>
          <w:lang w:eastAsia="uk-UA"/>
        </w:rPr>
        <w:t xml:space="preserve"> на суму </w:t>
      </w:r>
      <w:r>
        <w:rPr>
          <w:color w:val="000000"/>
          <w:sz w:val="28"/>
          <w:szCs w:val="28"/>
          <w:lang w:eastAsia="uk-UA"/>
        </w:rPr>
        <w:t xml:space="preserve">74</w:t>
      </w:r>
      <w:r>
        <w:rPr>
          <w:color w:val="000000"/>
          <w:sz w:val="28"/>
          <w:szCs w:val="28"/>
          <w:lang w:eastAsia="uk-UA"/>
        </w:rPr>
        <w:t xml:space="preserve">00,00 грн.</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(КПКВК МБ 0611010 КЕКВ 22</w:t>
      </w:r>
      <w:r>
        <w:rPr>
          <w:color w:val="000000"/>
          <w:sz w:val="28"/>
          <w:szCs w:val="28"/>
          <w:lang w:eastAsia="uk-UA"/>
        </w:rPr>
        <w:t xml:space="preserve">2</w:t>
      </w:r>
      <w:r>
        <w:rPr>
          <w:color w:val="000000"/>
          <w:sz w:val="28"/>
          <w:szCs w:val="28"/>
          <w:lang w:eastAsia="uk-UA"/>
        </w:rPr>
        <w:t xml:space="preserve">0 -</w:t>
      </w:r>
      <w:r>
        <w:rPr>
          <w:color w:val="000000"/>
          <w:sz w:val="28"/>
          <w:szCs w:val="28"/>
          <w:lang w:eastAsia="uk-UA"/>
        </w:rPr>
        <w:t xml:space="preserve">23</w:t>
      </w:r>
      <w:r>
        <w:rPr>
          <w:color w:val="000000"/>
          <w:sz w:val="28"/>
          <w:szCs w:val="28"/>
          <w:lang w:eastAsia="uk-UA"/>
        </w:rPr>
        <w:t xml:space="preserve">00,00 грн., КЕКВ 22</w:t>
      </w:r>
      <w:r>
        <w:rPr>
          <w:color w:val="000000"/>
          <w:sz w:val="28"/>
          <w:szCs w:val="28"/>
          <w:lang w:eastAsia="uk-UA"/>
        </w:rPr>
        <w:t xml:space="preserve">3</w:t>
      </w:r>
      <w:r>
        <w:rPr>
          <w:color w:val="000000"/>
          <w:sz w:val="28"/>
          <w:szCs w:val="28"/>
          <w:lang w:eastAsia="uk-UA"/>
        </w:rPr>
        <w:t xml:space="preserve">0 -</w:t>
      </w:r>
      <w:r>
        <w:rPr>
          <w:color w:val="000000"/>
          <w:sz w:val="28"/>
          <w:szCs w:val="28"/>
          <w:lang w:eastAsia="uk-UA"/>
        </w:rPr>
        <w:t xml:space="preserve">36</w:t>
      </w:r>
      <w:r>
        <w:rPr>
          <w:color w:val="000000"/>
          <w:sz w:val="28"/>
          <w:szCs w:val="28"/>
          <w:lang w:eastAsia="uk-UA"/>
        </w:rPr>
        <w:t xml:space="preserve">00,00 грн., КЕКВ 22</w:t>
      </w:r>
      <w:r>
        <w:rPr>
          <w:color w:val="000000"/>
          <w:sz w:val="28"/>
          <w:szCs w:val="28"/>
          <w:lang w:eastAsia="uk-UA"/>
        </w:rPr>
        <w:t xml:space="preserve">71</w:t>
      </w:r>
      <w:r>
        <w:rPr>
          <w:color w:val="000000"/>
          <w:sz w:val="28"/>
          <w:szCs w:val="28"/>
          <w:lang w:eastAsia="uk-UA"/>
        </w:rPr>
        <w:t xml:space="preserve">  -</w:t>
      </w:r>
      <w:r>
        <w:rPr>
          <w:color w:val="000000"/>
          <w:sz w:val="28"/>
          <w:szCs w:val="28"/>
          <w:lang w:eastAsia="uk-UA"/>
        </w:rPr>
        <w:t xml:space="preserve">5050</w:t>
      </w:r>
      <w:r>
        <w:rPr>
          <w:color w:val="000000"/>
          <w:sz w:val="28"/>
          <w:szCs w:val="28"/>
          <w:lang w:eastAsia="uk-UA"/>
        </w:rPr>
        <w:t xml:space="preserve">0,00 грн.,  КЕКВ 2</w:t>
      </w:r>
      <w:r>
        <w:rPr>
          <w:color w:val="000000"/>
          <w:sz w:val="28"/>
          <w:szCs w:val="28"/>
          <w:lang w:eastAsia="uk-UA"/>
        </w:rPr>
        <w:t xml:space="preserve">274</w:t>
      </w:r>
      <w:r>
        <w:rPr>
          <w:color w:val="000000"/>
          <w:sz w:val="28"/>
          <w:szCs w:val="28"/>
          <w:lang w:eastAsia="uk-UA"/>
        </w:rPr>
        <w:t xml:space="preserve"> -</w:t>
      </w:r>
      <w:r>
        <w:rPr>
          <w:color w:val="000000"/>
          <w:sz w:val="28"/>
          <w:szCs w:val="28"/>
          <w:lang w:eastAsia="uk-UA"/>
        </w:rPr>
        <w:t xml:space="preserve">14785</w:t>
      </w:r>
      <w:r>
        <w:rPr>
          <w:color w:val="000000"/>
          <w:sz w:val="28"/>
          <w:szCs w:val="28"/>
          <w:lang w:eastAsia="uk-UA"/>
        </w:rPr>
        <w:t xml:space="preserve">,00 грн., КЕКВ 2</w:t>
      </w:r>
      <w:r>
        <w:rPr>
          <w:color w:val="000000"/>
          <w:sz w:val="28"/>
          <w:szCs w:val="28"/>
          <w:lang w:eastAsia="uk-UA"/>
        </w:rPr>
        <w:t xml:space="preserve">275</w:t>
      </w:r>
      <w:r>
        <w:rPr>
          <w:color w:val="000000"/>
          <w:sz w:val="28"/>
          <w:szCs w:val="28"/>
          <w:lang w:eastAsia="uk-UA"/>
        </w:rPr>
        <w:t xml:space="preserve"> </w:t>
      </w:r>
      <w:r>
        <w:rPr>
          <w:color w:val="000000"/>
          <w:sz w:val="28"/>
          <w:szCs w:val="28"/>
          <w:lang w:eastAsia="uk-UA"/>
        </w:rPr>
        <w:t xml:space="preserve">-145</w:t>
      </w:r>
      <w:r>
        <w:rPr>
          <w:color w:val="000000"/>
          <w:sz w:val="28"/>
          <w:szCs w:val="28"/>
          <w:lang w:eastAsia="uk-UA"/>
        </w:rPr>
        <w:t xml:space="preserve">,00; КЕКВ 2</w:t>
      </w:r>
      <w:r>
        <w:rPr>
          <w:color w:val="000000"/>
          <w:sz w:val="28"/>
          <w:szCs w:val="28"/>
          <w:lang w:eastAsia="uk-UA"/>
        </w:rPr>
        <w:t xml:space="preserve">800 -</w:t>
      </w:r>
      <w:r>
        <w:rPr>
          <w:color w:val="000000"/>
          <w:sz w:val="28"/>
          <w:szCs w:val="28"/>
          <w:lang w:eastAsia="uk-UA"/>
        </w:rPr>
        <w:t xml:space="preserve">1</w:t>
      </w:r>
      <w:r>
        <w:rPr>
          <w:color w:val="000000"/>
          <w:sz w:val="28"/>
          <w:szCs w:val="28"/>
          <w:lang w:eastAsia="uk-UA"/>
        </w:rPr>
        <w:t xml:space="preserve">48</w:t>
      </w:r>
      <w:r>
        <w:rPr>
          <w:color w:val="000000"/>
          <w:sz w:val="28"/>
          <w:szCs w:val="28"/>
          <w:lang w:eastAsia="uk-UA"/>
        </w:rPr>
        <w:t xml:space="preserve">0,00 грн., КЕКВ 22</w:t>
      </w:r>
      <w:r>
        <w:rPr>
          <w:color w:val="000000"/>
          <w:sz w:val="28"/>
          <w:szCs w:val="28"/>
          <w:lang w:eastAsia="uk-UA"/>
        </w:rPr>
        <w:t xml:space="preserve">10</w:t>
      </w:r>
      <w:r>
        <w:rPr>
          <w:color w:val="000000"/>
          <w:sz w:val="28"/>
          <w:szCs w:val="28"/>
          <w:lang w:eastAsia="uk-UA"/>
        </w:rPr>
        <w:t xml:space="preserve"> +</w:t>
      </w:r>
      <w:r>
        <w:rPr>
          <w:color w:val="000000"/>
          <w:sz w:val="28"/>
          <w:szCs w:val="28"/>
          <w:lang w:eastAsia="uk-UA"/>
        </w:rPr>
        <w:t xml:space="preserve">17210</w:t>
      </w:r>
      <w:r>
        <w:rPr>
          <w:color w:val="000000"/>
          <w:sz w:val="28"/>
          <w:szCs w:val="28"/>
          <w:lang w:eastAsia="uk-UA"/>
        </w:rPr>
        <w:t xml:space="preserve">,00 грн.</w:t>
      </w:r>
      <w:r>
        <w:rPr>
          <w:color w:val="000000"/>
          <w:sz w:val="28"/>
          <w:szCs w:val="28"/>
          <w:lang w:eastAsia="uk-UA"/>
        </w:rPr>
        <w:t xml:space="preserve">, КЕКВ 2240 +48200</w:t>
      </w:r>
      <w:r>
        <w:rPr>
          <w:color w:val="000000"/>
          <w:sz w:val="28"/>
          <w:szCs w:val="28"/>
          <w:lang w:eastAsia="uk-UA"/>
        </w:rPr>
        <w:t xml:space="preserve"> грн., КЕКВ 2250 +7400,00 грн.</w:t>
      </w:r>
      <w:r>
        <w:rPr>
          <w:color w:val="000000"/>
          <w:sz w:val="28"/>
          <w:szCs w:val="28"/>
          <w:lang w:eastAsia="uk-UA"/>
        </w:rPr>
        <w:t xml:space="preserve">).</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2</w:t>
      </w:r>
      <w:r>
        <w:rPr>
          <w:color w:val="000000"/>
          <w:sz w:val="28"/>
          <w:szCs w:val="28"/>
          <w:lang w:eastAsia="uk-UA"/>
        </w:rPr>
        <w:t xml:space="preserve">. </w:t>
      </w: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а саме: </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придбання медикаментів та перев’язувальних матеріалів на суму 1018,00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теплопостачання  на суму 82000,00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інших енергоносіїв та інших комунальних послуг на суму 1984,00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інших поточних видатків на суму 2900,00 </w:t>
      </w:r>
      <w:r>
        <w:rPr>
          <w:color w:val="000000"/>
          <w:sz w:val="28"/>
          <w:szCs w:val="28"/>
          <w:lang w:eastAsia="uk-UA"/>
        </w:rPr>
        <w:t xml:space="preserve">грн</w:t>
      </w:r>
      <w:r>
        <w:rPr>
          <w:color w:val="000000"/>
          <w:sz w:val="28"/>
          <w:szCs w:val="28"/>
          <w:lang w:eastAsia="uk-UA"/>
        </w:rPr>
        <w:t xml:space="preserve">;</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оплати послуг (крім комунальних) на суму 5420,00 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оплати за водопостачання та водовідведення на суму 32000,00 </w:t>
      </w:r>
      <w:r>
        <w:rPr>
          <w:color w:val="000000"/>
          <w:sz w:val="28"/>
          <w:szCs w:val="28"/>
          <w:lang w:eastAsia="uk-UA"/>
        </w:rPr>
        <w:t xml:space="preserve">грн</w:t>
      </w:r>
      <w:r/>
    </w:p>
    <w:p>
      <w:pPr>
        <w:pStyle w:val="958"/>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 збільшити кошторисні призначення для опл</w:t>
      </w:r>
      <w:r>
        <w:rPr>
          <w:color w:val="000000"/>
          <w:sz w:val="28"/>
          <w:szCs w:val="28"/>
          <w:lang w:eastAsia="uk-UA"/>
        </w:rPr>
        <w:t xml:space="preserve">ати за електроенергію  на суму 4</w:t>
      </w:r>
      <w:r>
        <w:rPr>
          <w:color w:val="000000"/>
          <w:sz w:val="28"/>
          <w:szCs w:val="28"/>
          <w:lang w:eastAsia="uk-UA"/>
        </w:rPr>
        <w:t xml:space="preserve">8960,00 грн.</w:t>
      </w:r>
      <w:r>
        <w:rPr>
          <w:color w:val="000000"/>
          <w:sz w:val="28"/>
          <w:szCs w:val="28"/>
          <w:lang w:eastAsia="uk-UA"/>
        </w:rPr>
        <w:t xml:space="preserve">;</w:t>
      </w:r>
      <w:r/>
    </w:p>
    <w:p>
      <w:pPr>
        <w:pStyle w:val="958"/>
        <w:ind w:left="0"/>
        <w:tabs>
          <w:tab w:val="left" w:pos="0" w:leader="none"/>
          <w:tab w:val="clear" w:pos="1134" w:leader="none"/>
        </w:tabs>
        <w:rPr>
          <w:color w:val="000000"/>
          <w:sz w:val="28"/>
          <w:szCs w:val="28"/>
          <w:highlight w:val="yellow"/>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w:t>
      </w:r>
      <w:r>
        <w:rPr>
          <w:color w:val="000000"/>
          <w:sz w:val="28"/>
          <w:szCs w:val="28"/>
          <w:lang w:eastAsia="uk-UA"/>
        </w:rPr>
        <w:t xml:space="preserve">для окремих заходів по реалізації державних (регіональних) програм, не віднесених до заходів розвитку на суму</w:t>
      </w:r>
      <w:r>
        <w:rPr>
          <w:color w:val="000000"/>
          <w:sz w:val="28"/>
          <w:szCs w:val="28"/>
          <w:lang w:eastAsia="uk-UA"/>
        </w:rPr>
        <w:t xml:space="preserve"> 1522,00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(КПКВК МБ 0611021 КЕКВ 2</w:t>
      </w:r>
      <w:r>
        <w:rPr>
          <w:color w:val="000000"/>
          <w:sz w:val="28"/>
          <w:szCs w:val="28"/>
          <w:lang w:eastAsia="uk-UA"/>
        </w:rPr>
        <w:t xml:space="preserve">220</w:t>
      </w:r>
      <w:r>
        <w:rPr>
          <w:color w:val="000000"/>
          <w:sz w:val="28"/>
          <w:szCs w:val="28"/>
          <w:lang w:eastAsia="uk-UA"/>
        </w:rPr>
        <w:t xml:space="preserve"> -</w:t>
      </w:r>
      <w:r>
        <w:rPr>
          <w:color w:val="000000"/>
          <w:sz w:val="28"/>
          <w:szCs w:val="28"/>
          <w:lang w:eastAsia="uk-UA"/>
        </w:rPr>
        <w:t xml:space="preserve">1018</w:t>
      </w:r>
      <w:r>
        <w:rPr>
          <w:color w:val="000000"/>
          <w:sz w:val="28"/>
          <w:szCs w:val="28"/>
          <w:lang w:eastAsia="uk-UA"/>
        </w:rPr>
        <w:t xml:space="preserve">,00 грн., КЕКВ 2</w:t>
      </w:r>
      <w:r>
        <w:rPr>
          <w:color w:val="000000"/>
          <w:sz w:val="28"/>
          <w:szCs w:val="28"/>
          <w:lang w:eastAsia="uk-UA"/>
        </w:rPr>
        <w:t xml:space="preserve">271</w:t>
      </w:r>
      <w:r>
        <w:rPr>
          <w:color w:val="000000"/>
          <w:sz w:val="28"/>
          <w:szCs w:val="28"/>
          <w:lang w:eastAsia="uk-UA"/>
        </w:rPr>
        <w:t xml:space="preserve"> </w:t>
      </w:r>
      <w:r>
        <w:rPr>
          <w:color w:val="000000"/>
          <w:sz w:val="28"/>
          <w:szCs w:val="28"/>
          <w:lang w:eastAsia="uk-UA"/>
        </w:rPr>
        <w:t xml:space="preserve">-820</w:t>
      </w:r>
      <w:r>
        <w:rPr>
          <w:color w:val="000000"/>
          <w:sz w:val="28"/>
          <w:szCs w:val="28"/>
          <w:lang w:eastAsia="uk-UA"/>
        </w:rPr>
        <w:t xml:space="preserve">00,00 грн.</w:t>
      </w:r>
      <w:r>
        <w:rPr>
          <w:color w:val="000000"/>
          <w:sz w:val="28"/>
          <w:szCs w:val="28"/>
          <w:lang w:eastAsia="uk-UA"/>
        </w:rPr>
        <w:t xml:space="preserve">, КЕКВ 2275 -1984,00 грн., КЕКВ 2800 -2900,00 грн., КЕКВ 2240 +5420,00 грн., КЕКВ 2</w:t>
      </w:r>
      <w:r>
        <w:rPr>
          <w:color w:val="000000"/>
          <w:sz w:val="28"/>
          <w:szCs w:val="28"/>
          <w:lang w:eastAsia="uk-UA"/>
        </w:rPr>
        <w:t xml:space="preserve">272 +32000,00 грн., КЕКВ 2273 +4</w:t>
      </w:r>
      <w:r>
        <w:rPr>
          <w:color w:val="000000"/>
          <w:sz w:val="28"/>
          <w:szCs w:val="28"/>
          <w:lang w:eastAsia="uk-UA"/>
        </w:rPr>
        <w:t xml:space="preserve">8960,00 грн., КЕКВ 2282 +1522,00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по Відділу освіти Менської міської ради </w:t>
      </w:r>
      <w:r>
        <w:rPr>
          <w:color w:val="000000"/>
          <w:sz w:val="28"/>
          <w:szCs w:val="28"/>
          <w:lang w:eastAsia="uk-UA"/>
        </w:rPr>
        <w:t xml:space="preserve">для оплати за електроенергію</w:t>
      </w:r>
      <w:r>
        <w:rPr>
          <w:color w:val="000000"/>
          <w:sz w:val="28"/>
          <w:szCs w:val="28"/>
          <w:lang w:eastAsia="uk-UA"/>
        </w:rPr>
        <w:t xml:space="preserve">, а саме: </w:t>
      </w:r>
      <w:r/>
    </w:p>
    <w:p>
      <w:pPr>
        <w:pStyle w:val="958"/>
        <w:numPr>
          <w:ilvl w:val="0"/>
          <w:numId w:val="4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призначення</w:t>
      </w:r>
      <w:r>
        <w:rPr>
          <w:color w:val="000000"/>
          <w:sz w:val="28"/>
          <w:szCs w:val="28"/>
          <w:lang w:eastAsia="uk-UA"/>
        </w:rPr>
        <w:t xml:space="preserve"> за вказаним напрямком в частині видатків</w:t>
      </w:r>
      <w:r>
        <w:rPr>
          <w:color w:val="000000"/>
          <w:sz w:val="28"/>
          <w:szCs w:val="28"/>
          <w:lang w:eastAsia="uk-UA"/>
        </w:rPr>
        <w:t xml:space="preserve"> </w:t>
      </w:r>
      <w:r>
        <w:rPr>
          <w:color w:val="000000"/>
          <w:sz w:val="28"/>
          <w:szCs w:val="28"/>
          <w:lang w:eastAsia="uk-UA"/>
        </w:rPr>
        <w:t xml:space="preserve">з утримання та навчально-тренувальної роботи комунальних дитячо-юнацьких спортивних шкіл </w:t>
      </w:r>
      <w:r>
        <w:rPr>
          <w:color w:val="000000"/>
          <w:sz w:val="28"/>
          <w:szCs w:val="28"/>
          <w:lang w:eastAsia="uk-UA"/>
        </w:rPr>
        <w:t xml:space="preserve">для </w:t>
      </w:r>
      <w:r>
        <w:rPr>
          <w:color w:val="000000"/>
          <w:sz w:val="28"/>
          <w:szCs w:val="28"/>
          <w:lang w:eastAsia="uk-UA"/>
        </w:rPr>
        <w:t xml:space="preserve">оплати за електроенергію</w:t>
      </w:r>
      <w:r>
        <w:rPr>
          <w:color w:val="000000"/>
          <w:sz w:val="28"/>
          <w:szCs w:val="28"/>
          <w:lang w:eastAsia="uk-UA"/>
        </w:rPr>
        <w:t xml:space="preserve"> на суму 1</w:t>
      </w:r>
      <w:r>
        <w:rPr>
          <w:color w:val="000000"/>
          <w:sz w:val="28"/>
          <w:szCs w:val="28"/>
          <w:lang w:eastAsia="uk-UA"/>
        </w:rPr>
        <w:t xml:space="preserve">5</w:t>
      </w:r>
      <w:r>
        <w:rPr>
          <w:color w:val="000000"/>
          <w:sz w:val="28"/>
          <w:szCs w:val="28"/>
          <w:lang w:eastAsia="uk-UA"/>
        </w:rPr>
        <w:t xml:space="preserve">000,00 грн., відповідно збільшити річну суму кошторисних призначень в частині видатків з </w:t>
      </w:r>
      <w:r>
        <w:rPr>
          <w:color w:val="000000"/>
          <w:sz w:val="28"/>
          <w:szCs w:val="28"/>
          <w:lang w:eastAsia="uk-UA"/>
        </w:rPr>
        <w:t xml:space="preserve">надання дошкільної освіти</w:t>
      </w:r>
      <w:r>
        <w:rPr>
          <w:color w:val="000000"/>
          <w:sz w:val="28"/>
          <w:szCs w:val="28"/>
          <w:lang w:eastAsia="uk-UA"/>
        </w:rPr>
        <w:t xml:space="preserve"> на суму 5000,00 грн. та в частині видатків з </w:t>
      </w:r>
      <w:r>
        <w:rPr>
          <w:color w:val="000000"/>
          <w:sz w:val="28"/>
          <w:szCs w:val="28"/>
          <w:lang w:eastAsia="uk-UA"/>
        </w:rPr>
        <w:t xml:space="preserve">надання загальної середньої освіти закладами загальної середньої освіти за рахунок коштів місцевого бюджету</w:t>
      </w:r>
      <w:r>
        <w:rPr>
          <w:color w:val="000000"/>
          <w:sz w:val="28"/>
          <w:szCs w:val="28"/>
          <w:lang w:eastAsia="uk-UA"/>
        </w:rPr>
        <w:t xml:space="preserve"> на суму 10000,00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w:t>
      </w:r>
      <w:r>
        <w:rPr>
          <w:color w:val="000000"/>
          <w:sz w:val="28"/>
          <w:szCs w:val="28"/>
          <w:lang w:eastAsia="uk-UA"/>
        </w:rPr>
        <w:t xml:space="preserve">5031</w:t>
      </w:r>
      <w:r>
        <w:rPr>
          <w:color w:val="000000"/>
          <w:sz w:val="28"/>
          <w:szCs w:val="28"/>
          <w:lang w:eastAsia="uk-UA"/>
        </w:rPr>
        <w:t xml:space="preserve"> КЕКВ 22</w:t>
      </w:r>
      <w:r>
        <w:rPr>
          <w:color w:val="000000"/>
          <w:sz w:val="28"/>
          <w:szCs w:val="28"/>
          <w:lang w:eastAsia="uk-UA"/>
        </w:rPr>
        <w:t xml:space="preserve">73</w:t>
      </w:r>
      <w:r>
        <w:rPr>
          <w:color w:val="000000"/>
          <w:sz w:val="28"/>
          <w:szCs w:val="28"/>
          <w:lang w:eastAsia="uk-UA"/>
        </w:rPr>
        <w:t xml:space="preserve"> -1</w:t>
      </w:r>
      <w:r>
        <w:rPr>
          <w:color w:val="000000"/>
          <w:sz w:val="28"/>
          <w:szCs w:val="28"/>
          <w:lang w:eastAsia="uk-UA"/>
        </w:rPr>
        <w:t xml:space="preserve">5</w:t>
      </w:r>
      <w:r>
        <w:rPr>
          <w:color w:val="000000"/>
          <w:sz w:val="28"/>
          <w:szCs w:val="28"/>
          <w:lang w:eastAsia="uk-UA"/>
        </w:rPr>
        <w:t xml:space="preserve">000,00 грн</w:t>
      </w:r>
      <w:r>
        <w:rPr>
          <w:color w:val="000000"/>
          <w:sz w:val="28"/>
          <w:szCs w:val="28"/>
          <w:lang w:eastAsia="uk-UA"/>
        </w:rPr>
        <w:t xml:space="preserve">.</w:t>
      </w:r>
      <w:r>
        <w:rPr>
          <w:color w:val="000000"/>
          <w:sz w:val="28"/>
          <w:szCs w:val="28"/>
          <w:lang w:eastAsia="uk-UA"/>
        </w:rPr>
        <w:t xml:space="preserve">, КПКВК МБ 0611010 КЕКВ 2273 +5000,00 грн., КПКВК МБ 0611021 +10000,00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w:t>
      </w:r>
      <w:r>
        <w:rPr>
          <w:color w:val="000000"/>
          <w:sz w:val="28"/>
          <w:szCs w:val="28"/>
          <w:lang w:eastAsia="uk-UA"/>
        </w:rPr>
        <w:t xml:space="preserve">  загального фонду </w:t>
      </w:r>
      <w:r>
        <w:rPr>
          <w:color w:val="000000"/>
          <w:sz w:val="28"/>
          <w:szCs w:val="28"/>
          <w:lang w:eastAsia="uk-UA"/>
        </w:rPr>
        <w:t xml:space="preserve">Відділу культури Менської міської ради </w:t>
      </w:r>
      <w:r>
        <w:rPr>
          <w:color w:val="000000"/>
          <w:sz w:val="28"/>
          <w:szCs w:val="28"/>
          <w:lang w:eastAsia="uk-UA"/>
        </w:rPr>
        <w:t xml:space="preserve">по </w:t>
      </w:r>
      <w:r>
        <w:rPr>
          <w:color w:val="000000"/>
          <w:sz w:val="28"/>
          <w:szCs w:val="28"/>
          <w:lang w:eastAsia="uk-UA"/>
        </w:rPr>
        <w:t xml:space="preserve">керівництву та управлінні у відповідній сфері</w:t>
      </w:r>
      <w:r>
        <w:rPr>
          <w:color w:val="000000"/>
          <w:sz w:val="28"/>
          <w:szCs w:val="28"/>
          <w:lang w:eastAsia="uk-UA"/>
        </w:rPr>
        <w:t xml:space="preserve">, а саме: зменшити кошторисні призначення для оплати теплопостачання на суму </w:t>
      </w:r>
      <w:r>
        <w:rPr>
          <w:color w:val="000000"/>
          <w:sz w:val="28"/>
          <w:szCs w:val="28"/>
          <w:lang w:eastAsia="uk-UA"/>
        </w:rPr>
        <w:t xml:space="preserve">1900</w:t>
      </w:r>
      <w:r>
        <w:rPr>
          <w:color w:val="000000"/>
          <w:sz w:val="28"/>
          <w:szCs w:val="28"/>
          <w:lang w:eastAsia="uk-UA"/>
        </w:rPr>
        <w:t xml:space="preserve">,00 грн., </w:t>
      </w:r>
      <w:r>
        <w:rPr>
          <w:color w:val="000000"/>
          <w:sz w:val="28"/>
          <w:szCs w:val="28"/>
          <w:lang w:eastAsia="uk-UA"/>
        </w:rPr>
        <w:t xml:space="preserve">для </w:t>
      </w:r>
      <w:r>
        <w:rPr>
          <w:color w:val="000000"/>
          <w:sz w:val="28"/>
          <w:szCs w:val="28"/>
          <w:lang w:eastAsia="uk-UA"/>
        </w:rPr>
        <w:t xml:space="preserve">видатків на відрядження</w:t>
      </w:r>
      <w:r>
        <w:rPr>
          <w:color w:val="000000"/>
          <w:sz w:val="28"/>
          <w:szCs w:val="28"/>
          <w:lang w:eastAsia="uk-UA"/>
        </w:rPr>
        <w:t xml:space="preserve"> на суму </w:t>
      </w:r>
      <w:r>
        <w:rPr>
          <w:color w:val="000000"/>
          <w:sz w:val="28"/>
          <w:szCs w:val="28"/>
          <w:lang w:eastAsia="uk-UA"/>
        </w:rPr>
        <w:t xml:space="preserve">1200</w:t>
      </w:r>
      <w:r>
        <w:rPr>
          <w:color w:val="000000"/>
          <w:sz w:val="28"/>
          <w:szCs w:val="28"/>
          <w:lang w:eastAsia="uk-UA"/>
        </w:rPr>
        <w:t xml:space="preserve">,00 грн., відповідно </w:t>
      </w:r>
      <w:r>
        <w:rPr>
          <w:color w:val="000000"/>
          <w:sz w:val="28"/>
          <w:szCs w:val="28"/>
          <w:lang w:eastAsia="uk-UA"/>
        </w:rPr>
        <w:t xml:space="preserve">з</w:t>
      </w:r>
      <w:r>
        <w:rPr>
          <w:color w:val="000000"/>
          <w:sz w:val="28"/>
          <w:szCs w:val="28"/>
          <w:lang w:eastAsia="uk-UA"/>
        </w:rPr>
        <w:t xml:space="preserve">більшити кошторисні призначення для придбання предметів, матеріалів, обладнання та інвентарю на суму </w:t>
      </w:r>
      <w:r>
        <w:rPr>
          <w:color w:val="000000"/>
          <w:sz w:val="28"/>
          <w:szCs w:val="28"/>
          <w:lang w:eastAsia="uk-UA"/>
        </w:rPr>
        <w:t xml:space="preserve">3100</w:t>
      </w:r>
      <w:r>
        <w:rPr>
          <w:color w:val="000000"/>
          <w:sz w:val="28"/>
          <w:szCs w:val="28"/>
          <w:lang w:eastAsia="uk-UA"/>
        </w:rPr>
        <w:t xml:space="preserve">,00 грн. (придбання </w:t>
      </w:r>
      <w:r>
        <w:rPr>
          <w:color w:val="000000"/>
          <w:sz w:val="28"/>
          <w:szCs w:val="28"/>
          <w:lang w:eastAsia="uk-UA"/>
        </w:rPr>
        <w:t xml:space="preserve">паперу та канцелярських товарів)</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w:t>
      </w:r>
      <w:r>
        <w:rPr>
          <w:color w:val="000000"/>
          <w:sz w:val="28"/>
          <w:szCs w:val="28"/>
          <w:lang w:eastAsia="uk-UA"/>
        </w:rPr>
        <w:t xml:space="preserve">101</w:t>
      </w:r>
      <w:r>
        <w:rPr>
          <w:color w:val="000000"/>
          <w:sz w:val="28"/>
          <w:szCs w:val="28"/>
          <w:lang w:eastAsia="uk-UA"/>
        </w:rPr>
        <w:t xml:space="preserve">60 КЕКВ 2271 -19</w:t>
      </w:r>
      <w:r>
        <w:rPr>
          <w:color w:val="000000"/>
          <w:sz w:val="28"/>
          <w:szCs w:val="28"/>
          <w:lang w:eastAsia="uk-UA"/>
        </w:rPr>
        <w:t xml:space="preserve">00,00 грн., КЕКВ 22</w:t>
      </w:r>
      <w:r>
        <w:rPr>
          <w:color w:val="000000"/>
          <w:sz w:val="28"/>
          <w:szCs w:val="28"/>
          <w:lang w:eastAsia="uk-UA"/>
        </w:rPr>
        <w:t xml:space="preserve">50</w:t>
      </w:r>
      <w:r>
        <w:rPr>
          <w:color w:val="000000"/>
          <w:sz w:val="28"/>
          <w:szCs w:val="28"/>
          <w:lang w:eastAsia="uk-UA"/>
        </w:rPr>
        <w:t xml:space="preserve"> -</w:t>
      </w:r>
      <w:r>
        <w:rPr>
          <w:color w:val="000000"/>
          <w:sz w:val="28"/>
          <w:szCs w:val="28"/>
          <w:lang w:eastAsia="uk-UA"/>
        </w:rPr>
        <w:t xml:space="preserve">12</w:t>
      </w:r>
      <w:r>
        <w:rPr>
          <w:color w:val="000000"/>
          <w:sz w:val="28"/>
          <w:szCs w:val="28"/>
          <w:lang w:eastAsia="uk-UA"/>
        </w:rPr>
        <w:t xml:space="preserve">00,00 грн., КЕКВ 2210 +</w:t>
      </w:r>
      <w:r>
        <w:rPr>
          <w:color w:val="000000"/>
          <w:sz w:val="28"/>
          <w:szCs w:val="28"/>
          <w:lang w:eastAsia="uk-UA"/>
        </w:rPr>
        <w:t xml:space="preserve">31</w:t>
      </w:r>
      <w:r>
        <w:rPr>
          <w:color w:val="000000"/>
          <w:sz w:val="28"/>
          <w:szCs w:val="28"/>
          <w:lang w:eastAsia="uk-UA"/>
        </w:rPr>
        <w:t xml:space="preserve">00,00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культури Менської міської ради в частині забезпечення діяльності бібліотек, а саме: зменшити кошторисні призначення для оплати </w:t>
      </w:r>
      <w:r>
        <w:rPr>
          <w:color w:val="000000"/>
          <w:sz w:val="28"/>
          <w:szCs w:val="28"/>
          <w:lang w:eastAsia="uk-UA"/>
        </w:rPr>
        <w:t xml:space="preserve">тепло</w:t>
      </w:r>
      <w:r>
        <w:rPr>
          <w:color w:val="000000"/>
          <w:sz w:val="28"/>
          <w:szCs w:val="28"/>
          <w:lang w:eastAsia="uk-UA"/>
        </w:rPr>
        <w:t xml:space="preserve">постачання на суму 9000,00 грн., </w:t>
      </w:r>
      <w:r>
        <w:rPr>
          <w:color w:val="000000"/>
          <w:sz w:val="28"/>
          <w:szCs w:val="28"/>
          <w:lang w:eastAsia="uk-UA"/>
        </w:rPr>
        <w:t xml:space="preserve">для оплати елек</w:t>
      </w:r>
      <w:r>
        <w:rPr>
          <w:color w:val="000000"/>
          <w:sz w:val="28"/>
          <w:szCs w:val="28"/>
          <w:lang w:eastAsia="uk-UA"/>
        </w:rPr>
        <w:t xml:space="preserve">троенергії на суму 4000,00 грн., відповідно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суму 13000,00 грн. (придбання </w:t>
      </w:r>
      <w:r>
        <w:rPr>
          <w:color w:val="000000"/>
          <w:sz w:val="28"/>
          <w:szCs w:val="28"/>
          <w:lang w:eastAsia="uk-UA"/>
        </w:rPr>
        <w:t xml:space="preserve">бібліотечних формулярів, бланків та матеріалів для розвитку дитячої творчості</w:t>
      </w:r>
      <w:r>
        <w:rPr>
          <w:color w:val="000000"/>
          <w:sz w:val="28"/>
          <w:szCs w:val="28"/>
          <w:lang w:eastAsia="uk-UA"/>
        </w:rPr>
        <w:t xml:space="preserve">)</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w:t>
      </w:r>
      <w:r>
        <w:rPr>
          <w:color w:val="000000"/>
          <w:sz w:val="28"/>
          <w:szCs w:val="28"/>
          <w:lang w:eastAsia="uk-UA"/>
        </w:rPr>
        <w:t xml:space="preserve">4030</w:t>
      </w:r>
      <w:r>
        <w:rPr>
          <w:color w:val="000000"/>
          <w:sz w:val="28"/>
          <w:szCs w:val="28"/>
          <w:lang w:eastAsia="uk-UA"/>
        </w:rPr>
        <w:t xml:space="preserve"> КЕКВ 2271 -</w:t>
      </w:r>
      <w:r>
        <w:rPr>
          <w:color w:val="000000"/>
          <w:sz w:val="28"/>
          <w:szCs w:val="28"/>
          <w:lang w:eastAsia="uk-UA"/>
        </w:rPr>
        <w:t xml:space="preserve">90</w:t>
      </w:r>
      <w:r>
        <w:rPr>
          <w:color w:val="000000"/>
          <w:sz w:val="28"/>
          <w:szCs w:val="28"/>
          <w:lang w:eastAsia="uk-UA"/>
        </w:rPr>
        <w:t xml:space="preserve">00,00 грн., КЕКВ 22</w:t>
      </w:r>
      <w:r>
        <w:rPr>
          <w:color w:val="000000"/>
          <w:sz w:val="28"/>
          <w:szCs w:val="28"/>
          <w:lang w:eastAsia="uk-UA"/>
        </w:rPr>
        <w:t xml:space="preserve">73 -40</w:t>
      </w:r>
      <w:r>
        <w:rPr>
          <w:color w:val="000000"/>
          <w:sz w:val="28"/>
          <w:szCs w:val="28"/>
          <w:lang w:eastAsia="uk-UA"/>
        </w:rPr>
        <w:t xml:space="preserve">00,00 грн., КЕКВ 2210 +</w:t>
      </w:r>
      <w:r>
        <w:rPr>
          <w:color w:val="000000"/>
          <w:sz w:val="28"/>
          <w:szCs w:val="28"/>
          <w:lang w:eastAsia="uk-UA"/>
        </w:rPr>
        <w:t xml:space="preserve">130</w:t>
      </w:r>
      <w:r>
        <w:rPr>
          <w:color w:val="000000"/>
          <w:sz w:val="28"/>
          <w:szCs w:val="28"/>
          <w:lang w:eastAsia="uk-UA"/>
        </w:rPr>
        <w:t xml:space="preserve">00,00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w:t>
      </w:r>
      <w:r>
        <w:rPr>
          <w:color w:val="000000"/>
          <w:sz w:val="28"/>
          <w:szCs w:val="28"/>
          <w:lang w:eastAsia="uk-UA"/>
        </w:rPr>
        <w:t xml:space="preserve">атків  загального фонду Відділу культури Менської міської ради в частині забезпечення діяльності палаців і будинків культури, клубів, центрів дозвілля та інших клубних закладів, а саме: зменшити кошторисні призначення для оплати теплопостачання на суму 536</w:t>
      </w:r>
      <w:r>
        <w:rPr>
          <w:color w:val="000000"/>
          <w:sz w:val="28"/>
          <w:szCs w:val="28"/>
          <w:lang w:eastAsia="uk-UA"/>
        </w:rPr>
        <w:t xml:space="preserve">00,00 грн., відповідно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таку ж суму (придбання аптечок, картриджів, вогнегасників, лічильників, </w:t>
      </w:r>
      <w:r>
        <w:rPr>
          <w:color w:val="000000"/>
          <w:sz w:val="28"/>
          <w:szCs w:val="28"/>
          <w:lang w:eastAsia="uk-UA"/>
        </w:rPr>
        <w:t xml:space="preserve">електроматеріалів</w:t>
      </w:r>
      <w:r>
        <w:rPr>
          <w:color w:val="000000"/>
          <w:sz w:val="28"/>
          <w:szCs w:val="28"/>
          <w:lang w:eastAsia="uk-UA"/>
        </w:rPr>
        <w:t xml:space="preserve">, </w:t>
      </w:r>
      <w:r>
        <w:rPr>
          <w:color w:val="000000"/>
          <w:sz w:val="28"/>
          <w:szCs w:val="28"/>
          <w:lang w:eastAsia="uk-UA"/>
        </w:rPr>
        <w:t xml:space="preserve">вакууматора</w:t>
      </w:r>
      <w:r>
        <w:rPr>
          <w:color w:val="000000"/>
          <w:sz w:val="28"/>
          <w:szCs w:val="28"/>
          <w:lang w:eastAsia="uk-UA"/>
        </w:rPr>
        <w:t xml:space="preserve"> та </w:t>
      </w:r>
      <w:r>
        <w:rPr>
          <w:color w:val="000000"/>
          <w:sz w:val="28"/>
          <w:szCs w:val="28"/>
          <w:lang w:eastAsia="uk-UA"/>
        </w:rPr>
        <w:t xml:space="preserve">ламінатора</w:t>
      </w:r>
      <w:r>
        <w:rPr>
          <w:color w:val="000000"/>
          <w:sz w:val="28"/>
          <w:szCs w:val="28"/>
          <w:lang w:eastAsia="uk-UA"/>
        </w:rPr>
        <w:t xml:space="preserve">)</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10140</w:t>
      </w:r>
      <w:r>
        <w:rPr>
          <w:color w:val="000000"/>
          <w:sz w:val="28"/>
          <w:szCs w:val="28"/>
          <w:lang w:eastAsia="uk-UA"/>
        </w:rPr>
        <w:t xml:space="preserve">6</w:t>
      </w:r>
      <w:r>
        <w:rPr>
          <w:color w:val="000000"/>
          <w:sz w:val="28"/>
          <w:szCs w:val="28"/>
          <w:lang w:eastAsia="uk-UA"/>
        </w:rPr>
        <w:t xml:space="preserve">0 КЕКВ 2271 -</w:t>
      </w:r>
      <w:r>
        <w:rPr>
          <w:color w:val="000000"/>
          <w:sz w:val="28"/>
          <w:szCs w:val="28"/>
          <w:lang w:eastAsia="uk-UA"/>
        </w:rPr>
        <w:t xml:space="preserve">536</w:t>
      </w:r>
      <w:r>
        <w:rPr>
          <w:color w:val="000000"/>
          <w:sz w:val="28"/>
          <w:szCs w:val="28"/>
          <w:lang w:eastAsia="uk-UA"/>
        </w:rPr>
        <w:t xml:space="preserve">00,00 грн., КЕКВ 22</w:t>
      </w:r>
      <w:r>
        <w:rPr>
          <w:color w:val="000000"/>
          <w:sz w:val="28"/>
          <w:szCs w:val="28"/>
          <w:lang w:eastAsia="uk-UA"/>
        </w:rPr>
        <w:t xml:space="preserve">10 +53600,00 </w:t>
      </w:r>
      <w:r>
        <w:rPr>
          <w:color w:val="000000"/>
          <w:sz w:val="28"/>
          <w:szCs w:val="28"/>
          <w:lang w:eastAsia="uk-UA"/>
        </w:rPr>
        <w:t xml:space="preserve">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w:t>
      </w:r>
      <w:r>
        <w:rPr>
          <w:color w:val="000000"/>
          <w:sz w:val="28"/>
          <w:szCs w:val="28"/>
          <w:lang w:eastAsia="uk-UA"/>
        </w:rPr>
        <w:t xml:space="preserve">ести зміни до річного розпису видатків  загального фонду Відділу культури Менської міської ради в частині забезпечення діяльності інших закладів в галузі культури і мистецтва, а саме: зменшити кошторисні призначення для оплати теплопостачання на суму 14050</w:t>
      </w:r>
      <w:r>
        <w:rPr>
          <w:color w:val="000000"/>
          <w:sz w:val="28"/>
          <w:szCs w:val="28"/>
          <w:lang w:eastAsia="uk-UA"/>
        </w:rPr>
        <w:t xml:space="preserve">,00 грн., </w:t>
      </w:r>
      <w:r>
        <w:rPr>
          <w:color w:val="000000"/>
          <w:sz w:val="28"/>
          <w:szCs w:val="28"/>
          <w:lang w:eastAsia="uk-UA"/>
        </w:rPr>
        <w:t xml:space="preserve">для оплати електроенергії на суму 48</w:t>
      </w:r>
      <w:r>
        <w:rPr>
          <w:color w:val="000000"/>
          <w:sz w:val="28"/>
          <w:szCs w:val="28"/>
          <w:lang w:eastAsia="uk-UA"/>
        </w:rPr>
        <w:t xml:space="preserve">00,00 грн., </w:t>
      </w:r>
      <w:r>
        <w:rPr>
          <w:color w:val="000000"/>
          <w:sz w:val="28"/>
          <w:szCs w:val="28"/>
          <w:lang w:eastAsia="uk-UA"/>
        </w:rPr>
        <w:t xml:space="preserve">для видатків на</w:t>
      </w:r>
      <w:r>
        <w:rPr>
          <w:color w:val="000000"/>
          <w:sz w:val="28"/>
          <w:szCs w:val="28"/>
          <w:lang w:eastAsia="uk-UA"/>
        </w:rPr>
        <w:t xml:space="preserve"> відрядження на суму 600,00 грн., відповідно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суму 19450,00 грн. (придбання джерел безперебійного живлення, картриджів та канцелярських товарів)</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1014081 КЕКВ 2271 -14050,00 грн., КЕКВ 2273 -4800,00 грн., </w:t>
      </w:r>
      <w:r>
        <w:rPr>
          <w:color w:val="000000"/>
          <w:sz w:val="28"/>
          <w:szCs w:val="28"/>
          <w:lang w:eastAsia="uk-UA"/>
        </w:rPr>
        <w:t xml:space="preserve">КЕКВ 2250 -600,00 грн., </w:t>
      </w:r>
      <w:bookmarkStart w:id="0" w:name="_GoBack"/>
      <w:r/>
      <w:bookmarkEnd w:id="0"/>
      <w:r>
        <w:rPr>
          <w:color w:val="000000"/>
          <w:sz w:val="28"/>
          <w:szCs w:val="28"/>
          <w:lang w:eastAsia="uk-UA"/>
        </w:rPr>
        <w:t xml:space="preserve">КЕКВ 2210 +19450,00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Менської міської ради а саме: </w:t>
      </w:r>
      <w:r/>
    </w:p>
    <w:p>
      <w:pPr>
        <w:pStyle w:val="958"/>
        <w:numPr>
          <w:ilvl w:val="0"/>
          <w:numId w:val="4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 частині видатків з організації благоустрою населених пунктів зменшити кошторисні призначення </w:t>
      </w:r>
      <w:r>
        <w:rPr>
          <w:color w:val="000000"/>
          <w:sz w:val="28"/>
          <w:szCs w:val="28"/>
          <w:lang w:eastAsia="uk-UA"/>
        </w:rPr>
        <w:t xml:space="preserve">для </w:t>
      </w:r>
      <w:r>
        <w:rPr>
          <w:color w:val="000000"/>
          <w:sz w:val="28"/>
          <w:szCs w:val="28"/>
          <w:lang w:eastAsia="uk-UA"/>
        </w:rPr>
        <w:t xml:space="preserve">придбання предметів, матеріалів, обладнання та інвентарю</w:t>
      </w:r>
      <w:r>
        <w:rPr>
          <w:color w:val="000000"/>
          <w:sz w:val="28"/>
          <w:szCs w:val="28"/>
          <w:lang w:eastAsia="uk-UA"/>
        </w:rPr>
        <w:t xml:space="preserve"> на суму </w:t>
      </w:r>
      <w:r>
        <w:rPr>
          <w:color w:val="000000"/>
          <w:sz w:val="28"/>
          <w:szCs w:val="28"/>
          <w:lang w:eastAsia="uk-UA"/>
        </w:rPr>
        <w:t xml:space="preserve">67</w:t>
      </w:r>
      <w:r>
        <w:rPr>
          <w:color w:val="000000"/>
          <w:sz w:val="28"/>
          <w:szCs w:val="28"/>
          <w:lang w:eastAsia="uk-UA"/>
        </w:rPr>
        <w:t xml:space="preserve">038</w:t>
      </w:r>
      <w:r>
        <w:rPr>
          <w:color w:val="000000"/>
          <w:sz w:val="28"/>
          <w:szCs w:val="28"/>
          <w:lang w:eastAsia="uk-UA"/>
        </w:rPr>
        <w:t xml:space="preserve">,00 грн. та збільшити кошторисні призначення для оплати послуг (крім комунальних) на суму </w:t>
      </w:r>
      <w:r>
        <w:rPr>
          <w:color w:val="000000"/>
          <w:sz w:val="28"/>
          <w:szCs w:val="28"/>
          <w:lang w:eastAsia="uk-UA"/>
        </w:rPr>
        <w:t xml:space="preserve">50000,00 грн. (оплата послуг з технічного обслуговування систем вуличного освітлення)</w:t>
      </w:r>
      <w:r>
        <w:rPr>
          <w:color w:val="000000"/>
          <w:sz w:val="28"/>
          <w:szCs w:val="28"/>
          <w:lang w:eastAsia="uk-UA"/>
        </w:rPr>
        <w:t xml:space="preserve">;</w:t>
      </w:r>
      <w:r/>
    </w:p>
    <w:p>
      <w:pPr>
        <w:pStyle w:val="958"/>
        <w:numPr>
          <w:ilvl w:val="0"/>
          <w:numId w:val="4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збільшити кошторисні призначення для </w:t>
      </w:r>
      <w:r>
        <w:rPr>
          <w:color w:val="000000"/>
          <w:sz w:val="28"/>
          <w:szCs w:val="28"/>
          <w:lang w:eastAsia="uk-UA"/>
        </w:rPr>
        <w:t xml:space="preserve">оплати послуг з розвитку</w:t>
      </w:r>
      <w:r>
        <w:rPr>
          <w:color w:val="000000"/>
          <w:sz w:val="28"/>
          <w:szCs w:val="28"/>
          <w:lang w:eastAsia="uk-UA"/>
        </w:rPr>
        <w:t xml:space="preserve"> мережі центрів надання адміністративних послуг</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17038,00 грн. </w:t>
      </w:r>
      <w:r>
        <w:rPr>
          <w:color w:val="000000"/>
          <w:sz w:val="28"/>
          <w:szCs w:val="28"/>
          <w:lang w:eastAsia="uk-UA"/>
        </w:rPr>
        <w:t xml:space="preserve">(</w:t>
      </w:r>
      <w:r>
        <w:rPr>
          <w:color w:val="000000"/>
          <w:sz w:val="28"/>
          <w:szCs w:val="28"/>
          <w:lang w:eastAsia="uk-UA"/>
        </w:rPr>
        <w:t xml:space="preserve">відновлення системи каналізації в нежитловій будівлі комунальної власності</w:t>
      </w:r>
      <w:r>
        <w:rPr>
          <w:color w:val="000000"/>
          <w:sz w:val="28"/>
          <w:szCs w:val="28"/>
          <w:lang w:eastAsia="uk-UA"/>
        </w:rPr>
        <w:t xml:space="preserve">)</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w:t>
      </w:r>
      <w:r>
        <w:rPr>
          <w:color w:val="000000"/>
          <w:sz w:val="28"/>
          <w:szCs w:val="28"/>
          <w:lang w:eastAsia="uk-UA"/>
        </w:rPr>
        <w:t xml:space="preserve">6030</w:t>
      </w:r>
      <w:r>
        <w:rPr>
          <w:color w:val="000000"/>
          <w:sz w:val="28"/>
          <w:szCs w:val="28"/>
          <w:lang w:eastAsia="uk-UA"/>
        </w:rPr>
        <w:t xml:space="preserve"> КЕКВ 22</w:t>
      </w:r>
      <w:r>
        <w:rPr>
          <w:color w:val="000000"/>
          <w:sz w:val="28"/>
          <w:szCs w:val="28"/>
          <w:lang w:eastAsia="uk-UA"/>
        </w:rPr>
        <w:t xml:space="preserve">1</w:t>
      </w:r>
      <w:r>
        <w:rPr>
          <w:color w:val="000000"/>
          <w:sz w:val="28"/>
          <w:szCs w:val="28"/>
          <w:lang w:eastAsia="uk-UA"/>
        </w:rPr>
        <w:t xml:space="preserve">0 -</w:t>
      </w:r>
      <w:r>
        <w:rPr>
          <w:color w:val="000000"/>
          <w:sz w:val="28"/>
          <w:szCs w:val="28"/>
          <w:lang w:eastAsia="uk-UA"/>
        </w:rPr>
        <w:t xml:space="preserve">6</w:t>
      </w:r>
      <w:r>
        <w:rPr>
          <w:color w:val="000000"/>
          <w:sz w:val="28"/>
          <w:szCs w:val="28"/>
          <w:lang w:eastAsia="uk-UA"/>
        </w:rPr>
        <w:t xml:space="preserve">7038</w:t>
      </w:r>
      <w:r>
        <w:rPr>
          <w:color w:val="000000"/>
          <w:sz w:val="28"/>
          <w:szCs w:val="28"/>
          <w:lang w:eastAsia="uk-UA"/>
        </w:rPr>
        <w:t xml:space="preserve">,00 грн., </w:t>
      </w:r>
      <w:r>
        <w:rPr>
          <w:color w:val="000000"/>
          <w:sz w:val="28"/>
          <w:szCs w:val="28"/>
          <w:lang w:eastAsia="uk-UA"/>
        </w:rPr>
        <w:t xml:space="preserve">КЕКВ 2240 +50000,00 </w:t>
      </w:r>
      <w:r>
        <w:rPr>
          <w:color w:val="000000"/>
          <w:sz w:val="28"/>
          <w:szCs w:val="28"/>
          <w:lang w:eastAsia="uk-UA"/>
        </w:rPr>
        <w:t xml:space="preserve">тгрн</w:t>
      </w:r>
      <w:r>
        <w:rPr>
          <w:color w:val="000000"/>
          <w:sz w:val="28"/>
          <w:szCs w:val="28"/>
          <w:lang w:eastAsia="uk-UA"/>
        </w:rPr>
        <w:t xml:space="preserve">., </w:t>
      </w:r>
      <w:r>
        <w:rPr>
          <w:color w:val="000000"/>
          <w:sz w:val="28"/>
          <w:szCs w:val="28"/>
          <w:lang w:eastAsia="uk-UA"/>
        </w:rPr>
        <w:t xml:space="preserve">КПКВК МБ 0117390 </w:t>
      </w:r>
      <w:r>
        <w:rPr>
          <w:color w:val="000000"/>
          <w:sz w:val="28"/>
          <w:szCs w:val="28"/>
          <w:lang w:eastAsia="uk-UA"/>
        </w:rPr>
        <w:t xml:space="preserve">КЕКВ 22</w:t>
      </w:r>
      <w:r>
        <w:rPr>
          <w:color w:val="000000"/>
          <w:sz w:val="28"/>
          <w:szCs w:val="28"/>
          <w:lang w:eastAsia="uk-UA"/>
        </w:rPr>
        <w:t xml:space="preserve">4</w:t>
      </w:r>
      <w:r>
        <w:rPr>
          <w:color w:val="000000"/>
          <w:sz w:val="28"/>
          <w:szCs w:val="28"/>
          <w:lang w:eastAsia="uk-UA"/>
        </w:rPr>
        <w:t xml:space="preserve">0 +</w:t>
      </w:r>
      <w:r>
        <w:rPr>
          <w:color w:val="000000"/>
          <w:sz w:val="28"/>
          <w:szCs w:val="28"/>
          <w:lang w:eastAsia="uk-UA"/>
        </w:rPr>
        <w:t xml:space="preserve">17038</w:t>
      </w:r>
      <w:r>
        <w:rPr>
          <w:color w:val="000000"/>
          <w:sz w:val="28"/>
          <w:szCs w:val="28"/>
          <w:lang w:eastAsia="uk-UA"/>
        </w:rPr>
        <w:t xml:space="preserve">,00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Менської міської ради</w:t>
      </w:r>
      <w:r>
        <w:rPr>
          <w:color w:val="000000"/>
          <w:sz w:val="28"/>
          <w:szCs w:val="28"/>
          <w:lang w:eastAsia="uk-UA"/>
        </w:rPr>
        <w:t xml:space="preserve">, а саме: збільшити кошторисні призначення</w:t>
      </w:r>
      <w:r>
        <w:rPr>
          <w:color w:val="000000"/>
          <w:sz w:val="28"/>
          <w:szCs w:val="28"/>
          <w:lang w:eastAsia="uk-UA"/>
        </w:rPr>
        <w:t xml:space="preserve"> по апарату управління для оплати послуг (крім комунальних) на суму 72110,00 грн.</w:t>
      </w:r>
      <w:r>
        <w:rPr>
          <w:color w:val="000000"/>
          <w:sz w:val="28"/>
          <w:szCs w:val="28"/>
          <w:lang w:eastAsia="uk-UA"/>
        </w:rPr>
        <w:t xml:space="preserve"> (проведення поточного ремонту покрівлі приміщення </w:t>
      </w:r>
      <w:r>
        <w:rPr>
          <w:color w:val="000000"/>
          <w:sz w:val="28"/>
          <w:szCs w:val="28"/>
          <w:lang w:eastAsia="uk-UA"/>
        </w:rPr>
        <w:t xml:space="preserve">Бірківського</w:t>
      </w:r>
      <w:r>
        <w:rPr>
          <w:color w:val="000000"/>
          <w:sz w:val="28"/>
          <w:szCs w:val="28"/>
          <w:lang w:eastAsia="uk-UA"/>
        </w:rPr>
        <w:t xml:space="preserve"> </w:t>
      </w:r>
      <w:r>
        <w:rPr>
          <w:color w:val="000000"/>
          <w:sz w:val="28"/>
          <w:szCs w:val="28"/>
          <w:lang w:eastAsia="uk-UA"/>
        </w:rPr>
        <w:t xml:space="preserve">старостинського</w:t>
      </w:r>
      <w:r>
        <w:rPr>
          <w:color w:val="000000"/>
          <w:sz w:val="28"/>
          <w:szCs w:val="28"/>
          <w:lang w:eastAsia="uk-UA"/>
        </w:rPr>
        <w:t xml:space="preserve"> округу)</w:t>
      </w:r>
      <w:r>
        <w:rPr>
          <w:color w:val="000000"/>
          <w:sz w:val="28"/>
          <w:szCs w:val="28"/>
          <w:lang w:eastAsia="uk-UA"/>
        </w:rPr>
        <w:t xml:space="preserve">, відповідно з</w:t>
      </w:r>
      <w:r>
        <w:rPr>
          <w:color w:val="000000"/>
          <w:sz w:val="28"/>
          <w:szCs w:val="28"/>
          <w:lang w:eastAsia="uk-UA"/>
        </w:rPr>
        <w:t xml:space="preserve">мен</w:t>
      </w:r>
      <w:r>
        <w:rPr>
          <w:color w:val="000000"/>
          <w:sz w:val="28"/>
          <w:szCs w:val="28"/>
          <w:lang w:eastAsia="uk-UA"/>
        </w:rPr>
        <w:t xml:space="preserve">шити на таку ж суму кошторисні призначення </w:t>
      </w:r>
      <w:r>
        <w:rPr>
          <w:color w:val="000000"/>
          <w:sz w:val="28"/>
          <w:szCs w:val="28"/>
          <w:lang w:eastAsia="uk-UA"/>
        </w:rPr>
        <w:t xml:space="preserve">для оплати послуг (крім комунальних) </w:t>
      </w:r>
      <w:r>
        <w:rPr>
          <w:color w:val="000000"/>
          <w:sz w:val="28"/>
          <w:szCs w:val="28"/>
          <w:lang w:eastAsia="uk-UA"/>
        </w:rPr>
        <w:t xml:space="preserve">по програмі фінансування робіт з будівництва, реконструкції, ремонту та утримання автомобільних доріг </w:t>
      </w:r>
      <w:r>
        <w:rPr>
          <w:color w:val="000000"/>
          <w:sz w:val="28"/>
          <w:szCs w:val="28"/>
          <w:lang w:eastAsia="uk-UA"/>
        </w:rPr>
        <w:t xml:space="preserve">комунальної власності Менської міської територіальної громади на 2022-2024 роки</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0110150 КЕКВ 2240 </w:t>
      </w:r>
      <w:r>
        <w:rPr>
          <w:color w:val="000000"/>
          <w:sz w:val="28"/>
          <w:szCs w:val="28"/>
          <w:lang w:eastAsia="uk-UA"/>
        </w:rPr>
        <w:t xml:space="preserve">+</w:t>
      </w:r>
      <w:r>
        <w:rPr>
          <w:color w:val="000000"/>
          <w:sz w:val="28"/>
          <w:szCs w:val="28"/>
          <w:lang w:eastAsia="uk-UA"/>
        </w:rPr>
        <w:t xml:space="preserve">72110,00 грн., </w:t>
      </w:r>
      <w:r>
        <w:rPr>
          <w:color w:val="000000"/>
          <w:sz w:val="28"/>
          <w:szCs w:val="28"/>
          <w:lang w:eastAsia="uk-UA"/>
        </w:rPr>
        <w:t xml:space="preserve">КПКВК МБ 0117461 КЕКВ 2240 </w:t>
      </w:r>
      <w:r>
        <w:rPr>
          <w:color w:val="000000"/>
          <w:sz w:val="28"/>
          <w:szCs w:val="28"/>
          <w:lang w:eastAsia="uk-UA"/>
        </w:rPr>
        <w:t xml:space="preserve">-</w:t>
      </w:r>
      <w:r>
        <w:rPr>
          <w:color w:val="000000"/>
          <w:sz w:val="28"/>
          <w:szCs w:val="28"/>
          <w:lang w:eastAsia="uk-UA"/>
        </w:rPr>
        <w:t xml:space="preserve">72110,00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w:t>
      </w:r>
      <w:r>
        <w:rPr>
          <w:color w:val="000000"/>
          <w:sz w:val="28"/>
          <w:szCs w:val="28"/>
          <w:lang w:eastAsia="uk-UA"/>
        </w:rPr>
        <w:t xml:space="preserve">озпису видатків загального фонду по апарату управління Менської міської ради, а саме: зменшити кошторисні призначення для оплати за електроенергію на суму 2148,00 грн., відповідно збільшити на таку ж суму кошторисні призначення для інших поточних видатків </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0110150 КЕКВ 2273 -2148,00 грн., КЕКВ 2800 +2148,00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спеціального фонду Менської міської ради з організації благоустрою населених пунктів, а саме: зменшити кошторисні призначення для придбання </w:t>
      </w:r>
      <w:r>
        <w:rPr>
          <w:color w:val="000000"/>
          <w:sz w:val="28"/>
          <w:szCs w:val="28"/>
          <w:lang w:eastAsia="uk-UA"/>
        </w:rPr>
        <w:t xml:space="preserve">обладнання і предметів довгострокового користування</w:t>
      </w:r>
      <w:r>
        <w:rPr>
          <w:color w:val="000000"/>
          <w:sz w:val="28"/>
          <w:szCs w:val="28"/>
          <w:lang w:eastAsia="uk-UA"/>
        </w:rPr>
        <w:t xml:space="preserve"> на суму 5340,00 грн., відповідно збільшити на таку ж суму кошторисні призначення для к</w:t>
      </w:r>
      <w:r>
        <w:rPr>
          <w:color w:val="000000"/>
          <w:sz w:val="28"/>
          <w:szCs w:val="28"/>
          <w:lang w:eastAsia="uk-UA"/>
        </w:rPr>
        <w:t xml:space="preserve">апітальн</w:t>
      </w:r>
      <w:r>
        <w:rPr>
          <w:color w:val="000000"/>
          <w:sz w:val="28"/>
          <w:szCs w:val="28"/>
          <w:lang w:eastAsia="uk-UA"/>
        </w:rPr>
        <w:t xml:space="preserve">ого</w:t>
      </w:r>
      <w:r>
        <w:rPr>
          <w:color w:val="000000"/>
          <w:sz w:val="28"/>
          <w:szCs w:val="28"/>
          <w:lang w:eastAsia="uk-UA"/>
        </w:rPr>
        <w:t xml:space="preserve"> будівництв</w:t>
      </w:r>
      <w:r>
        <w:rPr>
          <w:color w:val="000000"/>
          <w:sz w:val="28"/>
          <w:szCs w:val="28"/>
          <w:lang w:eastAsia="uk-UA"/>
        </w:rPr>
        <w:t xml:space="preserve">а</w:t>
      </w:r>
      <w:r>
        <w:rPr>
          <w:color w:val="000000"/>
          <w:sz w:val="28"/>
          <w:szCs w:val="28"/>
          <w:lang w:eastAsia="uk-UA"/>
        </w:rPr>
        <w:t xml:space="preserve"> (придбання) інших об`єктів</w:t>
      </w:r>
      <w:r>
        <w:rPr>
          <w:color w:val="000000"/>
          <w:sz w:val="28"/>
          <w:szCs w:val="28"/>
          <w:lang w:eastAsia="uk-UA"/>
        </w:rPr>
        <w:t xml:space="preserve"> (розроблення проектної документації)</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0116030 КЕКВ 3110 -5340,00 грн., КЕКВ 3122 +5340,00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Менської міської ради в частині фінансування програми «Питна вода Менської міської територіальної громади на 2022-2024 роки», а саме: зменшити кошторисні призначення для </w:t>
      </w:r>
      <w:r>
        <w:rPr>
          <w:color w:val="000000"/>
          <w:sz w:val="28"/>
          <w:szCs w:val="28"/>
          <w:lang w:eastAsia="uk-UA"/>
        </w:rPr>
        <w:t xml:space="preserve">оплати послуг (крім комунальних) на суму 500,00 грн., відповідно збільшити кошторисні призначення на таку ж суму для оплати інших поточних видатків (оплата послуг по внесенню даних до Єдиної державної системи у сфері будівництва та отримання</w:t>
      </w:r>
      <w:r>
        <w:rPr>
          <w:color w:val="000000"/>
          <w:sz w:val="28"/>
          <w:szCs w:val="28"/>
          <w:lang w:eastAsia="uk-UA"/>
        </w:rPr>
        <w:t xml:space="preserve"> витягу з Єдиної державної електронної системи у сфері будівництва на реконструкцію вуличної водопровідної мережі по </w:t>
      </w:r>
      <w:r>
        <w:rPr>
          <w:color w:val="000000"/>
          <w:sz w:val="28"/>
          <w:szCs w:val="28"/>
          <w:lang w:eastAsia="uk-UA"/>
        </w:rPr>
        <w:t xml:space="preserve">вул..Олеся</w:t>
      </w:r>
      <w:r>
        <w:rPr>
          <w:color w:val="000000"/>
          <w:sz w:val="28"/>
          <w:szCs w:val="28"/>
          <w:lang w:eastAsia="uk-UA"/>
        </w:rPr>
        <w:t xml:space="preserve"> Гончара від перехрестя з </w:t>
      </w:r>
      <w:r>
        <w:rPr>
          <w:color w:val="000000"/>
          <w:sz w:val="28"/>
          <w:szCs w:val="28"/>
          <w:lang w:eastAsia="uk-UA"/>
        </w:rPr>
        <w:t xml:space="preserve">вул..Титаренка</w:t>
      </w:r>
      <w:r>
        <w:rPr>
          <w:color w:val="000000"/>
          <w:sz w:val="28"/>
          <w:szCs w:val="28"/>
          <w:lang w:eastAsia="uk-UA"/>
        </w:rPr>
        <w:t xml:space="preserve"> Сергія до перехрестя з </w:t>
      </w:r>
      <w:r>
        <w:rPr>
          <w:color w:val="000000"/>
          <w:sz w:val="28"/>
          <w:szCs w:val="28"/>
          <w:lang w:eastAsia="uk-UA"/>
        </w:rPr>
        <w:t xml:space="preserve">вул..Козацька</w:t>
      </w:r>
      <w:r>
        <w:rPr>
          <w:color w:val="000000"/>
          <w:sz w:val="28"/>
          <w:szCs w:val="28"/>
          <w:lang w:eastAsia="uk-UA"/>
        </w:rPr>
        <w:t xml:space="preserve"> в </w:t>
      </w:r>
      <w:r>
        <w:rPr>
          <w:color w:val="000000"/>
          <w:sz w:val="28"/>
          <w:szCs w:val="28"/>
          <w:lang w:eastAsia="uk-UA"/>
        </w:rPr>
        <w:t xml:space="preserve">м.Мена</w:t>
      </w:r>
      <w:r>
        <w:rPr>
          <w:color w:val="000000"/>
          <w:sz w:val="28"/>
          <w:szCs w:val="28"/>
          <w:lang w:eastAsia="uk-UA"/>
        </w:rPr>
        <w:t xml:space="preserve">)</w:t>
      </w:r>
      <w:r>
        <w:rPr>
          <w:color w:val="000000"/>
          <w:sz w:val="28"/>
          <w:szCs w:val="28"/>
          <w:lang w:eastAsia="uk-UA"/>
        </w:rPr>
        <w:t xml:space="preserve"> </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0116040 КЕКВ 2240 -500,00 грн., КЕКВ 2800 +500,00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Внести зміни до річного розпису видатків</w:t>
      </w:r>
      <w:r>
        <w:rPr>
          <w:color w:val="000000"/>
          <w:sz w:val="28"/>
          <w:szCs w:val="28"/>
          <w:lang w:eastAsia="uk-UA"/>
        </w:rPr>
        <w:t xml:space="preserve">  загального фонду </w:t>
      </w:r>
      <w:r>
        <w:rPr>
          <w:color w:val="000000"/>
          <w:sz w:val="28"/>
          <w:szCs w:val="28"/>
          <w:lang w:eastAsia="uk-UA"/>
        </w:rPr>
        <w:t xml:space="preserve">Менської міської ради із забезпечення діяльності місцевої та добровільної пожежної охорони, </w:t>
      </w:r>
      <w:r>
        <w:rPr>
          <w:color w:val="000000"/>
          <w:sz w:val="28"/>
          <w:szCs w:val="28"/>
          <w:lang w:eastAsia="uk-UA"/>
        </w:rPr>
        <w:t xml:space="preserve">а саме: </w:t>
      </w:r>
      <w:r>
        <w:rPr>
          <w:color w:val="000000"/>
          <w:sz w:val="28"/>
          <w:szCs w:val="28"/>
          <w:lang w:eastAsia="uk-UA"/>
        </w:rPr>
        <w:t xml:space="preserve">зменшити кошторисні призначення для оплати послуг (крім комунальних) на суму 7000,00 грн</w:t>
      </w:r>
      <w:r>
        <w:rPr>
          <w:color w:val="000000"/>
          <w:sz w:val="28"/>
          <w:szCs w:val="28"/>
          <w:lang w:eastAsia="uk-UA"/>
        </w:rPr>
        <w:t xml:space="preserve">., для оплати інших енергоносіїв та інших комунальних послуг на суму 1100,00 грн., для окремих заходів по реалізації державних (регіональних) програм, не віднесених до заходів розвитку на суму 6475,00 грн. та для інших поточних видатків на суму 806,00 грн.</w:t>
      </w:r>
      <w:r>
        <w:rPr>
          <w:color w:val="000000"/>
          <w:sz w:val="28"/>
          <w:szCs w:val="28"/>
          <w:lang w:eastAsia="uk-UA"/>
        </w:rPr>
        <w:t xml:space="preserve">, відповідно збільшити кошторисні призначення для придбання предметів, матеріалів, обладнання та інвентарю на суму </w:t>
      </w:r>
      <w:r>
        <w:rPr>
          <w:color w:val="000000"/>
          <w:sz w:val="28"/>
          <w:szCs w:val="28"/>
          <w:lang w:eastAsia="uk-UA"/>
        </w:rPr>
        <w:t xml:space="preserve">15381,00 грн.</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0118</w:t>
      </w:r>
      <w:r>
        <w:rPr>
          <w:color w:val="000000"/>
          <w:sz w:val="28"/>
          <w:szCs w:val="28"/>
          <w:lang w:eastAsia="uk-UA"/>
        </w:rPr>
        <w:t xml:space="preserve">1</w:t>
      </w:r>
      <w:r>
        <w:rPr>
          <w:color w:val="000000"/>
          <w:sz w:val="28"/>
          <w:szCs w:val="28"/>
          <w:lang w:eastAsia="uk-UA"/>
        </w:rPr>
        <w:t xml:space="preserve">30 КЕКВ 22</w:t>
      </w:r>
      <w:r>
        <w:rPr>
          <w:color w:val="000000"/>
          <w:sz w:val="28"/>
          <w:szCs w:val="28"/>
          <w:lang w:eastAsia="uk-UA"/>
        </w:rPr>
        <w:t xml:space="preserve">40 -7000</w:t>
      </w:r>
      <w:r>
        <w:rPr>
          <w:color w:val="000000"/>
          <w:sz w:val="28"/>
          <w:szCs w:val="28"/>
          <w:lang w:eastAsia="uk-UA"/>
        </w:rPr>
        <w:t xml:space="preserve">,00 грн., КЕКВ 22</w:t>
      </w:r>
      <w:r>
        <w:rPr>
          <w:color w:val="000000"/>
          <w:sz w:val="28"/>
          <w:szCs w:val="28"/>
          <w:lang w:eastAsia="uk-UA"/>
        </w:rPr>
        <w:t xml:space="preserve">75</w:t>
      </w:r>
      <w:r>
        <w:rPr>
          <w:color w:val="000000"/>
          <w:sz w:val="28"/>
          <w:szCs w:val="28"/>
          <w:lang w:eastAsia="uk-UA"/>
        </w:rPr>
        <w:t xml:space="preserve"> -</w:t>
      </w:r>
      <w:r>
        <w:rPr>
          <w:color w:val="000000"/>
          <w:sz w:val="28"/>
          <w:szCs w:val="28"/>
          <w:lang w:eastAsia="uk-UA"/>
        </w:rPr>
        <w:t xml:space="preserve">1100</w:t>
      </w:r>
      <w:r>
        <w:rPr>
          <w:color w:val="000000"/>
          <w:sz w:val="28"/>
          <w:szCs w:val="28"/>
          <w:lang w:eastAsia="uk-UA"/>
        </w:rPr>
        <w:t xml:space="preserve">,00 грн.</w:t>
      </w:r>
      <w:r>
        <w:rPr>
          <w:color w:val="000000"/>
          <w:sz w:val="28"/>
          <w:szCs w:val="28"/>
          <w:lang w:eastAsia="uk-UA"/>
        </w:rPr>
        <w:t xml:space="preserve">, КЕКВ 2282 -6475,00 грн., КЕКВ 2800 -806,00 грн., КЕКВ 2210 +15381,00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соціального захисту населення, сім’ї, молоді та охорони здоров’я Менської міської ради </w:t>
      </w:r>
      <w:r>
        <w:rPr>
          <w:color w:val="000000"/>
          <w:sz w:val="28"/>
          <w:szCs w:val="28"/>
          <w:lang w:eastAsia="uk-UA"/>
        </w:rPr>
        <w:t xml:space="preserve">по керівництву та управлінні у відповідній сфері</w:t>
      </w:r>
      <w:r>
        <w:rPr>
          <w:color w:val="000000"/>
          <w:sz w:val="28"/>
          <w:szCs w:val="28"/>
          <w:lang w:eastAsia="uk-UA"/>
        </w:rPr>
        <w:t xml:space="preserve">, а саме: зменшити кошторисні призначення для </w:t>
      </w:r>
      <w:r>
        <w:rPr>
          <w:color w:val="000000"/>
          <w:sz w:val="28"/>
          <w:szCs w:val="28"/>
          <w:lang w:eastAsia="uk-UA"/>
        </w:rPr>
        <w:t xml:space="preserve">оплати інших енергоносіїв та інших комунальних послуг </w:t>
      </w:r>
      <w:r>
        <w:rPr>
          <w:color w:val="000000"/>
          <w:sz w:val="28"/>
          <w:szCs w:val="28"/>
          <w:lang w:eastAsia="uk-UA"/>
        </w:rPr>
        <w:t xml:space="preserve">на суму </w:t>
      </w:r>
      <w:r>
        <w:rPr>
          <w:color w:val="000000"/>
          <w:sz w:val="28"/>
          <w:szCs w:val="28"/>
          <w:lang w:eastAsia="uk-UA"/>
        </w:rPr>
        <w:t xml:space="preserve">1100</w:t>
      </w:r>
      <w:r>
        <w:rPr>
          <w:color w:val="000000"/>
          <w:sz w:val="28"/>
          <w:szCs w:val="28"/>
          <w:lang w:eastAsia="uk-UA"/>
        </w:rPr>
        <w:t xml:space="preserve">,00 грн., </w:t>
      </w:r>
      <w:r>
        <w:rPr>
          <w:color w:val="000000"/>
          <w:sz w:val="28"/>
          <w:szCs w:val="28"/>
          <w:lang w:eastAsia="uk-UA"/>
        </w:rPr>
        <w:t xml:space="preserve">для придбання предметів, матеріалів, обладнання та інвентарю на суму 4000,00 грн., </w:t>
      </w:r>
      <w:r>
        <w:rPr>
          <w:color w:val="000000"/>
          <w:sz w:val="28"/>
          <w:szCs w:val="28"/>
          <w:lang w:eastAsia="uk-UA"/>
        </w:rPr>
        <w:t xml:space="preserve">відповідно збільшити кошторисні призначення для </w:t>
      </w:r>
      <w:r>
        <w:rPr>
          <w:color w:val="000000"/>
          <w:sz w:val="28"/>
          <w:szCs w:val="28"/>
          <w:lang w:eastAsia="uk-UA"/>
        </w:rPr>
        <w:t xml:space="preserve">оплати за електроенергію на</w:t>
      </w:r>
      <w:r>
        <w:rPr>
          <w:color w:val="000000"/>
          <w:sz w:val="28"/>
          <w:szCs w:val="28"/>
          <w:lang w:eastAsia="uk-UA"/>
        </w:rPr>
        <w:t xml:space="preserve"> суму </w:t>
      </w:r>
      <w:r>
        <w:rPr>
          <w:color w:val="000000"/>
          <w:sz w:val="28"/>
          <w:szCs w:val="28"/>
          <w:lang w:eastAsia="uk-UA"/>
        </w:rPr>
        <w:t xml:space="preserve">1100,00 грн., та для оплати послуг (крім комунальних) на суму 4000,00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w:t>
      </w:r>
      <w:r>
        <w:rPr>
          <w:color w:val="000000"/>
          <w:sz w:val="28"/>
          <w:szCs w:val="28"/>
          <w:lang w:eastAsia="uk-UA"/>
        </w:rPr>
        <w:t xml:space="preserve">КПКВК МБ 081</w:t>
      </w:r>
      <w:r>
        <w:rPr>
          <w:color w:val="000000"/>
          <w:sz w:val="28"/>
          <w:szCs w:val="28"/>
          <w:lang w:eastAsia="uk-UA"/>
        </w:rPr>
        <w:t xml:space="preserve">0160</w:t>
      </w:r>
      <w:r>
        <w:rPr>
          <w:color w:val="000000"/>
          <w:sz w:val="28"/>
          <w:szCs w:val="28"/>
          <w:lang w:eastAsia="uk-UA"/>
        </w:rPr>
        <w:t xml:space="preserve"> КЕКВ 22</w:t>
      </w:r>
      <w:r>
        <w:rPr>
          <w:color w:val="000000"/>
          <w:sz w:val="28"/>
          <w:szCs w:val="28"/>
          <w:lang w:eastAsia="uk-UA"/>
        </w:rPr>
        <w:t xml:space="preserve">75</w:t>
      </w:r>
      <w:r>
        <w:rPr>
          <w:color w:val="000000"/>
          <w:sz w:val="28"/>
          <w:szCs w:val="28"/>
          <w:lang w:eastAsia="uk-UA"/>
        </w:rPr>
        <w:t xml:space="preserve"> -</w:t>
      </w:r>
      <w:r>
        <w:rPr>
          <w:color w:val="000000"/>
          <w:sz w:val="28"/>
          <w:szCs w:val="28"/>
          <w:lang w:eastAsia="uk-UA"/>
        </w:rPr>
        <w:t xml:space="preserve">1100</w:t>
      </w:r>
      <w:r>
        <w:rPr>
          <w:color w:val="000000"/>
          <w:sz w:val="28"/>
          <w:szCs w:val="28"/>
          <w:lang w:eastAsia="uk-UA"/>
        </w:rPr>
        <w:t xml:space="preserve">,00 грн., КЕКВ 2</w:t>
      </w:r>
      <w:r>
        <w:rPr>
          <w:color w:val="000000"/>
          <w:sz w:val="28"/>
          <w:szCs w:val="28"/>
          <w:lang w:eastAsia="uk-UA"/>
        </w:rPr>
        <w:t xml:space="preserve">210 </w:t>
      </w:r>
      <w:r>
        <w:rPr>
          <w:color w:val="000000"/>
          <w:sz w:val="28"/>
          <w:szCs w:val="28"/>
          <w:lang w:eastAsia="uk-UA"/>
        </w:rPr>
        <w:t xml:space="preserve"> </w:t>
      </w:r>
      <w:r>
        <w:rPr>
          <w:color w:val="000000"/>
          <w:sz w:val="28"/>
          <w:szCs w:val="28"/>
          <w:lang w:eastAsia="uk-UA"/>
        </w:rPr>
        <w:t xml:space="preserve">-400</w:t>
      </w:r>
      <w:r>
        <w:rPr>
          <w:color w:val="000000"/>
          <w:sz w:val="28"/>
          <w:szCs w:val="28"/>
          <w:lang w:eastAsia="uk-UA"/>
        </w:rPr>
        <w:t xml:space="preserve">0,00 грн.</w:t>
      </w:r>
      <w:r>
        <w:rPr>
          <w:color w:val="000000"/>
          <w:sz w:val="28"/>
          <w:szCs w:val="28"/>
          <w:lang w:eastAsia="uk-UA"/>
        </w:rPr>
        <w:t xml:space="preserve">, КЕКВ 2273 +1100,00 грн., КЕКВ 2240 +4000,00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Внести зміни до </w:t>
      </w:r>
      <w:r>
        <w:rPr>
          <w:color w:val="000000"/>
          <w:sz w:val="28"/>
          <w:szCs w:val="28"/>
          <w:lang w:eastAsia="uk-UA"/>
        </w:rPr>
        <w:t xml:space="preserve">річного розпису видатків загального фонду</w:t>
      </w:r>
      <w:r>
        <w:rPr>
          <w:color w:val="000000"/>
          <w:sz w:val="28"/>
          <w:szCs w:val="28"/>
          <w:lang w:eastAsia="uk-UA"/>
        </w:rPr>
        <w:t xml:space="preserve"> Відділу соціального захисту населення, сім’ї, молоді та охорони здоров’я Менської міської ради </w:t>
      </w:r>
      <w:r>
        <w:rPr>
          <w:color w:val="000000"/>
          <w:sz w:val="28"/>
          <w:szCs w:val="28"/>
          <w:lang w:eastAsia="uk-UA"/>
        </w:rPr>
        <w:t xml:space="preserve">в частині фінансування Комунальної установи «Менський міській центр соціальних служб»</w:t>
      </w:r>
      <w:r>
        <w:rPr>
          <w:color w:val="000000"/>
          <w:sz w:val="28"/>
          <w:szCs w:val="28"/>
          <w:lang w:eastAsia="uk-UA"/>
        </w:rPr>
        <w:t xml:space="preserve"> Менської міської ради, а саме: зменшити </w:t>
      </w:r>
      <w:r>
        <w:rPr>
          <w:color w:val="000000"/>
          <w:sz w:val="28"/>
          <w:szCs w:val="28"/>
          <w:lang w:eastAsia="uk-UA"/>
        </w:rPr>
        <w:t xml:space="preserve">кошторисні призначення </w:t>
      </w:r>
      <w:r>
        <w:rPr>
          <w:color w:val="000000"/>
          <w:sz w:val="28"/>
          <w:szCs w:val="28"/>
          <w:lang w:eastAsia="uk-UA"/>
        </w:rPr>
        <w:t xml:space="preserve">для </w:t>
      </w:r>
      <w:r>
        <w:rPr>
          <w:color w:val="000000"/>
          <w:sz w:val="28"/>
          <w:szCs w:val="28"/>
          <w:lang w:eastAsia="uk-UA"/>
        </w:rPr>
        <w:t xml:space="preserve">інших поточних видатків</w:t>
      </w:r>
      <w:r>
        <w:rPr>
          <w:color w:val="000000"/>
          <w:sz w:val="28"/>
          <w:szCs w:val="28"/>
          <w:lang w:eastAsia="uk-UA"/>
        </w:rPr>
        <w:t xml:space="preserve"> на суму </w:t>
      </w:r>
      <w:r>
        <w:rPr>
          <w:color w:val="000000"/>
          <w:sz w:val="28"/>
          <w:szCs w:val="28"/>
          <w:lang w:eastAsia="uk-UA"/>
        </w:rPr>
        <w:t xml:space="preserve">64</w:t>
      </w:r>
      <w:r>
        <w:rPr>
          <w:color w:val="000000"/>
          <w:sz w:val="28"/>
          <w:szCs w:val="28"/>
          <w:lang w:eastAsia="uk-UA"/>
        </w:rPr>
        <w:t xml:space="preserve">0,00 грн., </w:t>
      </w:r>
      <w:r>
        <w:rPr>
          <w:color w:val="000000"/>
          <w:sz w:val="28"/>
          <w:szCs w:val="28"/>
          <w:lang w:eastAsia="uk-UA"/>
        </w:rPr>
        <w:t xml:space="preserve">для оплати інших енергоносіїв та інших комунальних послуг на суму 30,00 грн., для придбання предметів, матеріалів, обладнання та інвентарю на суму 230,00 грн., </w:t>
      </w:r>
      <w:r>
        <w:rPr>
          <w:color w:val="000000"/>
          <w:sz w:val="28"/>
          <w:szCs w:val="28"/>
          <w:lang w:eastAsia="uk-UA"/>
        </w:rPr>
        <w:t xml:space="preserve">відповідно збільшити </w:t>
      </w:r>
      <w:r>
        <w:rPr>
          <w:color w:val="000000"/>
          <w:sz w:val="28"/>
          <w:szCs w:val="28"/>
          <w:lang w:eastAsia="uk-UA"/>
        </w:rPr>
        <w:t xml:space="preserve">кошторисні призначення</w:t>
      </w:r>
      <w:r>
        <w:rPr>
          <w:color w:val="000000"/>
          <w:sz w:val="28"/>
          <w:szCs w:val="28"/>
          <w:lang w:eastAsia="uk-UA"/>
        </w:rPr>
        <w:t xml:space="preserve"> для оплати </w:t>
      </w:r>
      <w:r>
        <w:rPr>
          <w:color w:val="000000"/>
          <w:sz w:val="28"/>
          <w:szCs w:val="28"/>
          <w:lang w:eastAsia="uk-UA"/>
        </w:rPr>
        <w:t xml:space="preserve">за електроенергію на </w:t>
      </w:r>
      <w:r>
        <w:rPr>
          <w:color w:val="000000"/>
          <w:sz w:val="28"/>
          <w:szCs w:val="28"/>
          <w:lang w:eastAsia="uk-UA"/>
        </w:rPr>
        <w:t xml:space="preserve"> суму </w:t>
      </w:r>
      <w:r>
        <w:rPr>
          <w:color w:val="000000"/>
          <w:sz w:val="28"/>
          <w:szCs w:val="28"/>
          <w:lang w:eastAsia="uk-UA"/>
        </w:rPr>
        <w:t xml:space="preserve">900,00 грн.</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w:t>
      </w:r>
      <w:r>
        <w:rPr>
          <w:color w:val="000000"/>
          <w:sz w:val="28"/>
          <w:szCs w:val="28"/>
          <w:lang w:eastAsia="uk-UA"/>
        </w:rPr>
        <w:t xml:space="preserve">3121</w:t>
      </w:r>
      <w:r>
        <w:rPr>
          <w:color w:val="000000"/>
          <w:sz w:val="28"/>
          <w:szCs w:val="28"/>
          <w:lang w:eastAsia="uk-UA"/>
        </w:rPr>
        <w:t xml:space="preserve"> КЕКВ 2</w:t>
      </w:r>
      <w:r>
        <w:rPr>
          <w:color w:val="000000"/>
          <w:sz w:val="28"/>
          <w:szCs w:val="28"/>
          <w:lang w:eastAsia="uk-UA"/>
        </w:rPr>
        <w:t xml:space="preserve">800 -640,00 грн., КЕКВ 2275 -30,00 грн., КЕКВ 2210 -230,00 грн., КЕКВ 2273 +900,00 грн.</w:t>
      </w:r>
      <w:r>
        <w:rPr>
          <w:color w:val="000000"/>
          <w:sz w:val="28"/>
          <w:szCs w:val="28"/>
          <w:lang w:eastAsia="uk-UA"/>
        </w:rPr>
        <w:t xml:space="preserve">).</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соціального захисту населення, сім’ї, молоді та охор</w:t>
      </w:r>
      <w:r>
        <w:rPr>
          <w:color w:val="000000"/>
          <w:sz w:val="28"/>
          <w:szCs w:val="28"/>
          <w:lang w:eastAsia="uk-UA"/>
        </w:rPr>
        <w:t xml:space="preserve">они здоров’я Менської міської ради в час</w:t>
      </w:r>
      <w:r>
        <w:rPr>
          <w:color w:val="000000"/>
          <w:sz w:val="28"/>
          <w:szCs w:val="28"/>
          <w:lang w:eastAsia="uk-UA"/>
        </w:rPr>
        <w:t xml:space="preserve">тині фінансування Комунальної установи «Менський територіальний центр надання соціальних послуг» Менської міської ради, а саме: зменшити кошторисні призначення для оплати послуг (крім комунальних) на суму 24500,00 грн., для видатків на відрядження на суму </w:t>
      </w:r>
      <w:r>
        <w:rPr>
          <w:color w:val="000000"/>
          <w:sz w:val="28"/>
          <w:szCs w:val="28"/>
          <w:lang w:eastAsia="uk-UA"/>
        </w:rPr>
        <w:t xml:space="preserve">3000,00 грн., для окремих заходів по реалізації державних (регіональних) програм, не віднесених до заходів розвитку на суму 5000,00 грн., відповідно збільшити кошторисні призначення для придбання предметів, матеріалів, обладнання та інвентарю на суму 32500</w:t>
      </w:r>
      <w:r>
        <w:rPr>
          <w:color w:val="000000"/>
          <w:sz w:val="28"/>
          <w:szCs w:val="28"/>
          <w:lang w:eastAsia="uk-UA"/>
        </w:rPr>
        <w:t xml:space="preserve">,00 грн.</w:t>
      </w:r>
      <w:r/>
    </w:p>
    <w:p>
      <w:pPr>
        <w:pStyle w:val="958"/>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08131</w:t>
      </w:r>
      <w:r>
        <w:rPr>
          <w:color w:val="000000"/>
          <w:sz w:val="28"/>
          <w:szCs w:val="28"/>
          <w:lang w:eastAsia="uk-UA"/>
        </w:rPr>
        <w:t xml:space="preserve">04</w:t>
      </w:r>
      <w:r>
        <w:rPr>
          <w:color w:val="000000"/>
          <w:sz w:val="28"/>
          <w:szCs w:val="28"/>
          <w:lang w:eastAsia="uk-UA"/>
        </w:rPr>
        <w:t xml:space="preserve"> КЕКВ 2</w:t>
      </w:r>
      <w:r>
        <w:rPr>
          <w:color w:val="000000"/>
          <w:sz w:val="28"/>
          <w:szCs w:val="28"/>
          <w:lang w:eastAsia="uk-UA"/>
        </w:rPr>
        <w:t xml:space="preserve">240</w:t>
      </w:r>
      <w:r>
        <w:rPr>
          <w:color w:val="000000"/>
          <w:sz w:val="28"/>
          <w:szCs w:val="28"/>
          <w:lang w:eastAsia="uk-UA"/>
        </w:rPr>
        <w:t xml:space="preserve"> -</w:t>
      </w:r>
      <w:r>
        <w:rPr>
          <w:color w:val="000000"/>
          <w:sz w:val="28"/>
          <w:szCs w:val="28"/>
          <w:lang w:eastAsia="uk-UA"/>
        </w:rPr>
        <w:t xml:space="preserve">24500</w:t>
      </w:r>
      <w:r>
        <w:rPr>
          <w:color w:val="000000"/>
          <w:sz w:val="28"/>
          <w:szCs w:val="28"/>
          <w:lang w:eastAsia="uk-UA"/>
        </w:rPr>
        <w:t xml:space="preserve">,00 грн., КЕКВ 22</w:t>
      </w:r>
      <w:r>
        <w:rPr>
          <w:color w:val="000000"/>
          <w:sz w:val="28"/>
          <w:szCs w:val="28"/>
          <w:lang w:eastAsia="uk-UA"/>
        </w:rPr>
        <w:t xml:space="preserve">50</w:t>
      </w:r>
      <w:r>
        <w:rPr>
          <w:color w:val="000000"/>
          <w:sz w:val="28"/>
          <w:szCs w:val="28"/>
          <w:lang w:eastAsia="uk-UA"/>
        </w:rPr>
        <w:t xml:space="preserve"> -</w:t>
      </w:r>
      <w:r>
        <w:rPr>
          <w:color w:val="000000"/>
          <w:sz w:val="28"/>
          <w:szCs w:val="28"/>
          <w:lang w:eastAsia="uk-UA"/>
        </w:rPr>
        <w:t xml:space="preserve">3000</w:t>
      </w:r>
      <w:r>
        <w:rPr>
          <w:color w:val="000000"/>
          <w:sz w:val="28"/>
          <w:szCs w:val="28"/>
          <w:lang w:eastAsia="uk-UA"/>
        </w:rPr>
        <w:t xml:space="preserve">,00 грн., КЕКВ 22</w:t>
      </w:r>
      <w:r>
        <w:rPr>
          <w:color w:val="000000"/>
          <w:sz w:val="28"/>
          <w:szCs w:val="28"/>
          <w:lang w:eastAsia="uk-UA"/>
        </w:rPr>
        <w:t xml:space="preserve">82</w:t>
      </w:r>
      <w:r>
        <w:rPr>
          <w:color w:val="000000"/>
          <w:sz w:val="28"/>
          <w:szCs w:val="28"/>
          <w:lang w:eastAsia="uk-UA"/>
        </w:rPr>
        <w:t xml:space="preserve"> -</w:t>
      </w:r>
      <w:r>
        <w:rPr>
          <w:color w:val="000000"/>
          <w:sz w:val="28"/>
          <w:szCs w:val="28"/>
          <w:lang w:eastAsia="uk-UA"/>
        </w:rPr>
        <w:t xml:space="preserve">5000</w:t>
      </w:r>
      <w:r>
        <w:rPr>
          <w:color w:val="000000"/>
          <w:sz w:val="28"/>
          <w:szCs w:val="28"/>
          <w:lang w:eastAsia="uk-UA"/>
        </w:rPr>
        <w:t xml:space="preserve">,00 грн., КЕКВ 22</w:t>
      </w:r>
      <w:r>
        <w:rPr>
          <w:color w:val="000000"/>
          <w:sz w:val="28"/>
          <w:szCs w:val="28"/>
          <w:lang w:eastAsia="uk-UA"/>
        </w:rPr>
        <w:t xml:space="preserve">10</w:t>
      </w:r>
      <w:r>
        <w:rPr>
          <w:color w:val="000000"/>
          <w:sz w:val="28"/>
          <w:szCs w:val="28"/>
          <w:lang w:eastAsia="uk-UA"/>
        </w:rPr>
        <w:t xml:space="preserve"> +</w:t>
      </w:r>
      <w:r>
        <w:rPr>
          <w:color w:val="000000"/>
          <w:sz w:val="28"/>
          <w:szCs w:val="28"/>
          <w:lang w:eastAsia="uk-UA"/>
        </w:rPr>
        <w:t xml:space="preserve">32500</w:t>
      </w:r>
      <w:r>
        <w:rPr>
          <w:color w:val="000000"/>
          <w:sz w:val="28"/>
          <w:szCs w:val="28"/>
          <w:lang w:eastAsia="uk-UA"/>
        </w:rPr>
        <w:t xml:space="preserve">,00 грн.).</w:t>
      </w:r>
      <w:r/>
    </w:p>
    <w:p>
      <w:pPr>
        <w:pStyle w:val="958"/>
        <w:numPr>
          <w:ilvl w:val="0"/>
          <w:numId w:val="49"/>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Внести зміни в частині джерел фінансування видатків загального фонду</w:t>
      </w:r>
      <w:r>
        <w:rPr>
          <w:color w:val="000000"/>
          <w:sz w:val="28"/>
          <w:szCs w:val="28"/>
          <w:lang w:eastAsia="uk-UA"/>
        </w:rPr>
        <w:t xml:space="preserve"> </w:t>
      </w:r>
      <w:r>
        <w:rPr>
          <w:color w:val="000000"/>
          <w:sz w:val="28"/>
          <w:szCs w:val="28"/>
          <w:lang w:eastAsia="uk-UA"/>
        </w:rPr>
        <w:t xml:space="preserve">Відділу соціального захисту населення, сім’ї, молоді та охорони здоров’я Менської міської ради </w:t>
      </w:r>
      <w:r>
        <w:rPr>
          <w:color w:val="000000"/>
          <w:sz w:val="28"/>
          <w:szCs w:val="28"/>
          <w:lang w:eastAsia="uk-UA"/>
        </w:rPr>
        <w:t xml:space="preserve">по</w:t>
      </w:r>
      <w:r>
        <w:rPr>
          <w:color w:val="000000"/>
          <w:sz w:val="28"/>
          <w:szCs w:val="28"/>
          <w:lang w:eastAsia="uk-UA"/>
        </w:rPr>
        <w:t xml:space="preserve"> фінансуванн</w:t>
      </w:r>
      <w:r>
        <w:rPr>
          <w:color w:val="000000"/>
          <w:sz w:val="28"/>
          <w:szCs w:val="28"/>
          <w:lang w:eastAsia="uk-UA"/>
        </w:rPr>
        <w:t xml:space="preserve">ю</w:t>
      </w:r>
      <w:r>
        <w:rPr>
          <w:color w:val="000000"/>
          <w:sz w:val="28"/>
          <w:szCs w:val="28"/>
          <w:lang w:eastAsia="uk-UA"/>
        </w:rPr>
        <w:t xml:space="preserve"> Комунальної установи «Менський територіальний центр надання соціальних послуг» Менської міської ради, а саме</w:t>
      </w:r>
      <w:r>
        <w:rPr>
          <w:color w:val="000000"/>
          <w:sz w:val="28"/>
          <w:szCs w:val="28"/>
          <w:lang w:eastAsia="uk-UA"/>
        </w:rPr>
        <w:t xml:space="preserve">:</w:t>
      </w:r>
      <w:r/>
    </w:p>
    <w:p>
      <w:pPr>
        <w:pStyle w:val="958"/>
        <w:numPr>
          <w:ilvl w:val="0"/>
          <w:numId w:val="4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за рахунок коштів додаткової дотації  </w:t>
      </w:r>
      <w:r>
        <w:rPr>
          <w:color w:val="000000"/>
          <w:sz w:val="28"/>
          <w:szCs w:val="28"/>
          <w:lang w:eastAsia="uk-UA"/>
        </w:rPr>
        <w:t xml:space="preserve">з державного бюджету місцевим бюджетам на здійснення повноважень органів місцевого самоврядування на </w:t>
      </w:r>
      <w:r>
        <w:rPr>
          <w:color w:val="000000"/>
          <w:sz w:val="28"/>
          <w:szCs w:val="28"/>
          <w:lang w:eastAsia="uk-UA"/>
        </w:rPr>
        <w:t xml:space="preserve">деокупованих</w:t>
      </w:r>
      <w:r>
        <w:rPr>
          <w:color w:val="000000"/>
          <w:sz w:val="28"/>
          <w:szCs w:val="28"/>
          <w:lang w:eastAsia="uk-UA"/>
        </w:rPr>
        <w:t xml:space="preserve">, тимчасово окупованих та інших територіях України, що зазнали негативного впливу у зв`язку з повномас</w:t>
      </w:r>
      <w:r>
        <w:rPr>
          <w:color w:val="000000"/>
          <w:sz w:val="28"/>
          <w:szCs w:val="28"/>
          <w:lang w:eastAsia="uk-UA"/>
        </w:rPr>
        <w:t xml:space="preserve">штабною збройною агресією російської ф</w:t>
      </w:r>
      <w:r>
        <w:rPr>
          <w:color w:val="000000"/>
          <w:sz w:val="28"/>
          <w:szCs w:val="28"/>
          <w:lang w:eastAsia="uk-UA"/>
        </w:rPr>
        <w:t xml:space="preserve">едерації</w:t>
      </w:r>
      <w:r>
        <w:rPr>
          <w:color w:val="000000"/>
          <w:sz w:val="28"/>
          <w:szCs w:val="28"/>
          <w:lang w:eastAsia="uk-UA"/>
        </w:rPr>
        <w:t xml:space="preserve"> зменшити кошторисні призначення для оплати за електроенергію на суму 3391,80 грн. та для оплати за природний газ на суму 35131,26 грн., відповідно збільшити кошторисні призначення з оплати праці на суму </w:t>
      </w:r>
      <w:r>
        <w:rPr>
          <w:color w:val="000000"/>
          <w:sz w:val="28"/>
          <w:szCs w:val="28"/>
          <w:lang w:eastAsia="uk-UA"/>
        </w:rPr>
        <w:t xml:space="preserve">38523,06 грн.;</w:t>
      </w:r>
      <w:r/>
    </w:p>
    <w:p>
      <w:pPr>
        <w:pStyle w:val="958"/>
        <w:numPr>
          <w:ilvl w:val="0"/>
          <w:numId w:val="4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за рахунок власних надходжень загального фонду бюджету </w:t>
      </w:r>
      <w:r>
        <w:rPr>
          <w:color w:val="000000"/>
          <w:sz w:val="28"/>
          <w:szCs w:val="28"/>
          <w:lang w:eastAsia="uk-UA"/>
        </w:rPr>
        <w:t xml:space="preserve"> </w:t>
      </w:r>
      <w:r>
        <w:rPr>
          <w:color w:val="000000"/>
          <w:sz w:val="28"/>
          <w:szCs w:val="28"/>
          <w:lang w:eastAsia="uk-UA"/>
        </w:rPr>
        <w:t xml:space="preserve">збільшити кошторисні призначення для оплати за електроенергію на суму 3391,80 грн. та для оплати за природний газ на суму 35131,26 грн., відповідно зменшити кошторисні призначення з оплати праці на суму 38523,06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0613104 КЕКВ 2111, КЕКВ 2273, КЕКВ 2274).</w:t>
      </w:r>
      <w:r/>
    </w:p>
    <w:p>
      <w:pPr>
        <w:pStyle w:val="958"/>
        <w:numPr>
          <w:ilvl w:val="0"/>
          <w:numId w:val="49"/>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520" w:leader="none"/>
          <w:tab w:val="left" w:pos="6803" w:leader="none"/>
        </w:tabs>
        <w:rPr>
          <w:sz w:val="28"/>
          <w:szCs w:val="28"/>
          <w:u w:val="single"/>
        </w:rPr>
      </w:pPr>
      <w:r>
        <w:rPr>
          <w:color w:val="000000"/>
          <w:sz w:val="28"/>
          <w:szCs w:val="28"/>
        </w:rPr>
        <w:t xml:space="preserve">Міський голова</w:t>
        <w:tab/>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8"/>
      <w:jc w:val="center"/>
    </w:pPr>
    <w:fldSimple w:instr="PAGE \* MERGEFORMAT">
      <w:r>
        <w:t xml:space="preserve">1</w:t>
      </w:r>
    </w:fldSimple>
    <w:r/>
    <w:r/>
  </w:p>
  <w:p>
    <w:pPr>
      <w:pStyle w:val="96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center"/>
    </w:pPr>
    <w:r>
      <w:t xml:space="preserve"> </w:t>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0">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1">
    <w:multiLevelType w:val="hybridMultilevel"/>
    <w:lvl w:ilvl="0">
      <w:start w:val="5"/>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13">
    <w:multiLevelType w:val="hybridMultilevel"/>
    <w:lvl w:ilvl="0">
      <w:start w:val="2"/>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4">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2"/>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17">
    <w:multiLevelType w:val="hybridMultilevel"/>
    <w:lvl w:ilvl="0">
      <w:start w:val="2"/>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8">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0">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21">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3">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5">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26">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28">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9">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1">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2">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3">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4">
    <w:multiLevelType w:val="hybridMultilevel"/>
    <w:lvl w:ilvl="0">
      <w:start w:val="4"/>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5">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6">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7">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38">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9">
    <w:multiLevelType w:val="hybridMultilevel"/>
    <w:lvl w:ilvl="0">
      <w:start w:val="4"/>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40">
    <w:multiLevelType w:val="hybridMultilevel"/>
    <w:lvl w:ilvl="0">
      <w:start w:val="1"/>
      <w:numFmt w:val="decimal"/>
      <w:isLgl w:val="false"/>
      <w:suff w:val="tab"/>
      <w:lvlText w:val="%1."/>
      <w:lvlJc w:val="left"/>
      <w:pPr>
        <w:ind w:left="2345"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43">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44">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5">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6">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7">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num w:numId="1">
    <w:abstractNumId w:val="29"/>
  </w:num>
  <w:num w:numId="2">
    <w:abstractNumId w:val="24"/>
  </w:num>
  <w:num w:numId="3">
    <w:abstractNumId w:val="36"/>
  </w:num>
  <w:num w:numId="4">
    <w:abstractNumId w:val="41"/>
  </w:num>
  <w:num w:numId="5">
    <w:abstractNumId w:val="18"/>
  </w:num>
  <w:num w:numId="6">
    <w:abstractNumId w:val="6"/>
  </w:num>
  <w:num w:numId="7">
    <w:abstractNumId w:val="12"/>
  </w:num>
  <w:num w:numId="8">
    <w:abstractNumId w:val="20"/>
  </w:num>
  <w:num w:numId="9">
    <w:abstractNumId w:val="28"/>
  </w:num>
  <w:num w:numId="10">
    <w:abstractNumId w:val="45"/>
  </w:num>
  <w:num w:numId="11">
    <w:abstractNumId w:val="44"/>
  </w:num>
  <w:num w:numId="12">
    <w:abstractNumId w:val="30"/>
  </w:num>
  <w:num w:numId="13">
    <w:abstractNumId w:val="46"/>
  </w:num>
  <w:num w:numId="14">
    <w:abstractNumId w:val="26"/>
  </w:num>
  <w:num w:numId="15">
    <w:abstractNumId w:val="35"/>
  </w:num>
  <w:num w:numId="16">
    <w:abstractNumId w:val="43"/>
  </w:num>
  <w:num w:numId="17">
    <w:abstractNumId w:val="5"/>
  </w:num>
  <w:num w:numId="18">
    <w:abstractNumId w:val="42"/>
  </w:num>
  <w:num w:numId="19">
    <w:abstractNumId w:val="19"/>
  </w:num>
  <w:num w:numId="20">
    <w:abstractNumId w:val="16"/>
  </w:num>
  <w:num w:numId="21">
    <w:abstractNumId w:val="25"/>
  </w:num>
  <w:num w:numId="22">
    <w:abstractNumId w:val="14"/>
  </w:num>
  <w:num w:numId="23">
    <w:abstractNumId w:val="3"/>
  </w:num>
  <w:num w:numId="24">
    <w:abstractNumId w:val="0"/>
  </w:num>
  <w:num w:numId="25">
    <w:abstractNumId w:val="47"/>
  </w:num>
  <w:num w:numId="26">
    <w:abstractNumId w:val="10"/>
  </w:num>
  <w:num w:numId="27">
    <w:abstractNumId w:val="27"/>
  </w:num>
  <w:num w:numId="28">
    <w:abstractNumId w:val="4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31"/>
  </w:num>
  <w:num w:numId="33">
    <w:abstractNumId w:val="39"/>
  </w:num>
  <w:num w:numId="34">
    <w:abstractNumId w:val="7"/>
  </w:num>
  <w:num w:numId="35">
    <w:abstractNumId w:val="13"/>
  </w:num>
  <w:num w:numId="36">
    <w:abstractNumId w:val="8"/>
  </w:num>
  <w:num w:numId="37">
    <w:abstractNumId w:val="1"/>
  </w:num>
  <w:num w:numId="38">
    <w:abstractNumId w:val="33"/>
  </w:num>
  <w:num w:numId="39">
    <w:abstractNumId w:val="9"/>
  </w:num>
  <w:num w:numId="40">
    <w:abstractNumId w:val="22"/>
  </w:num>
  <w:num w:numId="41">
    <w:abstractNumId w:val="38"/>
  </w:num>
  <w:num w:numId="42">
    <w:abstractNumId w:val="37"/>
  </w:num>
  <w:num w:numId="43">
    <w:abstractNumId w:val="23"/>
  </w:num>
  <w:num w:numId="44">
    <w:abstractNumId w:val="11"/>
  </w:num>
  <w:num w:numId="45">
    <w:abstractNumId w:val="17"/>
  </w:num>
  <w:num w:numId="46">
    <w:abstractNumId w:val="15"/>
  </w:num>
  <w:num w:numId="47">
    <w:abstractNumId w:val="34"/>
  </w:num>
  <w:num w:numId="48">
    <w:abstractNumId w:val="2"/>
  </w:num>
  <w:num w:numId="49">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88"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89">
    <w:name w:val="Heading 1"/>
    <w:basedOn w:val="788"/>
    <w:next w:val="788"/>
    <w:link w:val="949"/>
    <w:qFormat/>
    <w:uiPriority w:val="9"/>
    <w:rPr>
      <w:rFonts w:ascii="Arial" w:hAnsi="Arial" w:cs="Arial" w:eastAsia="Arial"/>
      <w:sz w:val="40"/>
      <w:szCs w:val="40"/>
    </w:rPr>
    <w:pPr>
      <w:keepLines/>
      <w:keepNext/>
      <w:spacing w:after="200" w:before="480"/>
      <w:outlineLvl w:val="0"/>
    </w:pPr>
  </w:style>
  <w:style w:type="paragraph" w:styleId="790">
    <w:name w:val="Heading 2"/>
    <w:basedOn w:val="788"/>
    <w:next w:val="788"/>
    <w:link w:val="950"/>
    <w:qFormat/>
    <w:uiPriority w:val="9"/>
    <w:unhideWhenUsed/>
    <w:rPr>
      <w:rFonts w:ascii="Arial" w:hAnsi="Arial" w:cs="Arial" w:eastAsia="Arial"/>
      <w:sz w:val="34"/>
    </w:rPr>
    <w:pPr>
      <w:keepLines/>
      <w:keepNext/>
      <w:spacing w:after="200" w:before="360"/>
      <w:outlineLvl w:val="1"/>
    </w:pPr>
  </w:style>
  <w:style w:type="paragraph" w:styleId="791">
    <w:name w:val="Heading 3"/>
    <w:basedOn w:val="788"/>
    <w:next w:val="788"/>
    <w:link w:val="951"/>
    <w:qFormat/>
    <w:uiPriority w:val="9"/>
    <w:unhideWhenUsed/>
    <w:rPr>
      <w:rFonts w:ascii="Arial" w:hAnsi="Arial" w:cs="Arial" w:eastAsia="Arial"/>
      <w:sz w:val="30"/>
      <w:szCs w:val="30"/>
    </w:rPr>
    <w:pPr>
      <w:keepLines/>
      <w:keepNext/>
      <w:spacing w:after="200" w:before="320"/>
      <w:outlineLvl w:val="2"/>
    </w:pPr>
  </w:style>
  <w:style w:type="paragraph" w:styleId="792">
    <w:name w:val="Heading 4"/>
    <w:basedOn w:val="788"/>
    <w:next w:val="788"/>
    <w:link w:val="952"/>
    <w:qFormat/>
    <w:uiPriority w:val="9"/>
    <w:unhideWhenUsed/>
    <w:rPr>
      <w:rFonts w:ascii="Arial" w:hAnsi="Arial" w:cs="Arial" w:eastAsia="Arial"/>
      <w:b/>
      <w:bCs/>
      <w:sz w:val="26"/>
      <w:szCs w:val="26"/>
    </w:rPr>
    <w:pPr>
      <w:keepLines/>
      <w:keepNext/>
      <w:spacing w:after="200" w:before="320"/>
      <w:outlineLvl w:val="3"/>
    </w:pPr>
  </w:style>
  <w:style w:type="paragraph" w:styleId="793">
    <w:name w:val="Heading 5"/>
    <w:basedOn w:val="788"/>
    <w:next w:val="788"/>
    <w:link w:val="953"/>
    <w:qFormat/>
    <w:uiPriority w:val="9"/>
    <w:unhideWhenUsed/>
    <w:rPr>
      <w:rFonts w:ascii="Arial" w:hAnsi="Arial" w:cs="Arial" w:eastAsia="Arial"/>
      <w:b/>
      <w:bCs/>
      <w:sz w:val="24"/>
      <w:szCs w:val="24"/>
    </w:rPr>
    <w:pPr>
      <w:keepLines/>
      <w:keepNext/>
      <w:spacing w:after="200" w:before="320"/>
      <w:outlineLvl w:val="4"/>
    </w:pPr>
  </w:style>
  <w:style w:type="paragraph" w:styleId="794">
    <w:name w:val="Heading 6"/>
    <w:basedOn w:val="788"/>
    <w:next w:val="788"/>
    <w:link w:val="954"/>
    <w:qFormat/>
    <w:uiPriority w:val="9"/>
    <w:unhideWhenUsed/>
    <w:rPr>
      <w:rFonts w:ascii="Arial" w:hAnsi="Arial" w:cs="Arial" w:eastAsia="Arial"/>
      <w:b/>
      <w:bCs/>
      <w:sz w:val="22"/>
    </w:rPr>
    <w:pPr>
      <w:keepLines/>
      <w:keepNext/>
      <w:spacing w:after="200" w:before="320"/>
      <w:outlineLvl w:val="5"/>
    </w:pPr>
  </w:style>
  <w:style w:type="paragraph" w:styleId="795">
    <w:name w:val="Heading 7"/>
    <w:basedOn w:val="788"/>
    <w:next w:val="788"/>
    <w:link w:val="955"/>
    <w:qFormat/>
    <w:uiPriority w:val="9"/>
    <w:unhideWhenUsed/>
    <w:rPr>
      <w:rFonts w:ascii="Arial" w:hAnsi="Arial" w:cs="Arial" w:eastAsia="Arial"/>
      <w:b/>
      <w:bCs/>
      <w:i/>
      <w:iCs/>
      <w:sz w:val="22"/>
    </w:rPr>
    <w:pPr>
      <w:keepLines/>
      <w:keepNext/>
      <w:spacing w:after="200" w:before="320"/>
      <w:outlineLvl w:val="6"/>
    </w:pPr>
  </w:style>
  <w:style w:type="paragraph" w:styleId="796">
    <w:name w:val="Heading 8"/>
    <w:basedOn w:val="788"/>
    <w:next w:val="788"/>
    <w:link w:val="956"/>
    <w:qFormat/>
    <w:uiPriority w:val="9"/>
    <w:unhideWhenUsed/>
    <w:rPr>
      <w:rFonts w:ascii="Arial" w:hAnsi="Arial" w:cs="Arial" w:eastAsia="Arial"/>
      <w:i/>
      <w:iCs/>
      <w:sz w:val="22"/>
    </w:rPr>
    <w:pPr>
      <w:keepLines/>
      <w:keepNext/>
      <w:spacing w:after="200" w:before="320"/>
      <w:outlineLvl w:val="7"/>
    </w:pPr>
  </w:style>
  <w:style w:type="paragraph" w:styleId="797">
    <w:name w:val="Heading 9"/>
    <w:basedOn w:val="788"/>
    <w:next w:val="788"/>
    <w:link w:val="957"/>
    <w:qFormat/>
    <w:uiPriority w:val="9"/>
    <w:unhideWhenUsed/>
    <w:rPr>
      <w:rFonts w:ascii="Arial" w:hAnsi="Arial" w:cs="Arial" w:eastAsia="Arial"/>
      <w:i/>
      <w:iCs/>
      <w:sz w:val="21"/>
      <w:szCs w:val="21"/>
    </w:rPr>
    <w:pPr>
      <w:keepLines/>
      <w:keepNext/>
      <w:spacing w:after="200" w:before="320"/>
      <w:outlineLvl w:val="8"/>
    </w:pPr>
  </w:style>
  <w:style w:type="character" w:styleId="798" w:default="1">
    <w:name w:val="Default Paragraph Font"/>
    <w:uiPriority w:val="1"/>
    <w:semiHidden/>
    <w:unhideWhenUsed/>
  </w:style>
  <w:style w:type="table" w:styleId="799" w:default="1">
    <w:name w:val="Normal Table"/>
    <w:uiPriority w:val="99"/>
    <w:semiHidden/>
    <w:unhideWhenUsed/>
    <w:tblPr>
      <w:tblInd w:w="0" w:type="dxa"/>
      <w:tblCellMar>
        <w:left w:w="108" w:type="dxa"/>
        <w:top w:w="0" w:type="dxa"/>
        <w:right w:w="108" w:type="dxa"/>
        <w:bottom w:w="0" w:type="dxa"/>
      </w:tblCellMar>
    </w:tblPr>
  </w:style>
  <w:style w:type="numbering" w:styleId="800" w:default="1">
    <w:name w:val="No List"/>
    <w:uiPriority w:val="99"/>
    <w:semiHidden/>
    <w:unhideWhenUsed/>
  </w:style>
  <w:style w:type="character" w:styleId="801" w:customStyle="1">
    <w:name w:val="Heading 1 Char"/>
    <w:basedOn w:val="798"/>
    <w:uiPriority w:val="9"/>
    <w:rPr>
      <w:rFonts w:ascii="Arial" w:hAnsi="Arial" w:cs="Arial" w:eastAsia="Arial"/>
      <w:sz w:val="40"/>
      <w:szCs w:val="40"/>
    </w:rPr>
  </w:style>
  <w:style w:type="character" w:styleId="802" w:customStyle="1">
    <w:name w:val="Heading 2 Char"/>
    <w:basedOn w:val="798"/>
    <w:uiPriority w:val="9"/>
    <w:rPr>
      <w:rFonts w:ascii="Arial" w:hAnsi="Arial" w:cs="Arial" w:eastAsia="Arial"/>
      <w:sz w:val="34"/>
    </w:rPr>
  </w:style>
  <w:style w:type="character" w:styleId="803" w:customStyle="1">
    <w:name w:val="Heading 3 Char"/>
    <w:basedOn w:val="798"/>
    <w:uiPriority w:val="9"/>
    <w:rPr>
      <w:rFonts w:ascii="Arial" w:hAnsi="Arial" w:cs="Arial" w:eastAsia="Arial"/>
      <w:sz w:val="30"/>
      <w:szCs w:val="30"/>
    </w:rPr>
  </w:style>
  <w:style w:type="character" w:styleId="804" w:customStyle="1">
    <w:name w:val="Heading 4 Char"/>
    <w:basedOn w:val="798"/>
    <w:uiPriority w:val="9"/>
    <w:rPr>
      <w:rFonts w:ascii="Arial" w:hAnsi="Arial" w:cs="Arial" w:eastAsia="Arial"/>
      <w:b/>
      <w:bCs/>
      <w:sz w:val="26"/>
      <w:szCs w:val="26"/>
    </w:rPr>
  </w:style>
  <w:style w:type="character" w:styleId="805" w:customStyle="1">
    <w:name w:val="Heading 5 Char"/>
    <w:basedOn w:val="798"/>
    <w:uiPriority w:val="9"/>
    <w:rPr>
      <w:rFonts w:ascii="Arial" w:hAnsi="Arial" w:cs="Arial" w:eastAsia="Arial"/>
      <w:b/>
      <w:bCs/>
      <w:sz w:val="24"/>
      <w:szCs w:val="24"/>
    </w:rPr>
  </w:style>
  <w:style w:type="character" w:styleId="806" w:customStyle="1">
    <w:name w:val="Heading 6 Char"/>
    <w:basedOn w:val="798"/>
    <w:uiPriority w:val="9"/>
    <w:rPr>
      <w:rFonts w:ascii="Arial" w:hAnsi="Arial" w:cs="Arial" w:eastAsia="Arial"/>
      <w:b/>
      <w:bCs/>
      <w:sz w:val="22"/>
      <w:szCs w:val="22"/>
    </w:rPr>
  </w:style>
  <w:style w:type="character" w:styleId="807" w:customStyle="1">
    <w:name w:val="Heading 7 Char"/>
    <w:basedOn w:val="798"/>
    <w:uiPriority w:val="9"/>
    <w:rPr>
      <w:rFonts w:ascii="Arial" w:hAnsi="Arial" w:cs="Arial" w:eastAsia="Arial"/>
      <w:b/>
      <w:bCs/>
      <w:i/>
      <w:iCs/>
      <w:sz w:val="22"/>
      <w:szCs w:val="22"/>
    </w:rPr>
  </w:style>
  <w:style w:type="character" w:styleId="808" w:customStyle="1">
    <w:name w:val="Heading 8 Char"/>
    <w:basedOn w:val="798"/>
    <w:uiPriority w:val="9"/>
    <w:rPr>
      <w:rFonts w:ascii="Arial" w:hAnsi="Arial" w:cs="Arial" w:eastAsia="Arial"/>
      <w:i/>
      <w:iCs/>
      <w:sz w:val="22"/>
      <w:szCs w:val="22"/>
    </w:rPr>
  </w:style>
  <w:style w:type="character" w:styleId="809" w:customStyle="1">
    <w:name w:val="Heading 9 Char"/>
    <w:basedOn w:val="798"/>
    <w:uiPriority w:val="9"/>
    <w:rPr>
      <w:rFonts w:ascii="Arial" w:hAnsi="Arial" w:cs="Arial" w:eastAsia="Arial"/>
      <w:i/>
      <w:iCs/>
      <w:sz w:val="21"/>
      <w:szCs w:val="21"/>
    </w:rPr>
  </w:style>
  <w:style w:type="character" w:styleId="810" w:customStyle="1">
    <w:name w:val="Title Char"/>
    <w:basedOn w:val="798"/>
    <w:uiPriority w:val="10"/>
    <w:rPr>
      <w:sz w:val="48"/>
      <w:szCs w:val="48"/>
    </w:rPr>
  </w:style>
  <w:style w:type="character" w:styleId="811" w:customStyle="1">
    <w:name w:val="Subtitle Char"/>
    <w:basedOn w:val="798"/>
    <w:uiPriority w:val="11"/>
    <w:rPr>
      <w:sz w:val="24"/>
      <w:szCs w:val="24"/>
    </w:rPr>
  </w:style>
  <w:style w:type="character" w:styleId="812" w:customStyle="1">
    <w:name w:val="Quote Char"/>
    <w:uiPriority w:val="29"/>
    <w:rPr>
      <w:i/>
    </w:rPr>
  </w:style>
  <w:style w:type="character" w:styleId="813" w:customStyle="1">
    <w:name w:val="Intense Quote Char"/>
    <w:uiPriority w:val="30"/>
    <w:rPr>
      <w:i/>
    </w:rPr>
  </w:style>
  <w:style w:type="character" w:styleId="814" w:customStyle="1">
    <w:name w:val="Header Char"/>
    <w:basedOn w:val="798"/>
    <w:uiPriority w:val="99"/>
  </w:style>
  <w:style w:type="character" w:styleId="815" w:customStyle="1">
    <w:name w:val="Footer Char"/>
    <w:basedOn w:val="798"/>
    <w:uiPriority w:val="99"/>
  </w:style>
  <w:style w:type="table" w:styleId="816" w:customStyle="1">
    <w:name w:val="Plain Table 1"/>
    <w:basedOn w:val="79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7" w:customStyle="1">
    <w:name w:val="Plain Table 2"/>
    <w:basedOn w:val="7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8" w:customStyle="1">
    <w:name w:val="Plain Table 3"/>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9" w:customStyle="1">
    <w:name w:val="Plain Table 4"/>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0" w:customStyle="1">
    <w:name w:val="Plain Table 5"/>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21" w:customStyle="1">
    <w:name w:val="Grid Table 1 Light"/>
    <w:basedOn w:val="799"/>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22" w:customStyle="1">
    <w:name w:val="Grid Table 2"/>
    <w:basedOn w:val="7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23" w:customStyle="1">
    <w:name w:val="Grid Table 3"/>
    <w:basedOn w:val="7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4"/>
    <w:basedOn w:val="799"/>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5" w:customStyle="1">
    <w:name w:val="Grid Table 5 Dark"/>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6" w:customStyle="1">
    <w:name w:val="Grid Table 6 Colorful"/>
    <w:basedOn w:val="799"/>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7" w:customStyle="1">
    <w:name w:val="Grid Table 7 Colorful"/>
    <w:basedOn w:val="799"/>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28" w:customStyle="1">
    <w:name w:val="List Table 1 Light"/>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9" w:customStyle="1">
    <w:name w:val="List Table 2"/>
    <w:basedOn w:val="799"/>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0" w:customStyle="1">
    <w:name w:val="List Table 3"/>
    <w:basedOn w:val="7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31" w:customStyle="1">
    <w:name w:val="List Table 4"/>
    <w:basedOn w:val="7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32" w:customStyle="1">
    <w:name w:val="List Table 5 Dark"/>
    <w:basedOn w:val="799"/>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3" w:customStyle="1">
    <w:name w:val="List Table 6 Colorful"/>
    <w:basedOn w:val="799"/>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34" w:customStyle="1">
    <w:name w:val="List Table 7 Colorful"/>
    <w:basedOn w:val="799"/>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835" w:customStyle="1">
    <w:name w:val="Footnote Text Char"/>
    <w:uiPriority w:val="99"/>
    <w:rPr>
      <w:sz w:val="18"/>
    </w:rPr>
  </w:style>
  <w:style w:type="character" w:styleId="836" w:customStyle="1">
    <w:name w:val="Endnote Text Char"/>
    <w:uiPriority w:val="99"/>
    <w:rPr>
      <w:sz w:val="20"/>
    </w:rPr>
  </w:style>
  <w:style w:type="paragraph" w:styleId="837">
    <w:name w:val="Caption"/>
    <w:basedOn w:val="788"/>
    <w:next w:val="788"/>
    <w:qFormat/>
    <w:uiPriority w:val="35"/>
    <w:semiHidden/>
    <w:unhideWhenUsed/>
    <w:rPr>
      <w:b/>
      <w:bCs/>
      <w:color w:val="4F81BD" w:themeColor="accent1"/>
      <w:sz w:val="18"/>
      <w:szCs w:val="18"/>
    </w:rPr>
    <w:pPr>
      <w:spacing w:lineRule="auto" w:line="276"/>
    </w:pPr>
  </w:style>
  <w:style w:type="character" w:styleId="838" w:customStyle="1">
    <w:name w:val="Caption Char"/>
    <w:uiPriority w:val="99"/>
  </w:style>
  <w:style w:type="paragraph" w:styleId="839">
    <w:name w:val="endnote text"/>
    <w:basedOn w:val="788"/>
    <w:link w:val="840"/>
    <w:uiPriority w:val="99"/>
    <w:semiHidden/>
    <w:unhideWhenUsed/>
    <w:rPr>
      <w:sz w:val="20"/>
    </w:rPr>
  </w:style>
  <w:style w:type="character" w:styleId="840" w:customStyle="1">
    <w:name w:val="Текст концевой сноски Знак"/>
    <w:link w:val="839"/>
    <w:uiPriority w:val="99"/>
    <w:rPr>
      <w:sz w:val="20"/>
    </w:rPr>
  </w:style>
  <w:style w:type="character" w:styleId="841">
    <w:name w:val="endnote reference"/>
    <w:basedOn w:val="798"/>
    <w:uiPriority w:val="99"/>
    <w:semiHidden/>
    <w:unhideWhenUsed/>
    <w:rPr>
      <w:vertAlign w:val="superscript"/>
    </w:rPr>
  </w:style>
  <w:style w:type="paragraph" w:styleId="842">
    <w:name w:val="table of figures"/>
    <w:basedOn w:val="788"/>
    <w:next w:val="788"/>
    <w:uiPriority w:val="99"/>
    <w:unhideWhenUsed/>
  </w:style>
  <w:style w:type="table" w:styleId="843" w:customStyle="1">
    <w:name w:val="Table Grid Light"/>
    <w:basedOn w:val="79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44" w:customStyle="1">
    <w:name w:val="Звичайна таблиця 11"/>
    <w:basedOn w:val="79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45" w:customStyle="1">
    <w:name w:val="Звичайна таблиця 21"/>
    <w:basedOn w:val="7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46" w:customStyle="1">
    <w:name w:val="Звичайна таблиця 31"/>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47" w:customStyle="1">
    <w:name w:val="Звичайна таблиця 41"/>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48" w:customStyle="1">
    <w:name w:val="Звичайна таблиця 51"/>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849" w:customStyle="1">
    <w:name w:val="Таблиця-сітка 1 (світла)1"/>
    <w:basedOn w:val="799"/>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50" w:customStyle="1">
    <w:name w:val="Grid Table 1 Light - Accent 1"/>
    <w:basedOn w:val="799"/>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51" w:customStyle="1">
    <w:name w:val="Grid Table 1 Light - Accent 2"/>
    <w:basedOn w:val="799"/>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52" w:customStyle="1">
    <w:name w:val="Grid Table 1 Light - Accent 3"/>
    <w:basedOn w:val="799"/>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53" w:customStyle="1">
    <w:name w:val="Grid Table 1 Light - Accent 4"/>
    <w:basedOn w:val="799"/>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54" w:customStyle="1">
    <w:name w:val="Grid Table 1 Light - Accent 5"/>
    <w:basedOn w:val="799"/>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55" w:customStyle="1">
    <w:name w:val="Grid Table 1 Light - Accent 6"/>
    <w:basedOn w:val="799"/>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56" w:customStyle="1">
    <w:name w:val="Таблиця-сітка 21"/>
    <w:basedOn w:val="7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57" w:customStyle="1">
    <w:name w:val="Grid Table 2 - Accent 1"/>
    <w:basedOn w:val="799"/>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858" w:customStyle="1">
    <w:name w:val="Grid Table 2 - Accent 2"/>
    <w:basedOn w:val="799"/>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59" w:customStyle="1">
    <w:name w:val="Grid Table 2 - Accent 3"/>
    <w:basedOn w:val="799"/>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60" w:customStyle="1">
    <w:name w:val="Grid Table 2 - Accent 4"/>
    <w:basedOn w:val="799"/>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61" w:customStyle="1">
    <w:name w:val="Grid Table 2 - Accent 5"/>
    <w:basedOn w:val="799"/>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862" w:customStyle="1">
    <w:name w:val="Grid Table 2 - Accent 6"/>
    <w:basedOn w:val="799"/>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863" w:customStyle="1">
    <w:name w:val="Таблиця-сітка 31"/>
    <w:basedOn w:val="7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4" w:customStyle="1">
    <w:name w:val="Grid Table 3 - Accent 1"/>
    <w:basedOn w:val="799"/>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5" w:customStyle="1">
    <w:name w:val="Grid Table 3 - Accent 2"/>
    <w:basedOn w:val="799"/>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6" w:customStyle="1">
    <w:name w:val="Grid Table 3 - Accent 3"/>
    <w:basedOn w:val="799"/>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7" w:customStyle="1">
    <w:name w:val="Grid Table 3 - Accent 4"/>
    <w:basedOn w:val="799"/>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8" w:customStyle="1">
    <w:name w:val="Grid Table 3 - Accent 5"/>
    <w:basedOn w:val="799"/>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69" w:customStyle="1">
    <w:name w:val="Grid Table 3 - Accent 6"/>
    <w:basedOn w:val="799"/>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70" w:customStyle="1">
    <w:name w:val="Таблиця-сітка 41"/>
    <w:basedOn w:val="799"/>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71" w:customStyle="1">
    <w:name w:val="Grid Table 4 - Accent 1"/>
    <w:basedOn w:val="799"/>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72" w:customStyle="1">
    <w:name w:val="Grid Table 4 - Accent 2"/>
    <w:basedOn w:val="799"/>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73" w:customStyle="1">
    <w:name w:val="Grid Table 4 - Accent 3"/>
    <w:basedOn w:val="799"/>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74" w:customStyle="1">
    <w:name w:val="Grid Table 4 - Accent 4"/>
    <w:basedOn w:val="799"/>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75" w:customStyle="1">
    <w:name w:val="Grid Table 4 - Accent 5"/>
    <w:basedOn w:val="799"/>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76" w:customStyle="1">
    <w:name w:val="Grid Table 4 - Accent 6"/>
    <w:basedOn w:val="799"/>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77" w:customStyle="1">
    <w:name w:val="Таблиця-сітка 5 (темна)1"/>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78" w:customStyle="1">
    <w:name w:val="Grid Table 5 Dark- Accent 1"/>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79" w:customStyle="1">
    <w:name w:val="Grid Table 5 Dark - Accent 2"/>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80" w:customStyle="1">
    <w:name w:val="Grid Table 5 Dark - Accent 3"/>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81" w:customStyle="1">
    <w:name w:val="Grid Table 5 Dark- Accent 4"/>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82" w:customStyle="1">
    <w:name w:val="Grid Table 5 Dark - Accent 5"/>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83" w:customStyle="1">
    <w:name w:val="Grid Table 5 Dark - Accent 6"/>
    <w:basedOn w:val="7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84" w:customStyle="1">
    <w:name w:val="Таблиця-сітка 6 (кольорова)1"/>
    <w:basedOn w:val="799"/>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85" w:customStyle="1">
    <w:name w:val="Grid Table 6 Colorful - Accent 1"/>
    <w:basedOn w:val="799"/>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86" w:customStyle="1">
    <w:name w:val="Grid Table 6 Colorful - Accent 2"/>
    <w:basedOn w:val="799"/>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87" w:customStyle="1">
    <w:name w:val="Grid Table 6 Colorful - Accent 3"/>
    <w:basedOn w:val="799"/>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88" w:customStyle="1">
    <w:name w:val="Grid Table 6 Colorful - Accent 4"/>
    <w:basedOn w:val="799"/>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89" w:customStyle="1">
    <w:name w:val="Grid Table 6 Colorful - Accent 5"/>
    <w:basedOn w:val="799"/>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90" w:customStyle="1">
    <w:name w:val="Grid Table 6 Colorful - Accent 6"/>
    <w:basedOn w:val="799"/>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91" w:customStyle="1">
    <w:name w:val="Таблиця-сітка 7 (кольорова)1"/>
    <w:basedOn w:val="799"/>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92" w:customStyle="1">
    <w:name w:val="Grid Table 7 Colorful - Accent 1"/>
    <w:basedOn w:val="799"/>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93" w:customStyle="1">
    <w:name w:val="Grid Table 7 Colorful - Accent 2"/>
    <w:basedOn w:val="799"/>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94" w:customStyle="1">
    <w:name w:val="Grid Table 7 Colorful - Accent 3"/>
    <w:basedOn w:val="799"/>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95" w:customStyle="1">
    <w:name w:val="Grid Table 7 Colorful - Accent 4"/>
    <w:basedOn w:val="799"/>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96" w:customStyle="1">
    <w:name w:val="Grid Table 7 Colorful - Accent 5"/>
    <w:basedOn w:val="799"/>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97" w:customStyle="1">
    <w:name w:val="Grid Table 7 Colorful - Accent 6"/>
    <w:basedOn w:val="799"/>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98" w:customStyle="1">
    <w:name w:val="Таблиця-список 1 (світлий)1"/>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99" w:customStyle="1">
    <w:name w:val="List Table 1 Light - Accent 1"/>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900" w:customStyle="1">
    <w:name w:val="List Table 1 Light - Accent 2"/>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901" w:customStyle="1">
    <w:name w:val="List Table 1 Light - Accent 3"/>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902" w:customStyle="1">
    <w:name w:val="List Table 1 Light - Accent 4"/>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903" w:customStyle="1">
    <w:name w:val="List Table 1 Light - Accent 5"/>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904" w:customStyle="1">
    <w:name w:val="List Table 1 Light - Accent 6"/>
    <w:basedOn w:val="7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905" w:customStyle="1">
    <w:name w:val="Таблиця-список 21"/>
    <w:basedOn w:val="799"/>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906" w:customStyle="1">
    <w:name w:val="List Table 2 - Accent 1"/>
    <w:basedOn w:val="799"/>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907" w:customStyle="1">
    <w:name w:val="List Table 2 - Accent 2"/>
    <w:basedOn w:val="799"/>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908" w:customStyle="1">
    <w:name w:val="List Table 2 - Accent 3"/>
    <w:basedOn w:val="799"/>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909" w:customStyle="1">
    <w:name w:val="List Table 2 - Accent 4"/>
    <w:basedOn w:val="799"/>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910" w:customStyle="1">
    <w:name w:val="List Table 2 - Accent 5"/>
    <w:basedOn w:val="799"/>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911" w:customStyle="1">
    <w:name w:val="List Table 2 - Accent 6"/>
    <w:basedOn w:val="799"/>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912" w:customStyle="1">
    <w:name w:val="Таблиця-список 31"/>
    <w:basedOn w:val="7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3" w:customStyle="1">
    <w:name w:val="List Table 3 - Accent 1"/>
    <w:basedOn w:val="799"/>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4" w:customStyle="1">
    <w:name w:val="List Table 3 - Accent 2"/>
    <w:basedOn w:val="799"/>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5" w:customStyle="1">
    <w:name w:val="List Table 3 - Accent 3"/>
    <w:basedOn w:val="799"/>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6" w:customStyle="1">
    <w:name w:val="List Table 3 - Accent 4"/>
    <w:basedOn w:val="799"/>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7" w:customStyle="1">
    <w:name w:val="List Table 3 - Accent 5"/>
    <w:basedOn w:val="799"/>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8" w:customStyle="1">
    <w:name w:val="List Table 3 - Accent 6"/>
    <w:basedOn w:val="799"/>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19" w:customStyle="1">
    <w:name w:val="Таблиця-список 41"/>
    <w:basedOn w:val="7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0" w:customStyle="1">
    <w:name w:val="List Table 4 - Accent 1"/>
    <w:basedOn w:val="799"/>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1" w:customStyle="1">
    <w:name w:val="List Table 4 - Accent 2"/>
    <w:basedOn w:val="799"/>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2" w:customStyle="1">
    <w:name w:val="List Table 4 - Accent 3"/>
    <w:basedOn w:val="799"/>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3" w:customStyle="1">
    <w:name w:val="List Table 4 - Accent 4"/>
    <w:basedOn w:val="799"/>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4" w:customStyle="1">
    <w:name w:val="List Table 4 - Accent 5"/>
    <w:basedOn w:val="799"/>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5" w:customStyle="1">
    <w:name w:val="List Table 4 - Accent 6"/>
    <w:basedOn w:val="799"/>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926" w:customStyle="1">
    <w:name w:val="Таблиця-список 5 (темний)1"/>
    <w:basedOn w:val="799"/>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27" w:customStyle="1">
    <w:name w:val="List Table 5 Dark - Accent 1"/>
    <w:basedOn w:val="799"/>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28" w:customStyle="1">
    <w:name w:val="List Table 5 Dark - Accent 2"/>
    <w:basedOn w:val="799"/>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29" w:customStyle="1">
    <w:name w:val="List Table 5 Dark - Accent 3"/>
    <w:basedOn w:val="799"/>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30" w:customStyle="1">
    <w:name w:val="List Table 5 Dark - Accent 4"/>
    <w:basedOn w:val="799"/>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31" w:customStyle="1">
    <w:name w:val="List Table 5 Dark - Accent 5"/>
    <w:basedOn w:val="799"/>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32" w:customStyle="1">
    <w:name w:val="List Table 5 Dark - Accent 6"/>
    <w:basedOn w:val="799"/>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33" w:customStyle="1">
    <w:name w:val="Таблиця-список 6 (кольоровий)1"/>
    <w:basedOn w:val="799"/>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34" w:customStyle="1">
    <w:name w:val="List Table 6 Colorful - Accent 1"/>
    <w:basedOn w:val="799"/>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35" w:customStyle="1">
    <w:name w:val="List Table 6 Colorful - Accent 2"/>
    <w:basedOn w:val="799"/>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36" w:customStyle="1">
    <w:name w:val="List Table 6 Colorful - Accent 3"/>
    <w:basedOn w:val="799"/>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37" w:customStyle="1">
    <w:name w:val="List Table 6 Colorful - Accent 4"/>
    <w:basedOn w:val="799"/>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38" w:customStyle="1">
    <w:name w:val="List Table 6 Colorful - Accent 5"/>
    <w:basedOn w:val="799"/>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39" w:customStyle="1">
    <w:name w:val="List Table 6 Colorful - Accent 6"/>
    <w:basedOn w:val="799"/>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40" w:customStyle="1">
    <w:name w:val="Таблиця-список 7 (кольоровий)1"/>
    <w:basedOn w:val="799"/>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941" w:customStyle="1">
    <w:name w:val="List Table 7 Colorful - Accent 1"/>
    <w:basedOn w:val="799"/>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942" w:customStyle="1">
    <w:name w:val="List Table 7 Colorful - Accent 2"/>
    <w:basedOn w:val="799"/>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943" w:customStyle="1">
    <w:name w:val="List Table 7 Colorful - Accent 3"/>
    <w:basedOn w:val="799"/>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944" w:customStyle="1">
    <w:name w:val="List Table 7 Colorful - Accent 4"/>
    <w:basedOn w:val="799"/>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945" w:customStyle="1">
    <w:name w:val="List Table 7 Colorful - Accent 5"/>
    <w:basedOn w:val="799"/>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946" w:customStyle="1">
    <w:name w:val="List Table 7 Colorful - Accent 6"/>
    <w:basedOn w:val="799"/>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947" w:customStyle="1">
    <w:name w:val="Lined - Accent"/>
    <w:basedOn w:val="79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48" w:customStyle="1">
    <w:name w:val="Bordered &amp; Lined - Accent"/>
    <w:basedOn w:val="799"/>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949" w:customStyle="1">
    <w:name w:val="Заголовок 1 Знак"/>
    <w:basedOn w:val="798"/>
    <w:link w:val="789"/>
    <w:uiPriority w:val="9"/>
    <w:rPr>
      <w:rFonts w:ascii="Arial" w:hAnsi="Arial" w:cs="Arial" w:eastAsia="Arial"/>
      <w:sz w:val="40"/>
      <w:szCs w:val="40"/>
    </w:rPr>
  </w:style>
  <w:style w:type="character" w:styleId="950" w:customStyle="1">
    <w:name w:val="Заголовок 2 Знак"/>
    <w:basedOn w:val="798"/>
    <w:link w:val="790"/>
    <w:uiPriority w:val="9"/>
    <w:rPr>
      <w:rFonts w:ascii="Arial" w:hAnsi="Arial" w:cs="Arial" w:eastAsia="Arial"/>
      <w:sz w:val="34"/>
    </w:rPr>
  </w:style>
  <w:style w:type="character" w:styleId="951" w:customStyle="1">
    <w:name w:val="Заголовок 3 Знак"/>
    <w:basedOn w:val="798"/>
    <w:link w:val="791"/>
    <w:uiPriority w:val="9"/>
    <w:rPr>
      <w:rFonts w:ascii="Arial" w:hAnsi="Arial" w:cs="Arial" w:eastAsia="Arial"/>
      <w:sz w:val="30"/>
      <w:szCs w:val="30"/>
    </w:rPr>
  </w:style>
  <w:style w:type="character" w:styleId="952" w:customStyle="1">
    <w:name w:val="Заголовок 4 Знак"/>
    <w:basedOn w:val="798"/>
    <w:link w:val="792"/>
    <w:uiPriority w:val="9"/>
    <w:rPr>
      <w:rFonts w:ascii="Arial" w:hAnsi="Arial" w:cs="Arial" w:eastAsia="Arial"/>
      <w:b/>
      <w:bCs/>
      <w:sz w:val="26"/>
      <w:szCs w:val="26"/>
    </w:rPr>
  </w:style>
  <w:style w:type="character" w:styleId="953" w:customStyle="1">
    <w:name w:val="Заголовок 5 Знак"/>
    <w:basedOn w:val="798"/>
    <w:link w:val="793"/>
    <w:uiPriority w:val="9"/>
    <w:rPr>
      <w:rFonts w:ascii="Arial" w:hAnsi="Arial" w:cs="Arial" w:eastAsia="Arial"/>
      <w:b/>
      <w:bCs/>
      <w:sz w:val="24"/>
      <w:szCs w:val="24"/>
    </w:rPr>
  </w:style>
  <w:style w:type="character" w:styleId="954" w:customStyle="1">
    <w:name w:val="Заголовок 6 Знак"/>
    <w:basedOn w:val="798"/>
    <w:link w:val="794"/>
    <w:uiPriority w:val="9"/>
    <w:rPr>
      <w:rFonts w:ascii="Arial" w:hAnsi="Arial" w:cs="Arial" w:eastAsia="Arial"/>
      <w:b/>
      <w:bCs/>
      <w:sz w:val="22"/>
      <w:szCs w:val="22"/>
    </w:rPr>
  </w:style>
  <w:style w:type="character" w:styleId="955" w:customStyle="1">
    <w:name w:val="Заголовок 7 Знак"/>
    <w:basedOn w:val="798"/>
    <w:link w:val="795"/>
    <w:uiPriority w:val="9"/>
    <w:rPr>
      <w:rFonts w:ascii="Arial" w:hAnsi="Arial" w:cs="Arial" w:eastAsia="Arial"/>
      <w:b/>
      <w:bCs/>
      <w:i/>
      <w:iCs/>
      <w:sz w:val="22"/>
      <w:szCs w:val="22"/>
    </w:rPr>
  </w:style>
  <w:style w:type="character" w:styleId="956" w:customStyle="1">
    <w:name w:val="Заголовок 8 Знак"/>
    <w:basedOn w:val="798"/>
    <w:link w:val="796"/>
    <w:uiPriority w:val="9"/>
    <w:rPr>
      <w:rFonts w:ascii="Arial" w:hAnsi="Arial" w:cs="Arial" w:eastAsia="Arial"/>
      <w:i/>
      <w:iCs/>
      <w:sz w:val="22"/>
      <w:szCs w:val="22"/>
    </w:rPr>
  </w:style>
  <w:style w:type="character" w:styleId="957" w:customStyle="1">
    <w:name w:val="Заголовок 9 Знак"/>
    <w:basedOn w:val="798"/>
    <w:link w:val="797"/>
    <w:uiPriority w:val="9"/>
    <w:rPr>
      <w:rFonts w:ascii="Arial" w:hAnsi="Arial" w:cs="Arial" w:eastAsia="Arial"/>
      <w:i/>
      <w:iCs/>
      <w:sz w:val="21"/>
      <w:szCs w:val="21"/>
    </w:rPr>
  </w:style>
  <w:style w:type="paragraph" w:styleId="958">
    <w:name w:val="List Paragraph"/>
    <w:basedOn w:val="788"/>
    <w:qFormat/>
    <w:uiPriority w:val="34"/>
    <w:pPr>
      <w:contextualSpacing w:val="true"/>
      <w:ind w:left="720"/>
    </w:pPr>
  </w:style>
  <w:style w:type="paragraph" w:styleId="959">
    <w:name w:val="No Spacing"/>
    <w:qFormat/>
    <w:uiPriority w:val="1"/>
    <w:pPr>
      <w:spacing w:lineRule="auto" w:line="240" w:after="0"/>
    </w:pPr>
  </w:style>
  <w:style w:type="paragraph" w:styleId="960">
    <w:name w:val="Title"/>
    <w:basedOn w:val="788"/>
    <w:next w:val="788"/>
    <w:link w:val="961"/>
    <w:qFormat/>
    <w:uiPriority w:val="10"/>
    <w:rPr>
      <w:sz w:val="48"/>
      <w:szCs w:val="48"/>
    </w:rPr>
    <w:pPr>
      <w:contextualSpacing w:val="true"/>
      <w:spacing w:after="200" w:before="300"/>
    </w:pPr>
  </w:style>
  <w:style w:type="character" w:styleId="961" w:customStyle="1">
    <w:name w:val="Название Знак"/>
    <w:basedOn w:val="798"/>
    <w:link w:val="960"/>
    <w:uiPriority w:val="10"/>
    <w:rPr>
      <w:sz w:val="48"/>
      <w:szCs w:val="48"/>
    </w:rPr>
  </w:style>
  <w:style w:type="paragraph" w:styleId="962">
    <w:name w:val="Subtitle"/>
    <w:basedOn w:val="788"/>
    <w:next w:val="788"/>
    <w:link w:val="963"/>
    <w:qFormat/>
    <w:uiPriority w:val="11"/>
    <w:rPr>
      <w:sz w:val="24"/>
      <w:szCs w:val="24"/>
    </w:rPr>
    <w:pPr>
      <w:spacing w:after="200" w:before="200"/>
    </w:pPr>
  </w:style>
  <w:style w:type="character" w:styleId="963" w:customStyle="1">
    <w:name w:val="Подзаголовок Знак"/>
    <w:basedOn w:val="798"/>
    <w:link w:val="962"/>
    <w:uiPriority w:val="11"/>
    <w:rPr>
      <w:sz w:val="24"/>
      <w:szCs w:val="24"/>
    </w:rPr>
  </w:style>
  <w:style w:type="paragraph" w:styleId="964">
    <w:name w:val="Quote"/>
    <w:basedOn w:val="788"/>
    <w:next w:val="788"/>
    <w:link w:val="965"/>
    <w:qFormat/>
    <w:uiPriority w:val="29"/>
    <w:rPr>
      <w:i/>
    </w:rPr>
    <w:pPr>
      <w:ind w:left="720" w:right="720"/>
    </w:pPr>
  </w:style>
  <w:style w:type="character" w:styleId="965" w:customStyle="1">
    <w:name w:val="Цитата 2 Знак"/>
    <w:link w:val="964"/>
    <w:uiPriority w:val="29"/>
    <w:rPr>
      <w:i/>
    </w:rPr>
  </w:style>
  <w:style w:type="paragraph" w:styleId="966">
    <w:name w:val="Intense Quote"/>
    <w:basedOn w:val="788"/>
    <w:next w:val="788"/>
    <w:link w:val="96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67" w:customStyle="1">
    <w:name w:val="Выделенная цитата Знак"/>
    <w:link w:val="966"/>
    <w:uiPriority w:val="30"/>
    <w:rPr>
      <w:i/>
    </w:rPr>
  </w:style>
  <w:style w:type="paragraph" w:styleId="968">
    <w:name w:val="Header"/>
    <w:basedOn w:val="788"/>
    <w:link w:val="969"/>
    <w:uiPriority w:val="99"/>
    <w:unhideWhenUsed/>
    <w:pPr>
      <w:tabs>
        <w:tab w:val="center" w:pos="7143" w:leader="none"/>
        <w:tab w:val="right" w:pos="14287" w:leader="none"/>
      </w:tabs>
    </w:pPr>
  </w:style>
  <w:style w:type="character" w:styleId="969" w:customStyle="1">
    <w:name w:val="Верхний колонтитул Знак"/>
    <w:basedOn w:val="798"/>
    <w:link w:val="968"/>
    <w:uiPriority w:val="99"/>
  </w:style>
  <w:style w:type="paragraph" w:styleId="970">
    <w:name w:val="Footer"/>
    <w:basedOn w:val="788"/>
    <w:link w:val="971"/>
    <w:uiPriority w:val="99"/>
    <w:unhideWhenUsed/>
    <w:pPr>
      <w:tabs>
        <w:tab w:val="center" w:pos="7143" w:leader="none"/>
        <w:tab w:val="right" w:pos="14287" w:leader="none"/>
      </w:tabs>
    </w:pPr>
  </w:style>
  <w:style w:type="character" w:styleId="971" w:customStyle="1">
    <w:name w:val="Нижний колонтитул Знак"/>
    <w:basedOn w:val="798"/>
    <w:link w:val="970"/>
    <w:uiPriority w:val="99"/>
  </w:style>
  <w:style w:type="table" w:styleId="972">
    <w:name w:val="Table Grid"/>
    <w:basedOn w:val="7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973" w:customStyle="1">
    <w:name w:val="Lined"/>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74" w:customStyle="1">
    <w:name w:val="Lined - Accent 1"/>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75" w:customStyle="1">
    <w:name w:val="Lined - Accent 2"/>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76" w:customStyle="1">
    <w:name w:val="Lined - Accent 3"/>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77" w:customStyle="1">
    <w:name w:val="Lined - Accent 4"/>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78" w:customStyle="1">
    <w:name w:val="Lined - Accent 5"/>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79" w:customStyle="1">
    <w:name w:val="Lined - Accent 6"/>
    <w:basedOn w:val="799"/>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80" w:customStyle="1">
    <w:name w:val="Bordered"/>
    <w:basedOn w:val="79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81" w:customStyle="1">
    <w:name w:val="Bordered - Accent 1"/>
    <w:basedOn w:val="79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82" w:customStyle="1">
    <w:name w:val="Bordered - Accent 2"/>
    <w:basedOn w:val="79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83" w:customStyle="1">
    <w:name w:val="Bordered - Accent 3"/>
    <w:basedOn w:val="79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84" w:customStyle="1">
    <w:name w:val="Bordered - Accent 4"/>
    <w:basedOn w:val="79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85" w:customStyle="1">
    <w:name w:val="Bordered - Accent 5"/>
    <w:basedOn w:val="79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86" w:customStyle="1">
    <w:name w:val="Bordered - Accent 6"/>
    <w:basedOn w:val="79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87" w:customStyle="1">
    <w:name w:val="Bordered &amp; Lined"/>
    <w:basedOn w:val="799"/>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88" w:customStyle="1">
    <w:name w:val="Bordered &amp; Lined - Accent 1"/>
    <w:basedOn w:val="799"/>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89" w:customStyle="1">
    <w:name w:val="Bordered &amp; Lined - Accent 2"/>
    <w:basedOn w:val="799"/>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90" w:customStyle="1">
    <w:name w:val="Bordered &amp; Lined - Accent 3"/>
    <w:basedOn w:val="799"/>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91" w:customStyle="1">
    <w:name w:val="Bordered &amp; Lined - Accent 4"/>
    <w:basedOn w:val="799"/>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92" w:customStyle="1">
    <w:name w:val="Bordered &amp; Lined - Accent 5"/>
    <w:basedOn w:val="799"/>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93" w:customStyle="1">
    <w:name w:val="Bordered &amp; Lined - Accent 6"/>
    <w:basedOn w:val="799"/>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94">
    <w:name w:val="Hyperlink"/>
    <w:uiPriority w:val="99"/>
    <w:unhideWhenUsed/>
    <w:rPr>
      <w:color w:val="0000FF" w:themeColor="hyperlink"/>
      <w:u w:val="single"/>
    </w:rPr>
  </w:style>
  <w:style w:type="paragraph" w:styleId="995">
    <w:name w:val="footnote text"/>
    <w:basedOn w:val="788"/>
    <w:link w:val="996"/>
    <w:uiPriority w:val="99"/>
    <w:semiHidden/>
    <w:unhideWhenUsed/>
    <w:rPr>
      <w:sz w:val="18"/>
    </w:rPr>
    <w:pPr>
      <w:spacing w:after="40"/>
    </w:pPr>
  </w:style>
  <w:style w:type="character" w:styleId="996" w:customStyle="1">
    <w:name w:val="Текст сноски Знак"/>
    <w:link w:val="995"/>
    <w:uiPriority w:val="99"/>
    <w:rPr>
      <w:sz w:val="18"/>
    </w:rPr>
  </w:style>
  <w:style w:type="character" w:styleId="997">
    <w:name w:val="footnote reference"/>
    <w:basedOn w:val="798"/>
    <w:uiPriority w:val="99"/>
    <w:unhideWhenUsed/>
    <w:rPr>
      <w:vertAlign w:val="superscript"/>
    </w:rPr>
  </w:style>
  <w:style w:type="paragraph" w:styleId="998">
    <w:name w:val="toc 1"/>
    <w:basedOn w:val="788"/>
    <w:next w:val="788"/>
    <w:uiPriority w:val="39"/>
    <w:unhideWhenUsed/>
    <w:pPr>
      <w:ind w:firstLine="0"/>
      <w:spacing w:after="57"/>
    </w:pPr>
  </w:style>
  <w:style w:type="paragraph" w:styleId="999">
    <w:name w:val="toc 2"/>
    <w:basedOn w:val="788"/>
    <w:next w:val="788"/>
    <w:uiPriority w:val="39"/>
    <w:unhideWhenUsed/>
    <w:pPr>
      <w:ind w:left="283" w:firstLine="0"/>
      <w:spacing w:after="57"/>
    </w:pPr>
  </w:style>
  <w:style w:type="paragraph" w:styleId="1000">
    <w:name w:val="toc 3"/>
    <w:basedOn w:val="788"/>
    <w:next w:val="788"/>
    <w:uiPriority w:val="39"/>
    <w:unhideWhenUsed/>
    <w:pPr>
      <w:ind w:left="567" w:firstLine="0"/>
      <w:spacing w:after="57"/>
    </w:pPr>
  </w:style>
  <w:style w:type="paragraph" w:styleId="1001">
    <w:name w:val="toc 4"/>
    <w:basedOn w:val="788"/>
    <w:next w:val="788"/>
    <w:uiPriority w:val="39"/>
    <w:unhideWhenUsed/>
    <w:pPr>
      <w:ind w:left="850" w:firstLine="0"/>
      <w:spacing w:after="57"/>
    </w:pPr>
  </w:style>
  <w:style w:type="paragraph" w:styleId="1002">
    <w:name w:val="toc 5"/>
    <w:basedOn w:val="788"/>
    <w:next w:val="788"/>
    <w:uiPriority w:val="39"/>
    <w:unhideWhenUsed/>
    <w:pPr>
      <w:ind w:left="1134" w:firstLine="0"/>
      <w:spacing w:after="57"/>
    </w:pPr>
  </w:style>
  <w:style w:type="paragraph" w:styleId="1003">
    <w:name w:val="toc 6"/>
    <w:basedOn w:val="788"/>
    <w:next w:val="788"/>
    <w:uiPriority w:val="39"/>
    <w:unhideWhenUsed/>
    <w:pPr>
      <w:ind w:left="1417" w:firstLine="0"/>
      <w:spacing w:after="57"/>
    </w:pPr>
  </w:style>
  <w:style w:type="paragraph" w:styleId="1004">
    <w:name w:val="toc 7"/>
    <w:basedOn w:val="788"/>
    <w:next w:val="788"/>
    <w:uiPriority w:val="39"/>
    <w:unhideWhenUsed/>
    <w:pPr>
      <w:ind w:left="1701" w:firstLine="0"/>
      <w:spacing w:after="57"/>
    </w:pPr>
  </w:style>
  <w:style w:type="paragraph" w:styleId="1005">
    <w:name w:val="toc 8"/>
    <w:basedOn w:val="788"/>
    <w:next w:val="788"/>
    <w:uiPriority w:val="39"/>
    <w:unhideWhenUsed/>
    <w:pPr>
      <w:ind w:left="1984" w:firstLine="0"/>
      <w:spacing w:after="57"/>
    </w:pPr>
  </w:style>
  <w:style w:type="paragraph" w:styleId="1006">
    <w:name w:val="toc 9"/>
    <w:basedOn w:val="788"/>
    <w:next w:val="788"/>
    <w:uiPriority w:val="39"/>
    <w:unhideWhenUsed/>
    <w:pPr>
      <w:ind w:left="2268" w:firstLine="0"/>
      <w:spacing w:after="57"/>
    </w:pPr>
  </w:style>
  <w:style w:type="paragraph" w:styleId="1007">
    <w:name w:val="TOC Heading"/>
    <w:uiPriority w:val="39"/>
    <w:unhideWhenUsed/>
  </w:style>
  <w:style w:type="paragraph" w:styleId="1008">
    <w:name w:val="Balloon Text"/>
    <w:basedOn w:val="788"/>
    <w:link w:val="1009"/>
    <w:uiPriority w:val="99"/>
    <w:semiHidden/>
    <w:unhideWhenUsed/>
    <w:rPr>
      <w:rFonts w:ascii="Tahoma" w:hAnsi="Tahoma" w:cs="Tahoma"/>
      <w:sz w:val="16"/>
      <w:szCs w:val="16"/>
    </w:rPr>
  </w:style>
  <w:style w:type="character" w:styleId="1009" w:customStyle="1">
    <w:name w:val="Текст выноски Знак"/>
    <w:basedOn w:val="798"/>
    <w:link w:val="1008"/>
    <w:uiPriority w:val="99"/>
    <w:semiHidden/>
    <w:rPr>
      <w:rFonts w:ascii="Tahoma" w:hAnsi="Tahoma" w:cs="Tahoma" w:eastAsia="Times New Roman"/>
      <w:sz w:val="16"/>
      <w:szCs w:val="16"/>
    </w:rPr>
  </w:style>
  <w:style w:type="paragraph" w:styleId="1010" w:customStyle="1">
    <w:name w:val="docdata"/>
    <w:basedOn w:val="788"/>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9C1630EA-D374-45DC-BF8F-622B5DAE6B05}">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47</cp:revision>
  <dcterms:created xsi:type="dcterms:W3CDTF">2023-11-21T13:30:00Z</dcterms:created>
  <dcterms:modified xsi:type="dcterms:W3CDTF">2023-12-11T08:13:35Z</dcterms:modified>
</cp:coreProperties>
</file>