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/>
        <w:tabs>
          <w:tab w:val="left" w:pos="4536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Mangal" w:eastAsia="Calibri"/>
          <w:b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16"/>
          <w:szCs w:val="16"/>
        </w:rPr>
      </w:pPr>
      <w:r>
        <w:rPr>
          <w:rFonts w:ascii="Times New Roman" w:hAnsi="Times New Roman" w:cs="Mangal" w:eastAsia="Calibri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b/>
          <w:color w:val="000000"/>
          <w:sz w:val="28"/>
          <w:szCs w:val="28"/>
          <w:lang w:bidi="hi-IN" w:eastAsia="hi-IN"/>
        </w:rPr>
        <w:t xml:space="preserve">РОЗПОРЯДЖЕННЯ 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</w:r>
      <w:r/>
    </w:p>
    <w:p>
      <w:pPr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 w:eastAsia="Calibri"/>
          <w:color w:val="000000"/>
          <w:sz w:val="28"/>
          <w:szCs w:val="28"/>
        </w:rPr>
      </w:pP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24</w:t>
      </w:r>
      <w:r>
        <w:rPr>
          <w:rFonts w:ascii="Times New Roman" w:hAnsi="Times New Roman" w:cs="Mangal" w:eastAsia="Calibri"/>
          <w:color w:val="000000"/>
          <w:sz w:val="28"/>
          <w:szCs w:val="28"/>
        </w:rPr>
        <w:t xml:space="preserve"> листопада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2023 року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 w:eastAsia="Calibri"/>
          <w:color w:val="000000"/>
          <w:sz w:val="28"/>
          <w:szCs w:val="28"/>
          <w:lang w:val="en-US" w:bidi="hi-IN" w:eastAsia="hi-IN"/>
        </w:rPr>
        <w:t xml:space="preserve">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ab/>
        <w:t xml:space="preserve">№ </w:t>
      </w:r>
      <w:r>
        <w:rPr>
          <w:rFonts w:ascii="Times New Roman" w:hAnsi="Times New Roman" w:cs="Mangal" w:eastAsia="Calibri"/>
          <w:color w:val="000000"/>
          <w:sz w:val="28"/>
          <w:szCs w:val="28"/>
          <w:lang w:bidi="hi-IN" w:eastAsia="hi-IN"/>
        </w:rPr>
        <w:t xml:space="preserve">445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0"/>
          <w:lang w:val="ru-RU" w:eastAsia="uk-UA"/>
        </w:rPr>
        <w:t xml:space="preserve">                               </w:t>
      </w:r>
      <w:r/>
    </w:p>
    <w:p>
      <w:pPr>
        <w:spacing w:lineRule="auto" w:line="240" w:after="0"/>
        <w:tabs>
          <w:tab w:val="left" w:pos="4253" w:leader="none"/>
        </w:tabs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Про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відповідальних за організацію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роботи, пов’язану із захистом 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  <w:t xml:space="preserve">персональних даних при їх обробці</w:t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zh-CN"/>
        </w:rPr>
      </w:r>
      <w:r/>
    </w:p>
    <w:p>
      <w:pPr>
        <w:contextualSpacing w:val="true"/>
        <w:jc w:val="both"/>
        <w:spacing w:lineRule="auto" w:line="240" w:after="0"/>
        <w:tabs>
          <w:tab w:val="left" w:pos="567" w:leader="none"/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Керуючись Законом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України “Про захист персональних даних”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ст. ст. 9, 24, Законом України «Про місцеве самоврядування в Україні» ст. 42,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наказую:</w:t>
      </w:r>
      <w:r/>
    </w:p>
    <w:p>
      <w:pPr>
        <w:contextualSpacing w:val="true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1.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bookmarkStart w:id="0" w:name="_GoBack"/>
      <w:r/>
      <w:bookmarkEnd w:id="0"/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изначити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слідуючих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осіб,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відповідальним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за організацію роботи, пов’язану із захистом персональних даних при їх обробці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(обробка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персональних даних, що становить особливий ризик для прав і свобод суб’єктів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персональних даних):</w:t>
      </w:r>
      <w:r/>
    </w:p>
    <w:p>
      <w:pPr>
        <w:contextualSpacing w:val="true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1)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Стародуб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Людмилу Олександрівну, керуючого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справами виконавчого комітету Менської міської ради – відносно персональних даних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стан здоров’я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(рішення виконавчого комітету Менської міської ради);</w:t>
      </w:r>
      <w:r/>
    </w:p>
    <w:p>
      <w:pPr>
        <w:contextualSpacing w:val="true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2)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Марцеву Тетяну Іванівну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начальник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юридичного відділу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– відносно персональних даних про притягнення до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адміністративної та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кримі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нальної відповідальності (документація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спостережної комісії 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розпорядження міського голови);</w:t>
      </w:r>
      <w:r/>
    </w:p>
    <w:p>
      <w:pPr>
        <w:contextualSpacing w:val="true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3)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Чичкан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Галину Віталіївну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провідного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спеціаліст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відділу «Центр надання адміністративних послуг» Менської міської ради,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секретар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я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адміністративної комісії при виконавчому комітеті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відносно персональних даних про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притягнення до адміністративної відповідальності, вчинення щодо особи тих чи інших видів насильства,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(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матеріали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про притягнення до адміністративної відповідальності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, що надходять до адміністративної комісії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при виконавчому комітеті Менської міської ради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та справи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про притягнення до адміністративної відповідальності за результатами розгляду матеріалів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на вказаній комісії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);</w:t>
      </w:r>
      <w:r/>
    </w:p>
    <w:p>
      <w:pPr>
        <w:contextualSpacing w:val="true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2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 Особам, відповідальним за організацію роботи з питань захисту персональних даних в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Менській міській раді відповідно до п. 1 даного розпорядження, забезпечити дотримання вимог законодавства щодо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обробки персональних даних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.</w:t>
      </w:r>
      <w:r/>
    </w:p>
    <w:p>
      <w:pPr>
        <w:contextualSpacing w:val="true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      3. Контроль за виконанням розпорядження покласти на секретаря ради 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Стальниченка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 Ю.В.</w:t>
      </w:r>
      <w:r/>
    </w:p>
    <w:p>
      <w:pPr>
        <w:contextualSpacing w:val="true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</w:p>
    <w:p>
      <w:pPr>
        <w:contextualSpacing w:val="true"/>
        <w:jc w:val="both"/>
        <w:spacing w:lineRule="auto" w:line="240" w:after="0"/>
        <w:tabs>
          <w:tab w:val="left" w:pos="709" w:leader="none"/>
        </w:tabs>
        <w:rPr>
          <w:rFonts w:ascii="Times New Roman" w:hAnsi="Times New Roman" w:cs="Times New Roman" w:eastAsia="Times New Roman"/>
          <w:sz w:val="28"/>
          <w:szCs w:val="28"/>
          <w:lang w:eastAsia="zh-CN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</w:r>
      <w:r/>
    </w:p>
    <w:p>
      <w:pPr>
        <w:spacing w:lineRule="auto" w:line="240" w:after="0"/>
        <w:widowControl w:val="off"/>
        <w:tabs>
          <w:tab w:val="left" w:pos="240" w:leader="none"/>
          <w:tab w:val="left" w:pos="709" w:leader="none"/>
          <w:tab w:val="left" w:pos="6804" w:leader="none"/>
        </w:tabs>
        <w:rPr>
          <w:rFonts w:ascii="Times New Roman" w:hAnsi="Times New Roman" w:cs="Times New Roman" w:eastAsia="Times New Roman"/>
          <w:sz w:val="28"/>
          <w:szCs w:val="28"/>
          <w:lang w:eastAsia="uk-U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 xml:space="preserve">Міський голова</w:t>
      </w:r>
      <w:r>
        <w:rPr>
          <w:rFonts w:ascii="Times New Roman" w:hAnsi="Times New Roman" w:cs="Times New Roman" w:eastAsia="Times New Roman"/>
          <w:sz w:val="28"/>
          <w:szCs w:val="28"/>
          <w:lang w:eastAsia="zh-CN"/>
        </w:rPr>
        <w:tab/>
        <w:t xml:space="preserve">Геннадій ПРИМАКОВ</w:t>
      </w:r>
      <w:r/>
    </w:p>
    <w:p>
      <w:r/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Mangal">
    <w:panose1 w:val="020206030504050203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42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2094386856"/>
      <w:docPartObj>
        <w:docPartGallery w:val="Page Numbers (Top of Page)"/>
        <w:docPartUnique w:val="true"/>
      </w:docPartObj>
      <w:rPr/>
    </w:sdtPr>
    <w:sdtContent>
      <w:p>
        <w:pPr>
          <w:pStyle w:val="68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84"/>
      <w:jc w:val="center"/>
    </w:pPr>
    <w:r>
      <w:t xml:space="preserve"> </w:t>
    </w:r>
    <w:r>
      <w:rPr>
        <w:rFonts w:ascii="Times New Roman" w:hAnsi="Times New Roman" w:cs="Mangal" w:eastAsia="Calibri"/>
        <w:color w:val="000000"/>
        <w:sz w:val="28"/>
        <w:szCs w:val="28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19125"/>
              <wp:effectExtent l="0" t="0" r="9525" b="9525"/>
              <wp:docPr id="1" name="Рисунок 2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2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191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8.8pt;" stroked="false">
              <v:path textboxrect="0,0,0,0"/>
              <v:imagedata r:id="rId1" o:title=""/>
            </v:shape>
          </w:pict>
        </mc:Fallback>
      </mc:AlternateContent>
    </w:r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80"/>
    <w:next w:val="680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81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80"/>
    <w:next w:val="680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8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80"/>
    <w:next w:val="680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8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80"/>
    <w:next w:val="680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8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80"/>
    <w:next w:val="680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8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80"/>
    <w:next w:val="680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8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80"/>
    <w:next w:val="680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8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80"/>
    <w:next w:val="680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8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80"/>
    <w:next w:val="680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8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80"/>
    <w:next w:val="680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81"/>
    <w:link w:val="32"/>
    <w:uiPriority w:val="10"/>
    <w:rPr>
      <w:sz w:val="48"/>
      <w:szCs w:val="48"/>
    </w:rPr>
  </w:style>
  <w:style w:type="paragraph" w:styleId="34">
    <w:name w:val="Subtitle"/>
    <w:basedOn w:val="680"/>
    <w:next w:val="680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81"/>
    <w:link w:val="34"/>
    <w:uiPriority w:val="11"/>
    <w:rPr>
      <w:sz w:val="24"/>
      <w:szCs w:val="24"/>
    </w:rPr>
  </w:style>
  <w:style w:type="paragraph" w:styleId="36">
    <w:name w:val="Quote"/>
    <w:basedOn w:val="680"/>
    <w:next w:val="680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80"/>
    <w:next w:val="680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81"/>
    <w:link w:val="684"/>
    <w:uiPriority w:val="99"/>
  </w:style>
  <w:style w:type="paragraph" w:styleId="42">
    <w:name w:val="Footer"/>
    <w:basedOn w:val="680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81"/>
    <w:link w:val="42"/>
    <w:uiPriority w:val="99"/>
  </w:style>
  <w:style w:type="paragraph" w:styleId="44">
    <w:name w:val="Caption"/>
    <w:basedOn w:val="680"/>
    <w:next w:val="68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8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8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8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8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8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80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81"/>
    <w:uiPriority w:val="99"/>
    <w:unhideWhenUsed/>
    <w:rPr>
      <w:vertAlign w:val="superscript"/>
    </w:rPr>
  </w:style>
  <w:style w:type="paragraph" w:styleId="176">
    <w:name w:val="endnote text"/>
    <w:basedOn w:val="680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81"/>
    <w:uiPriority w:val="99"/>
    <w:semiHidden/>
    <w:unhideWhenUsed/>
    <w:rPr>
      <w:vertAlign w:val="superscript"/>
    </w:rPr>
  </w:style>
  <w:style w:type="paragraph" w:styleId="179">
    <w:name w:val="toc 1"/>
    <w:basedOn w:val="680"/>
    <w:next w:val="68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80"/>
    <w:next w:val="68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80"/>
    <w:next w:val="68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80"/>
    <w:next w:val="68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80"/>
    <w:next w:val="68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80"/>
    <w:next w:val="68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80"/>
    <w:next w:val="68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80"/>
    <w:next w:val="68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80"/>
    <w:next w:val="68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80"/>
    <w:next w:val="680"/>
    <w:uiPriority w:val="99"/>
    <w:unhideWhenUsed/>
    <w:pPr>
      <w:spacing w:after="0" w:afterAutospacing="0"/>
    </w:pPr>
  </w:style>
  <w:style w:type="paragraph" w:styleId="680" w:default="1">
    <w:name w:val="Normal"/>
    <w:qFormat/>
  </w:style>
  <w:style w:type="character" w:styleId="681" w:default="1">
    <w:name w:val="Default Paragraph Font"/>
    <w:uiPriority w:val="1"/>
    <w:semiHidden/>
    <w:unhideWhenUsed/>
  </w:style>
  <w:style w:type="table" w:styleId="68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3" w:default="1">
    <w:name w:val="No List"/>
    <w:uiPriority w:val="99"/>
    <w:semiHidden/>
    <w:unhideWhenUsed/>
  </w:style>
  <w:style w:type="paragraph" w:styleId="684">
    <w:name w:val="Header"/>
    <w:basedOn w:val="680"/>
    <w:link w:val="685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685" w:customStyle="1">
    <w:name w:val="Верхній колонтитул Знак"/>
    <w:basedOn w:val="681"/>
    <w:link w:val="684"/>
    <w:uiPriority w:val="99"/>
  </w:style>
  <w:style w:type="paragraph" w:styleId="686">
    <w:name w:val="List Paragraph"/>
    <w:basedOn w:val="680"/>
    <w:qFormat/>
    <w:uiPriority w:val="34"/>
    <w:pPr>
      <w:contextualSpacing w:val="true"/>
      <w:ind w:left="7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Жураковська Альона Володимирівна</cp:lastModifiedBy>
  <cp:revision>20</cp:revision>
  <dcterms:created xsi:type="dcterms:W3CDTF">2023-11-20T16:46:00Z</dcterms:created>
  <dcterms:modified xsi:type="dcterms:W3CDTF">2023-11-27T09:23:32Z</dcterms:modified>
</cp:coreProperties>
</file>