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r>
      <w:r/>
    </w:p>
    <w:p>
      <w:pPr>
        <w:pStyle w:val="84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  <w:lang w:val="uk-UA"/>
        </w:rPr>
      </w:pPr>
      <w:r>
        <w:rPr>
          <w:rFonts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  <w:lang w:val="uk-UA"/>
        </w:rPr>
      </w:pPr>
      <w:r>
        <w:rPr>
          <w:rFonts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</w:t>
      </w:r>
      <w:r/>
    </w:p>
    <w:p>
      <w:pPr>
        <w:jc w:val="center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0"/>
          <w:szCs w:val="28"/>
          <w:lang w:val="uk-UA"/>
        </w:rPr>
      </w:pPr>
      <w:r>
        <w:rPr>
          <w:rFonts w:cs="Mangal"/>
          <w:color w:val="000000"/>
          <w:sz w:val="20"/>
          <w:szCs w:val="28"/>
          <w:lang w:val="uk-UA"/>
        </w:rPr>
      </w:r>
      <w:r/>
    </w:p>
    <w:p>
      <w:pPr>
        <w:jc w:val="both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val="uk-UA"/>
        </w:rPr>
      </w:pP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16  жовтня 2023 року                 </w:t>
      </w: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      </w:t>
      </w: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    м. </w:t>
      </w: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№ 411</w:t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ind w:right="50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Про створення штабу Менської територіальної громади з проведення у 2023-2024 навчальному році Всеукраїнської дитячо-юнацької військово-патріотичної  гри «Сокіл» («Джура»)  </w:t>
      </w:r>
      <w:r/>
    </w:p>
    <w:p>
      <w:pPr>
        <w:ind w:firstLine="567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</w:r>
      <w:r/>
    </w:p>
    <w:p>
      <w:pPr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Відповідно до Указу Президента України від 18 травня 2019 року №286 «Про Стратегію національно-патріотичного виховання», Положення про Всеукраїнську дитячо-юнацьку військово-патріотичну гри «Сокіл» («Джура»), затвердженого постановою Кабінету Міністрів Ук</w:t>
      </w:r>
      <w:r>
        <w:rPr>
          <w:sz w:val="28"/>
          <w:szCs w:val="28"/>
          <w:lang w:val="uk-UA" w:eastAsia="ar-SA"/>
        </w:rPr>
        <w:t xml:space="preserve">раїни від 17 жовтня 2018 року №845 «Деякі питання дитячо-юнацького військово-патріотичної виховання» (зі змінами, внесеними згідно з постановою Кабінету Міністрів України від 13 травня 2020 року №367), з метою патріотичного виховання учнівської молоді на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засадах національної єдності, організації та проведення на належному організаційному рівні заходів у межах Всеукраїнської дитячо-юнацької військово-патріотичної гри «Сокіл» («Джура») (далі – Гра) у закладах загальної середньої освіти Менської міської ради:</w:t>
      </w:r>
      <w:r/>
    </w:p>
    <w:p>
      <w:pPr>
        <w:ind w:firstLine="567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1. Утворити штаб Менської територіальної громади з проведення у 2023/2024 навчальному році Всеукраїнської дитячо-юнацької військово-патріотичної гри «Сокіл» («Джура») (далі – місцевий штаб).</w:t>
      </w:r>
      <w:r/>
    </w:p>
    <w:p>
      <w:pPr>
        <w:ind w:firstLine="567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2. Затвердити склад штабу Менської територіальної громади з проведення Всеукраїнської дитячо-юнацької військово-патріотичної гри «Сокіл» («Джура») згідно з додатком.</w:t>
      </w:r>
      <w:r/>
    </w:p>
    <w:p>
      <w:pPr>
        <w:ind w:firstLine="567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3. Місцевому штабу для організації та належного проведення щорічного І (місцевого) етапу Гри: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 створити організаційний комітет.</w:t>
      </w:r>
      <w:r/>
    </w:p>
    <w:p>
      <w:pPr>
        <w:pStyle w:val="849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 Прищепу В.В.</w:t>
      </w:r>
      <w:r/>
    </w:p>
    <w:p>
      <w:pPr>
        <w:pStyle w:val="849"/>
        <w:ind w:left="0"/>
        <w:jc w:val="center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49"/>
        <w:ind w:left="0"/>
        <w:jc w:val="center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49"/>
        <w:ind w:left="0"/>
        <w:jc w:val="left"/>
        <w:tabs>
          <w:tab w:val="left" w:pos="0" w:leader="none"/>
          <w:tab w:val="left" w:pos="993" w:leader="none"/>
          <w:tab w:val="left" w:pos="652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39"/>
    <w:next w:val="839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>
    <w:name w:val="Heading 1 Char"/>
    <w:basedOn w:val="840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39"/>
    <w:next w:val="839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40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39"/>
    <w:next w:val="839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40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39"/>
    <w:next w:val="839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40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39"/>
    <w:next w:val="839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40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39"/>
    <w:next w:val="839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40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39"/>
    <w:next w:val="839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39"/>
    <w:next w:val="839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0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39"/>
    <w:next w:val="839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0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Title"/>
    <w:basedOn w:val="839"/>
    <w:next w:val="839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>
    <w:name w:val="Title Char"/>
    <w:basedOn w:val="840"/>
    <w:link w:val="683"/>
    <w:uiPriority w:val="10"/>
    <w:rPr>
      <w:sz w:val="48"/>
      <w:szCs w:val="48"/>
    </w:rPr>
  </w:style>
  <w:style w:type="paragraph" w:styleId="685">
    <w:name w:val="Subtitle"/>
    <w:basedOn w:val="839"/>
    <w:next w:val="839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>
    <w:name w:val="Subtitle Char"/>
    <w:basedOn w:val="840"/>
    <w:link w:val="685"/>
    <w:uiPriority w:val="11"/>
    <w:rPr>
      <w:sz w:val="24"/>
      <w:szCs w:val="24"/>
    </w:rPr>
  </w:style>
  <w:style w:type="paragraph" w:styleId="687">
    <w:name w:val="Quote"/>
    <w:basedOn w:val="839"/>
    <w:next w:val="839"/>
    <w:link w:val="688"/>
    <w:qFormat/>
    <w:uiPriority w:val="29"/>
    <w:rPr>
      <w:i/>
    </w:rPr>
    <w:pPr>
      <w:ind w:left="720" w:right="720"/>
    </w:p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9"/>
    <w:next w:val="839"/>
    <w:link w:val="69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40"/>
    <w:link w:val="843"/>
    <w:uiPriority w:val="99"/>
  </w:style>
  <w:style w:type="paragraph" w:styleId="692">
    <w:name w:val="Footer"/>
    <w:basedOn w:val="839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>
    <w:name w:val="Footer Char"/>
    <w:basedOn w:val="840"/>
    <w:link w:val="692"/>
    <w:uiPriority w:val="99"/>
  </w:style>
  <w:style w:type="paragraph" w:styleId="694">
    <w:name w:val="Caption"/>
    <w:basedOn w:val="839"/>
    <w:next w:val="8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6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7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8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9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0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1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8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0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1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2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3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4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5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6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8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9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1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3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4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0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1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2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3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4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5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6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7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8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9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0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1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rPr>
      <w:sz w:val="20"/>
    </w:rPr>
    <w:pPr>
      <w:spacing w:lineRule="auto" w:line="240" w:after="0"/>
    </w:p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Header"/>
    <w:basedOn w:val="839"/>
    <w:link w:val="8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4" w:customStyle="1">
    <w:name w:val="Верхній колонтитул Знак"/>
    <w:basedOn w:val="840"/>
    <w:link w:val="843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45">
    <w:name w:val="Hyperlink"/>
    <w:basedOn w:val="840"/>
    <w:semiHidden/>
    <w:unhideWhenUsed/>
    <w:rPr>
      <w:color w:val="0000FF"/>
      <w:u w:val="single"/>
    </w:rPr>
  </w:style>
  <w:style w:type="paragraph" w:styleId="846">
    <w:name w:val="Normal (Web)"/>
    <w:basedOn w:val="839"/>
    <w:unhideWhenUsed/>
    <w:pPr>
      <w:spacing w:after="100" w:afterAutospacing="1" w:before="100" w:beforeAutospacing="1"/>
    </w:pPr>
  </w:style>
  <w:style w:type="paragraph" w:styleId="84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48">
    <w:name w:val="List Paragraph"/>
    <w:basedOn w:val="839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49" w:customStyle="1">
    <w:name w:val="Абзац списку1"/>
    <w:basedOn w:val="839"/>
    <w:rPr>
      <w:rFonts w:ascii="Calibri" w:hAnsi="Calibri" w:eastAsia="Calibri"/>
      <w:sz w:val="20"/>
      <w:szCs w:val="22"/>
      <w:lang w:bidi="en-US" w:eastAsia="en-US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6</cp:revision>
  <dcterms:created xsi:type="dcterms:W3CDTF">2023-10-18T09:08:00Z</dcterms:created>
  <dcterms:modified xsi:type="dcterms:W3CDTF">2023-10-30T07:42:20Z</dcterms:modified>
</cp:coreProperties>
</file>