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2"/>
        <w:ind w:firstLine="567"/>
        <w:jc w:val="center"/>
        <w:rPr>
          <w:rFonts w:ascii="Times New Roman" w:hAnsi="Times New Roman" w:cs="Mangal"/>
          <w:color w:val="000000"/>
          <w:sz w:val="28"/>
        </w:rPr>
      </w:pPr>
      <w:r>
        <w:rPr>
          <w:rFonts w:ascii="Times New Roman" w:hAnsi="Times New Roman" w:cs="Mangal"/>
          <w:color w:val="000000"/>
          <w:sz w:val="28"/>
        </w:rPr>
      </w:r>
      <w:r/>
    </w:p>
    <w:p>
      <w:pPr>
        <w:pStyle w:val="892"/>
        <w:ind w:firstLine="567"/>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jc w:val="center"/>
        <w:widowControl w:val="off"/>
        <w:rPr>
          <w:rFonts w:cs="Mangal"/>
          <w:color w:val="000000"/>
          <w:sz w:val="16"/>
        </w:rPr>
      </w:pPr>
      <w:r>
        <w:rPr>
          <w:rFonts w:cs="Mangal"/>
          <w:color w:val="000000"/>
          <w:sz w:val="16"/>
        </w:rPr>
      </w:r>
      <w:r/>
    </w:p>
    <w:p>
      <w:pPr>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rPr>
      </w:pPr>
      <w:r>
        <w:rPr>
          <w:rFonts w:cs="Mangal"/>
          <w:color w:val="000000"/>
        </w:rPr>
      </w:r>
      <w:r/>
    </w:p>
    <w:p>
      <w:pPr>
        <w:ind w:firstLine="0"/>
        <w:widowControl w:val="off"/>
        <w:tabs>
          <w:tab w:val="clear" w:pos="1134" w:leader="none"/>
          <w:tab w:val="left" w:pos="4394" w:leader="none"/>
          <w:tab w:val="left" w:pos="7370" w:leader="none"/>
        </w:tabs>
        <w:rPr>
          <w:rFonts w:cs="Mangal"/>
          <w:color w:val="000000"/>
          <w:sz w:val="28"/>
          <w:szCs w:val="28"/>
          <w:lang w:bidi="hi-IN" w:eastAsia="hi-IN"/>
        </w:rPr>
      </w:pPr>
      <w:r>
        <w:rPr>
          <w:rFonts w:cs="Mangal"/>
          <w:color w:val="000000" w:themeColor="text1"/>
          <w:sz w:val="28"/>
          <w:szCs w:val="28"/>
          <w:lang w:bidi="hi-IN" w:eastAsia="hi-IN"/>
        </w:rPr>
        <w:t xml:space="preserve">05</w:t>
      </w:r>
      <w:bookmarkStart w:id="0" w:name="_GoBack"/>
      <w:r/>
      <w:bookmarkEnd w:id="0"/>
      <w:r>
        <w:rPr>
          <w:rFonts w:cs="Mangal"/>
          <w:color w:val="000000" w:themeColor="text1"/>
          <w:sz w:val="28"/>
          <w:szCs w:val="28"/>
          <w:lang w:bidi="hi-IN" w:eastAsia="hi-IN"/>
        </w:rPr>
        <w:t xml:space="preserve"> жовтня</w:t>
      </w:r>
      <w:r>
        <w:rPr>
          <w:rFonts w:cs="Mangal"/>
          <w:color w:val="000000" w:themeColor="text1"/>
          <w:sz w:val="28"/>
          <w:szCs w:val="28"/>
          <w:lang w:bidi="hi-IN" w:eastAsia="hi-IN"/>
        </w:rPr>
        <w:t xml:space="preserve"> 202</w:t>
      </w:r>
      <w:r>
        <w:rPr>
          <w:rFonts w:cs="Mangal"/>
          <w:color w:val="000000" w:themeColor="text1"/>
          <w:sz w:val="28"/>
          <w:szCs w:val="28"/>
          <w:lang w:bidi="hi-IN" w:eastAsia="hi-IN"/>
        </w:rPr>
        <w:t xml:space="preserve">3</w:t>
      </w:r>
      <w:r>
        <w:rPr>
          <w:rFonts w:cs="Mangal"/>
          <w:color w:val="000000" w:themeColor="text1"/>
          <w:sz w:val="28"/>
          <w:szCs w:val="28"/>
          <w:lang w:bidi="hi-IN" w:eastAsia="hi-IN"/>
        </w:rPr>
        <w:t xml:space="preserve"> року</w:t>
      </w:r>
      <w:r>
        <w:rPr>
          <w:rFonts w:cs="Mangal"/>
          <w:color w:val="000000" w:themeColor="text1"/>
          <w:sz w:val="28"/>
          <w:szCs w:val="28"/>
          <w:lang w:bidi="hi-IN" w:eastAsia="hi-IN"/>
        </w:rPr>
        <w:tab/>
        <w:t xml:space="preserve">м.</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Мена</w:t>
      </w:r>
      <w:r>
        <w:rPr>
          <w:rFonts w:cs="Mangal"/>
          <w:color w:val="000000" w:themeColor="text1"/>
          <w:sz w:val="28"/>
          <w:szCs w:val="28"/>
          <w:lang w:bidi="hi-IN" w:eastAsia="hi-IN"/>
        </w:rPr>
        <w:tab/>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399</w:t>
      </w:r>
      <w:r/>
    </w:p>
    <w:p>
      <w:pPr>
        <w:widowControl w:val="off"/>
        <w:tabs>
          <w:tab w:val="clear" w:pos="1134" w:leader="none"/>
          <w:tab w:val="left" w:pos="4394" w:leader="none"/>
          <w:tab w:val="left" w:pos="7370" w:leader="none"/>
        </w:tabs>
        <w:rPr>
          <w:b/>
          <w:color w:val="000000"/>
        </w:rPr>
      </w:pPr>
      <w:r>
        <w:rPr>
          <w:b/>
          <w:color w:val="000000"/>
        </w:rPr>
      </w:r>
      <w:r/>
    </w:p>
    <w:p>
      <w:pPr>
        <w:ind w:right="5528" w:firstLine="0"/>
        <w:rPr>
          <w:b/>
          <w:color w:val="000000"/>
          <w:highlight w:val="none"/>
        </w:rPr>
      </w:pPr>
      <w:r>
        <w:rPr>
          <w:b/>
          <w:color w:val="000000"/>
        </w:rPr>
        <w:t xml:space="preserve">Про внесення змін до </w:t>
      </w:r>
      <w:r>
        <w:rPr>
          <w:b/>
          <w:color w:val="000000"/>
        </w:rPr>
        <w:t xml:space="preserve"> </w:t>
      </w:r>
      <w:r>
        <w:rPr>
          <w:b/>
          <w:color w:val="000000"/>
        </w:rPr>
        <w:t xml:space="preserve">загал</w:t>
      </w:r>
      <w:r>
        <w:rPr>
          <w:b/>
          <w:color w:val="000000"/>
        </w:rPr>
        <w:t xml:space="preserve">ьного фонд</w:t>
      </w:r>
      <w:r>
        <w:rPr>
          <w:b/>
          <w:color w:val="000000"/>
        </w:rPr>
        <w:t xml:space="preserve">у</w:t>
      </w:r>
      <w:r>
        <w:rPr>
          <w:b/>
          <w:color w:val="000000"/>
        </w:rPr>
        <w:t xml:space="preserve"> бюджету Менської міської територіальної громади на 202</w:t>
      </w:r>
      <w:r>
        <w:rPr>
          <w:b/>
          <w:color w:val="000000"/>
        </w:rPr>
        <w:t xml:space="preserve">3</w:t>
      </w:r>
      <w:r>
        <w:rPr>
          <w:b/>
          <w:color w:val="000000"/>
        </w:rPr>
        <w:t xml:space="preserve"> рік</w:t>
      </w:r>
      <w:r/>
    </w:p>
    <w:p>
      <w:pPr>
        <w:ind w:right="5528" w:firstLine="0"/>
        <w:rPr>
          <w:b/>
          <w:color w:val="000000"/>
        </w:rPr>
      </w:pPr>
      <w:r>
        <w:rPr>
          <w:b/>
          <w:color w:val="000000"/>
          <w:highlight w:val="none"/>
        </w:rPr>
      </w:r>
      <w:r>
        <w:rPr>
          <w:b/>
          <w:color w:val="000000"/>
          <w:highlight w:val="none"/>
        </w:rP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w:t>
      </w:r>
      <w:r>
        <w:rPr>
          <w:color w:val="000000"/>
          <w:sz w:val="28"/>
          <w:szCs w:val="28"/>
        </w:rPr>
        <w:t xml:space="preserve">42</w:t>
      </w:r>
      <w:r>
        <w:rPr>
          <w:color w:val="000000"/>
          <w:sz w:val="28"/>
          <w:szCs w:val="28"/>
        </w:rPr>
        <w:t xml:space="preserve">, 50</w:t>
      </w:r>
      <w:r>
        <w:rPr>
          <w:color w:val="000000"/>
          <w:sz w:val="28"/>
          <w:szCs w:val="28"/>
        </w:rPr>
        <w:t xml:space="preserve"> Закону України «Про місцеве само</w:t>
      </w:r>
      <w:r>
        <w:rPr>
          <w:color w:val="000000"/>
          <w:sz w:val="28"/>
          <w:szCs w:val="28"/>
        </w:rPr>
        <w:t xml:space="preserve">врядування в Україні», рішення </w:t>
      </w:r>
      <w:r>
        <w:rPr>
          <w:color w:val="000000"/>
          <w:sz w:val="28"/>
          <w:szCs w:val="28"/>
        </w:rPr>
        <w:t xml:space="preserve">27</w:t>
      </w:r>
      <w:r>
        <w:rPr>
          <w:color w:val="000000"/>
          <w:sz w:val="28"/>
          <w:szCs w:val="28"/>
        </w:rPr>
        <w:t xml:space="preserve"> </w:t>
      </w:r>
      <w:r>
        <w:rPr>
          <w:color w:val="000000"/>
          <w:sz w:val="28"/>
          <w:szCs w:val="28"/>
        </w:rPr>
        <w:t xml:space="preserve">сесії Менської міської ради 8 скликання від 2</w:t>
      </w:r>
      <w:r>
        <w:rPr>
          <w:color w:val="000000"/>
          <w:sz w:val="28"/>
          <w:szCs w:val="28"/>
        </w:rPr>
        <w:t xml:space="preserve">1</w:t>
      </w:r>
      <w:r>
        <w:rPr>
          <w:color w:val="000000"/>
          <w:sz w:val="28"/>
          <w:szCs w:val="28"/>
        </w:rPr>
        <w:t xml:space="preserve"> грудня 202</w:t>
      </w:r>
      <w:r>
        <w:rPr>
          <w:color w:val="000000"/>
          <w:sz w:val="28"/>
          <w:szCs w:val="28"/>
        </w:rPr>
        <w:t xml:space="preserve">2</w:t>
      </w:r>
      <w:r>
        <w:rPr>
          <w:color w:val="000000"/>
          <w:sz w:val="28"/>
          <w:szCs w:val="28"/>
        </w:rPr>
        <w:t xml:space="preserve"> року № </w:t>
      </w:r>
      <w:r>
        <w:rPr>
          <w:color w:val="000000"/>
          <w:sz w:val="28"/>
          <w:szCs w:val="28"/>
        </w:rPr>
        <w:t xml:space="preserve">500</w:t>
      </w:r>
      <w:r>
        <w:rPr>
          <w:color w:val="000000"/>
          <w:sz w:val="28"/>
          <w:szCs w:val="28"/>
        </w:rPr>
        <w:t xml:space="preserve"> «Про бюджет Менської міської територіальної громади на 202</w:t>
      </w:r>
      <w:r>
        <w:rPr>
          <w:color w:val="000000"/>
          <w:sz w:val="28"/>
          <w:szCs w:val="28"/>
        </w:rPr>
        <w:t xml:space="preserve">3</w:t>
      </w:r>
      <w:r>
        <w:rPr>
          <w:color w:val="000000"/>
          <w:sz w:val="28"/>
          <w:szCs w:val="28"/>
        </w:rPr>
        <w:t xml:space="preserve"> рік»</w:t>
      </w:r>
      <w:r>
        <w:rPr>
          <w:color w:val="000000"/>
          <w:sz w:val="28"/>
          <w:szCs w:val="28"/>
        </w:rPr>
        <w:t xml:space="preserve">, звернен</w:t>
      </w:r>
      <w:r>
        <w:rPr>
          <w:color w:val="000000"/>
          <w:sz w:val="28"/>
          <w:szCs w:val="28"/>
        </w:rPr>
        <w:t xml:space="preserve">ь</w:t>
      </w:r>
      <w:r>
        <w:rPr>
          <w:color w:val="000000"/>
          <w:sz w:val="28"/>
          <w:szCs w:val="28"/>
        </w:rPr>
        <w:t xml:space="preserve"> </w:t>
      </w:r>
      <w:r>
        <w:rPr>
          <w:color w:val="000000"/>
          <w:sz w:val="28"/>
          <w:szCs w:val="28"/>
        </w:rPr>
        <w:t xml:space="preserve">голов</w:t>
      </w:r>
      <w:r>
        <w:rPr>
          <w:color w:val="000000"/>
          <w:sz w:val="28"/>
          <w:szCs w:val="28"/>
        </w:rPr>
        <w:t xml:space="preserve">н</w:t>
      </w:r>
      <w:r>
        <w:rPr>
          <w:color w:val="000000"/>
          <w:sz w:val="28"/>
          <w:szCs w:val="28"/>
        </w:rPr>
        <w:t xml:space="preserve">их</w:t>
      </w:r>
      <w:r>
        <w:rPr>
          <w:color w:val="000000"/>
          <w:sz w:val="28"/>
          <w:szCs w:val="28"/>
        </w:rPr>
        <w:t xml:space="preserve"> </w:t>
      </w:r>
      <w:r>
        <w:rPr>
          <w:color w:val="000000"/>
          <w:sz w:val="28"/>
          <w:szCs w:val="28"/>
        </w:rPr>
        <w:t xml:space="preserve">розпорядник</w:t>
      </w:r>
      <w:r>
        <w:rPr>
          <w:color w:val="000000"/>
          <w:sz w:val="28"/>
          <w:szCs w:val="28"/>
        </w:rPr>
        <w:t xml:space="preserve">ів</w:t>
      </w:r>
      <w:r>
        <w:rPr>
          <w:color w:val="000000"/>
          <w:sz w:val="28"/>
          <w:szCs w:val="28"/>
        </w:rPr>
        <w:t xml:space="preserve"> бюджетних коштів</w:t>
      </w:r>
      <w:r>
        <w:rPr>
          <w:color w:val="000000"/>
          <w:sz w:val="28"/>
          <w:szCs w:val="28"/>
        </w:rPr>
        <w:t xml:space="preserve">:</w:t>
      </w:r>
      <w:r/>
    </w:p>
    <w:p>
      <w:pPr>
        <w:pStyle w:val="891"/>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w:t>
      </w:r>
      <w:r>
        <w:rPr>
          <w:color w:val="000000"/>
          <w:sz w:val="28"/>
          <w:szCs w:val="28"/>
          <w:lang w:eastAsia="uk-UA"/>
        </w:rPr>
        <w:t xml:space="preserve">річного</w:t>
      </w:r>
      <w:r>
        <w:rPr>
          <w:color w:val="000000"/>
          <w:sz w:val="28"/>
          <w:szCs w:val="28"/>
          <w:lang w:eastAsia="uk-UA"/>
        </w:rPr>
        <w:t xml:space="preserve"> розпису видатків загального фонду Відділу освіти </w:t>
      </w:r>
      <w:r>
        <w:rPr>
          <w:color w:val="000000"/>
          <w:sz w:val="28"/>
          <w:szCs w:val="28"/>
          <w:lang w:eastAsia="uk-UA"/>
        </w:rPr>
        <w:t xml:space="preserve">Менської міської ради </w:t>
      </w:r>
      <w:r>
        <w:rPr>
          <w:color w:val="000000"/>
          <w:sz w:val="28"/>
          <w:szCs w:val="28"/>
          <w:lang w:eastAsia="uk-UA"/>
        </w:rPr>
        <w:t xml:space="preserve">в частині надання дошкільної освіти, а саме</w:t>
      </w:r>
      <w:r>
        <w:rPr>
          <w:color w:val="000000"/>
          <w:sz w:val="28"/>
          <w:szCs w:val="28"/>
          <w:lang w:eastAsia="uk-UA"/>
        </w:rPr>
        <w:t xml:space="preserve">: </w:t>
      </w:r>
      <w:r>
        <w:rPr>
          <w:color w:val="000000"/>
          <w:sz w:val="28"/>
          <w:szCs w:val="28"/>
          <w:lang w:eastAsia="uk-UA"/>
        </w:rPr>
        <w:t xml:space="preserve"> </w:t>
      </w:r>
      <w:r>
        <w:rPr>
          <w:color w:val="000000"/>
          <w:sz w:val="28"/>
          <w:szCs w:val="28"/>
          <w:lang w:eastAsia="uk-UA"/>
        </w:rPr>
        <w:t xml:space="preserve">зменшити кошторисні призначення для </w:t>
      </w:r>
      <w:r>
        <w:rPr>
          <w:color w:val="000000"/>
          <w:sz w:val="28"/>
          <w:szCs w:val="28"/>
          <w:lang w:eastAsia="uk-UA"/>
        </w:rPr>
        <w:t xml:space="preserve">придбання предметів, матеріалів,</w:t>
      </w:r>
      <w:r>
        <w:rPr>
          <w:color w:val="000000"/>
          <w:sz w:val="28"/>
          <w:szCs w:val="28"/>
          <w:lang w:eastAsia="uk-UA"/>
        </w:rPr>
        <w:t xml:space="preserve"> </w:t>
      </w:r>
      <w:r>
        <w:rPr>
          <w:color w:val="000000"/>
          <w:sz w:val="28"/>
          <w:szCs w:val="28"/>
          <w:lang w:eastAsia="uk-UA"/>
        </w:rPr>
        <w:t xml:space="preserve">о</w:t>
      </w:r>
      <w:r>
        <w:rPr>
          <w:color w:val="000000"/>
          <w:sz w:val="28"/>
          <w:szCs w:val="28"/>
          <w:lang w:eastAsia="uk-UA"/>
        </w:rPr>
        <w:t xml:space="preserve">бладнання та інвентарю </w:t>
      </w:r>
      <w:r>
        <w:rPr>
          <w:color w:val="000000"/>
          <w:sz w:val="28"/>
          <w:szCs w:val="28"/>
          <w:lang w:eastAsia="uk-UA"/>
        </w:rPr>
        <w:t xml:space="preserve">на суму</w:t>
      </w:r>
      <w:r>
        <w:rPr>
          <w:color w:val="000000"/>
          <w:sz w:val="28"/>
          <w:szCs w:val="28"/>
          <w:lang w:eastAsia="uk-UA"/>
        </w:rPr>
        <w:t xml:space="preserve"> </w:t>
      </w:r>
      <w:r>
        <w:rPr>
          <w:color w:val="000000"/>
          <w:sz w:val="28"/>
          <w:szCs w:val="28"/>
          <w:lang w:eastAsia="uk-UA"/>
        </w:rPr>
        <w:t xml:space="preserve">2196,00</w:t>
      </w:r>
      <w:r>
        <w:rPr>
          <w:color w:val="000000"/>
          <w:sz w:val="28"/>
          <w:szCs w:val="28"/>
          <w:lang w:eastAsia="uk-UA"/>
        </w:rPr>
        <w:t xml:space="preserve"> грн.</w:t>
      </w:r>
      <w:r>
        <w:rPr>
          <w:color w:val="000000"/>
          <w:sz w:val="28"/>
          <w:szCs w:val="28"/>
          <w:lang w:eastAsia="uk-UA"/>
        </w:rPr>
        <w:t xml:space="preserve">; </w:t>
      </w:r>
      <w:r>
        <w:rPr>
          <w:color w:val="000000"/>
          <w:sz w:val="28"/>
          <w:szCs w:val="28"/>
          <w:lang w:eastAsia="uk-UA"/>
        </w:rPr>
        <w:t xml:space="preserve">для придбання продуктів харчування</w:t>
      </w:r>
      <w:r>
        <w:rPr>
          <w:color w:val="000000"/>
          <w:sz w:val="28"/>
          <w:szCs w:val="28"/>
          <w:lang w:eastAsia="uk-UA"/>
        </w:rPr>
        <w:t xml:space="preserve"> на суму </w:t>
      </w:r>
      <w:r>
        <w:rPr>
          <w:color w:val="000000"/>
          <w:sz w:val="28"/>
          <w:szCs w:val="28"/>
          <w:lang w:eastAsia="uk-UA"/>
        </w:rPr>
        <w:t xml:space="preserve">400,00 грн.</w:t>
      </w:r>
      <w:r>
        <w:rPr>
          <w:color w:val="000000"/>
          <w:sz w:val="28"/>
          <w:szCs w:val="28"/>
          <w:lang w:eastAsia="uk-UA"/>
        </w:rPr>
        <w:t xml:space="preserve">, відповідно збільшити </w:t>
      </w:r>
      <w:r>
        <w:rPr>
          <w:color w:val="000000"/>
          <w:sz w:val="28"/>
          <w:szCs w:val="28"/>
          <w:lang w:eastAsia="uk-UA"/>
        </w:rPr>
        <w:t xml:space="preserve">кошторисні призначення </w:t>
      </w:r>
      <w:r>
        <w:rPr>
          <w:color w:val="000000"/>
          <w:sz w:val="28"/>
          <w:szCs w:val="28"/>
          <w:lang w:eastAsia="uk-UA"/>
        </w:rPr>
        <w:t xml:space="preserve">для оплати послуг (крім комунальних) </w:t>
      </w:r>
      <w:r>
        <w:rPr>
          <w:color w:val="000000"/>
          <w:sz w:val="28"/>
          <w:szCs w:val="28"/>
          <w:lang w:eastAsia="uk-UA"/>
        </w:rPr>
        <w:t xml:space="preserve">на суму</w:t>
      </w:r>
      <w:r>
        <w:rPr>
          <w:color w:val="000000"/>
          <w:sz w:val="28"/>
          <w:szCs w:val="28"/>
          <w:lang w:eastAsia="uk-UA"/>
        </w:rPr>
        <w:t xml:space="preserve"> </w:t>
      </w:r>
      <w:r>
        <w:rPr>
          <w:color w:val="000000"/>
          <w:sz w:val="28"/>
          <w:szCs w:val="28"/>
          <w:lang w:eastAsia="uk-UA"/>
        </w:rPr>
        <w:t xml:space="preserve">2596</w:t>
      </w:r>
      <w:r>
        <w:rPr>
          <w:color w:val="000000"/>
          <w:sz w:val="28"/>
          <w:szCs w:val="28"/>
          <w:lang w:eastAsia="uk-UA"/>
        </w:rPr>
        <w:t xml:space="preserve">,00 грн. </w:t>
      </w:r>
      <w:r>
        <w:rPr>
          <w:color w:val="000000"/>
          <w:sz w:val="28"/>
          <w:szCs w:val="28"/>
          <w:lang w:eastAsia="uk-UA"/>
        </w:rPr>
        <w:t xml:space="preserve">(</w:t>
      </w:r>
      <w:r>
        <w:rPr>
          <w:color w:val="000000"/>
          <w:sz w:val="28"/>
          <w:szCs w:val="28"/>
          <w:lang w:eastAsia="uk-UA"/>
        </w:rPr>
        <w:t xml:space="preserve">оплата за послуги охорони та профілактичного огляду працівників</w:t>
      </w:r>
      <w:r>
        <w:rPr>
          <w:color w:val="000000"/>
          <w:sz w:val="28"/>
          <w:szCs w:val="28"/>
          <w:lang w:eastAsia="uk-UA"/>
        </w:rPr>
        <w:t xml:space="preserve">)</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0611010 КЕКВ 22</w:t>
      </w:r>
      <w:r>
        <w:rPr>
          <w:color w:val="000000"/>
          <w:sz w:val="28"/>
          <w:szCs w:val="28"/>
          <w:lang w:eastAsia="uk-UA"/>
        </w:rPr>
        <w:t xml:space="preserve">10 -</w:t>
      </w:r>
      <w:r>
        <w:rPr>
          <w:color w:val="000000"/>
          <w:sz w:val="28"/>
          <w:szCs w:val="28"/>
          <w:lang w:eastAsia="uk-UA"/>
        </w:rPr>
        <w:t xml:space="preserve">2196</w:t>
      </w:r>
      <w:r>
        <w:rPr>
          <w:color w:val="000000"/>
          <w:sz w:val="28"/>
          <w:szCs w:val="28"/>
          <w:lang w:eastAsia="uk-UA"/>
        </w:rPr>
        <w:t xml:space="preserve">,00 грн., </w:t>
      </w:r>
      <w:r>
        <w:rPr>
          <w:color w:val="000000"/>
          <w:sz w:val="28"/>
          <w:szCs w:val="28"/>
          <w:lang w:eastAsia="uk-UA"/>
        </w:rPr>
        <w:t xml:space="preserve">КЕКВ 22</w:t>
      </w:r>
      <w:r>
        <w:rPr>
          <w:color w:val="000000"/>
          <w:sz w:val="28"/>
          <w:szCs w:val="28"/>
          <w:lang w:eastAsia="uk-UA"/>
        </w:rPr>
        <w:t xml:space="preserve">3</w:t>
      </w:r>
      <w:r>
        <w:rPr>
          <w:color w:val="000000"/>
          <w:sz w:val="28"/>
          <w:szCs w:val="28"/>
          <w:lang w:eastAsia="uk-UA"/>
        </w:rPr>
        <w:t xml:space="preserve">0-</w:t>
      </w:r>
      <w:r>
        <w:rPr>
          <w:color w:val="000000"/>
          <w:sz w:val="28"/>
          <w:szCs w:val="28"/>
          <w:lang w:eastAsia="uk-UA"/>
        </w:rPr>
        <w:t xml:space="preserve">400</w:t>
      </w:r>
      <w:r>
        <w:rPr>
          <w:color w:val="000000"/>
          <w:sz w:val="28"/>
          <w:szCs w:val="28"/>
          <w:lang w:eastAsia="uk-UA"/>
        </w:rPr>
        <w:t xml:space="preserve">,00 грн.,</w:t>
      </w:r>
      <w:r>
        <w:rPr>
          <w:color w:val="000000"/>
          <w:sz w:val="28"/>
          <w:szCs w:val="28"/>
          <w:lang w:eastAsia="uk-UA"/>
        </w:rPr>
        <w:t xml:space="preserve"> КЕКВ </w:t>
      </w:r>
      <w:r>
        <w:rPr>
          <w:color w:val="000000"/>
          <w:sz w:val="28"/>
          <w:szCs w:val="28"/>
          <w:lang w:eastAsia="uk-UA"/>
        </w:rPr>
        <w:t xml:space="preserve">2240 +</w:t>
      </w:r>
      <w:r>
        <w:rPr>
          <w:color w:val="000000"/>
          <w:sz w:val="28"/>
          <w:szCs w:val="28"/>
          <w:lang w:eastAsia="uk-UA"/>
        </w:rPr>
        <w:t xml:space="preserve">2596</w:t>
      </w:r>
      <w:r>
        <w:rPr>
          <w:color w:val="000000"/>
          <w:sz w:val="28"/>
          <w:szCs w:val="28"/>
          <w:lang w:eastAsia="uk-UA"/>
        </w:rPr>
        <w:t xml:space="preserve">,00 грн.</w:t>
      </w:r>
      <w:r>
        <w:rPr>
          <w:color w:val="000000"/>
          <w:sz w:val="28"/>
          <w:szCs w:val="28"/>
          <w:lang w:eastAsia="uk-UA"/>
        </w:rPr>
        <w:t xml:space="preserve">).</w:t>
      </w:r>
      <w:r/>
    </w:p>
    <w:p>
      <w:pPr>
        <w:pStyle w:val="891"/>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w:t>
      </w:r>
      <w:r>
        <w:rPr>
          <w:color w:val="000000"/>
          <w:sz w:val="28"/>
          <w:szCs w:val="28"/>
          <w:lang w:eastAsia="uk-UA"/>
        </w:rPr>
        <w:t xml:space="preserve">зміни до </w:t>
      </w:r>
      <w:r>
        <w:rPr>
          <w:color w:val="000000"/>
          <w:sz w:val="28"/>
          <w:szCs w:val="28"/>
          <w:lang w:eastAsia="uk-UA"/>
        </w:rPr>
        <w:t xml:space="preserve">річного</w:t>
      </w:r>
      <w:r>
        <w:rPr>
          <w:color w:val="000000"/>
          <w:sz w:val="28"/>
          <w:szCs w:val="28"/>
          <w:lang w:eastAsia="uk-UA"/>
        </w:rPr>
        <w:t xml:space="preserve"> розпису видатків загального фонду Відділу освіти Менської міської ради з надання загальної середньої освіти за рахунок коштів місцевого бюджету, а саме: зменшити кошторисні призначення для придбання предметів, матеріалів, обладнання та інвентарю</w:t>
      </w:r>
      <w:r>
        <w:rPr>
          <w:color w:val="000000"/>
          <w:sz w:val="28"/>
          <w:szCs w:val="28"/>
          <w:lang w:eastAsia="uk-UA"/>
        </w:rPr>
        <w:t xml:space="preserve"> </w:t>
      </w:r>
      <w:r>
        <w:rPr>
          <w:color w:val="000000"/>
          <w:sz w:val="28"/>
          <w:szCs w:val="28"/>
          <w:lang w:eastAsia="uk-UA"/>
        </w:rPr>
        <w:t xml:space="preserve">на суму </w:t>
      </w:r>
      <w:r>
        <w:rPr>
          <w:color w:val="000000"/>
          <w:sz w:val="28"/>
          <w:szCs w:val="28"/>
          <w:lang w:eastAsia="uk-UA"/>
        </w:rPr>
        <w:t xml:space="preserve">1735</w:t>
      </w:r>
      <w:r>
        <w:rPr>
          <w:color w:val="000000"/>
          <w:sz w:val="28"/>
          <w:szCs w:val="28"/>
          <w:lang w:eastAsia="uk-UA"/>
        </w:rPr>
        <w:t xml:space="preserve">,00</w:t>
      </w:r>
      <w:r>
        <w:rPr>
          <w:color w:val="000000"/>
          <w:sz w:val="28"/>
          <w:szCs w:val="28"/>
          <w:lang w:eastAsia="uk-UA"/>
        </w:rPr>
        <w:t xml:space="preserve"> грн.</w:t>
      </w:r>
      <w:r>
        <w:rPr>
          <w:color w:val="000000"/>
          <w:sz w:val="28"/>
          <w:szCs w:val="28"/>
          <w:lang w:eastAsia="uk-UA"/>
        </w:rPr>
        <w:t xml:space="preserve">,</w:t>
      </w:r>
      <w:r>
        <w:rPr>
          <w:color w:val="000000"/>
          <w:sz w:val="28"/>
          <w:szCs w:val="28"/>
          <w:lang w:eastAsia="uk-UA"/>
        </w:rPr>
        <w:t xml:space="preserve"> </w:t>
      </w:r>
      <w:r>
        <w:rPr>
          <w:color w:val="000000"/>
          <w:sz w:val="28"/>
          <w:szCs w:val="28"/>
          <w:lang w:eastAsia="uk-UA"/>
        </w:rPr>
        <w:t xml:space="preserve">зменшити кошторисні призначення для оплати </w:t>
      </w:r>
      <w:r>
        <w:rPr>
          <w:color w:val="000000"/>
          <w:sz w:val="28"/>
          <w:szCs w:val="28"/>
          <w:lang w:eastAsia="uk-UA"/>
        </w:rPr>
        <w:t xml:space="preserve">відрядних</w:t>
      </w:r>
      <w:r>
        <w:rPr>
          <w:color w:val="000000"/>
          <w:sz w:val="28"/>
          <w:szCs w:val="28"/>
          <w:lang w:eastAsia="uk-UA"/>
        </w:rPr>
        <w:t xml:space="preserve"> </w:t>
      </w:r>
      <w:r>
        <w:rPr>
          <w:color w:val="000000"/>
          <w:sz w:val="28"/>
          <w:szCs w:val="28"/>
          <w:lang w:eastAsia="uk-UA"/>
        </w:rPr>
        <w:t xml:space="preserve">на суму </w:t>
      </w:r>
      <w:r>
        <w:rPr>
          <w:color w:val="000000"/>
          <w:sz w:val="28"/>
          <w:szCs w:val="28"/>
          <w:lang w:eastAsia="uk-UA"/>
        </w:rPr>
        <w:t xml:space="preserve">5304</w:t>
      </w:r>
      <w:r>
        <w:rPr>
          <w:color w:val="000000"/>
          <w:sz w:val="28"/>
          <w:szCs w:val="28"/>
          <w:lang w:eastAsia="uk-UA"/>
        </w:rPr>
        <w:t xml:space="preserve">,00 грн.</w:t>
      </w:r>
      <w:r>
        <w:rPr>
          <w:color w:val="000000"/>
          <w:sz w:val="28"/>
          <w:szCs w:val="28"/>
          <w:lang w:eastAsia="uk-UA"/>
        </w:rPr>
        <w:t xml:space="preserve">, відповідно </w:t>
      </w:r>
      <w:r>
        <w:rPr>
          <w:color w:val="000000"/>
          <w:sz w:val="28"/>
          <w:szCs w:val="28"/>
          <w:lang w:eastAsia="uk-UA"/>
        </w:rPr>
        <w:t xml:space="preserve">збільшити </w:t>
      </w:r>
      <w:r>
        <w:rPr>
          <w:color w:val="000000"/>
          <w:sz w:val="28"/>
          <w:szCs w:val="28"/>
          <w:lang w:eastAsia="uk-UA"/>
        </w:rPr>
        <w:t xml:space="preserve">кошторис</w:t>
      </w:r>
      <w:r>
        <w:rPr>
          <w:color w:val="000000"/>
          <w:sz w:val="28"/>
          <w:szCs w:val="28"/>
          <w:lang w:eastAsia="uk-UA"/>
        </w:rPr>
        <w:t xml:space="preserve">ні призначення </w:t>
      </w:r>
      <w:r>
        <w:rPr>
          <w:color w:val="000000"/>
          <w:sz w:val="28"/>
          <w:szCs w:val="28"/>
          <w:lang w:eastAsia="uk-UA"/>
        </w:rPr>
        <w:t xml:space="preserve">для оплати послуг (крім комунальних) на суму </w:t>
      </w:r>
      <w:r>
        <w:rPr>
          <w:color w:val="000000"/>
          <w:sz w:val="28"/>
          <w:szCs w:val="28"/>
          <w:lang w:eastAsia="uk-UA"/>
        </w:rPr>
        <w:t xml:space="preserve">655</w:t>
      </w:r>
      <w:r>
        <w:rPr>
          <w:color w:val="000000"/>
          <w:sz w:val="28"/>
          <w:szCs w:val="28"/>
          <w:lang w:eastAsia="uk-UA"/>
        </w:rPr>
        <w:t xml:space="preserve">4</w:t>
      </w:r>
      <w:r>
        <w:rPr>
          <w:color w:val="000000"/>
          <w:sz w:val="28"/>
          <w:szCs w:val="28"/>
          <w:lang w:eastAsia="uk-UA"/>
        </w:rPr>
        <w:t xml:space="preserve">,00 грн., (</w:t>
      </w:r>
      <w:r>
        <w:rPr>
          <w:color w:val="000000"/>
          <w:sz w:val="28"/>
          <w:szCs w:val="28"/>
          <w:lang w:eastAsia="uk-UA"/>
        </w:rPr>
        <w:t xml:space="preserve">оплата </w:t>
      </w:r>
      <w:r>
        <w:rPr>
          <w:color w:val="000000"/>
          <w:sz w:val="28"/>
          <w:szCs w:val="28"/>
          <w:lang w:eastAsia="uk-UA"/>
        </w:rPr>
        <w:t xml:space="preserve">послуг по охороні</w:t>
      </w:r>
      <w:r>
        <w:rPr>
          <w:color w:val="000000"/>
          <w:sz w:val="28"/>
          <w:szCs w:val="28"/>
          <w:lang w:eastAsia="uk-UA"/>
        </w:rPr>
        <w:t xml:space="preserve"> та повірці манометрів</w:t>
      </w:r>
      <w:r>
        <w:rPr>
          <w:color w:val="000000"/>
          <w:sz w:val="28"/>
          <w:szCs w:val="28"/>
          <w:lang w:eastAsia="uk-UA"/>
        </w:rPr>
        <w:t xml:space="preserve">)</w:t>
      </w:r>
      <w:r>
        <w:rPr>
          <w:color w:val="000000"/>
          <w:sz w:val="28"/>
          <w:szCs w:val="28"/>
          <w:lang w:eastAsia="uk-UA"/>
        </w:rPr>
        <w:t xml:space="preserve"> та для окремих заходів по реалізації державних (регіональних) програм, не віднесених до заходів розвитку на суму </w:t>
      </w:r>
      <w:r>
        <w:rPr>
          <w:color w:val="000000"/>
          <w:sz w:val="28"/>
          <w:szCs w:val="28"/>
          <w:lang w:eastAsia="uk-UA"/>
        </w:rPr>
        <w:t xml:space="preserve">485</w:t>
      </w:r>
      <w:r>
        <w:rPr>
          <w:color w:val="000000"/>
          <w:sz w:val="28"/>
          <w:szCs w:val="28"/>
          <w:lang w:eastAsia="uk-UA"/>
        </w:rPr>
        <w:t xml:space="preserve">,00 грн. (навчання </w:t>
      </w:r>
      <w:r>
        <w:rPr>
          <w:color w:val="000000"/>
          <w:sz w:val="28"/>
          <w:szCs w:val="28"/>
          <w:lang w:eastAsia="uk-UA"/>
        </w:rPr>
        <w:t xml:space="preserve">з питань пожежної безпеки</w:t>
      </w:r>
      <w:r>
        <w:rPr>
          <w:color w:val="000000"/>
          <w:sz w:val="28"/>
          <w:szCs w:val="28"/>
          <w:lang w:eastAsia="uk-UA"/>
        </w:rPr>
        <w:t xml:space="preserve">)</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w:t>
      </w:r>
      <w:r>
        <w:rPr>
          <w:color w:val="000000"/>
          <w:sz w:val="28"/>
          <w:szCs w:val="28"/>
          <w:lang w:eastAsia="uk-UA"/>
        </w:rPr>
        <w:t xml:space="preserve">11021 КЕКВ 2210</w:t>
      </w:r>
      <w:r>
        <w:rPr>
          <w:color w:val="000000"/>
          <w:sz w:val="28"/>
          <w:szCs w:val="28"/>
          <w:lang w:eastAsia="uk-UA"/>
        </w:rPr>
        <w:t xml:space="preserve"> -</w:t>
      </w:r>
      <w:r>
        <w:rPr>
          <w:color w:val="000000"/>
          <w:sz w:val="28"/>
          <w:szCs w:val="28"/>
          <w:lang w:eastAsia="uk-UA"/>
        </w:rPr>
        <w:t xml:space="preserve">1735</w:t>
      </w:r>
      <w:r>
        <w:rPr>
          <w:color w:val="000000"/>
          <w:sz w:val="28"/>
          <w:szCs w:val="28"/>
          <w:lang w:eastAsia="uk-UA"/>
        </w:rPr>
        <w:t xml:space="preserve">,00</w:t>
      </w:r>
      <w:r>
        <w:rPr>
          <w:color w:val="000000"/>
          <w:sz w:val="28"/>
          <w:szCs w:val="28"/>
          <w:lang w:eastAsia="uk-UA"/>
        </w:rPr>
        <w:t xml:space="preserve"> грн., </w:t>
      </w:r>
      <w:r>
        <w:rPr>
          <w:color w:val="000000"/>
          <w:sz w:val="28"/>
          <w:szCs w:val="28"/>
          <w:lang w:eastAsia="uk-UA"/>
        </w:rPr>
        <w:t xml:space="preserve">КЕКВ 22</w:t>
      </w:r>
      <w:r>
        <w:rPr>
          <w:color w:val="000000"/>
          <w:sz w:val="28"/>
          <w:szCs w:val="28"/>
          <w:lang w:eastAsia="uk-UA"/>
        </w:rPr>
        <w:t xml:space="preserve">50</w:t>
      </w:r>
      <w:r>
        <w:rPr>
          <w:color w:val="000000"/>
          <w:sz w:val="28"/>
          <w:szCs w:val="28"/>
          <w:lang w:eastAsia="uk-UA"/>
        </w:rPr>
        <w:t xml:space="preserve"> -</w:t>
      </w:r>
      <w:r>
        <w:rPr>
          <w:color w:val="000000"/>
          <w:sz w:val="28"/>
          <w:szCs w:val="28"/>
          <w:lang w:eastAsia="uk-UA"/>
        </w:rPr>
        <w:t xml:space="preserve">5304</w:t>
      </w:r>
      <w:r>
        <w:rPr>
          <w:color w:val="000000"/>
          <w:sz w:val="28"/>
          <w:szCs w:val="28"/>
          <w:lang w:eastAsia="uk-UA"/>
        </w:rPr>
        <w:t xml:space="preserve">,00 грн., КЕКВ 2</w:t>
      </w:r>
      <w:r>
        <w:rPr>
          <w:color w:val="000000"/>
          <w:sz w:val="28"/>
          <w:szCs w:val="28"/>
          <w:lang w:eastAsia="uk-UA"/>
        </w:rPr>
        <w:t xml:space="preserve">240</w:t>
      </w:r>
      <w:r>
        <w:rPr>
          <w:color w:val="000000"/>
          <w:sz w:val="28"/>
          <w:szCs w:val="28"/>
          <w:lang w:eastAsia="uk-UA"/>
        </w:rPr>
        <w:t xml:space="preserve"> </w:t>
      </w:r>
      <w:r>
        <w:rPr>
          <w:color w:val="000000"/>
          <w:sz w:val="28"/>
          <w:szCs w:val="28"/>
          <w:lang w:eastAsia="uk-UA"/>
        </w:rPr>
        <w:t xml:space="preserve">+6554</w:t>
      </w:r>
      <w:r>
        <w:rPr>
          <w:color w:val="000000"/>
          <w:sz w:val="28"/>
          <w:szCs w:val="28"/>
          <w:lang w:eastAsia="uk-UA"/>
        </w:rPr>
        <w:t xml:space="preserve">,00 грн., КЕКВ 2282 +</w:t>
      </w:r>
      <w:r>
        <w:rPr>
          <w:color w:val="000000"/>
          <w:sz w:val="28"/>
          <w:szCs w:val="28"/>
          <w:lang w:eastAsia="uk-UA"/>
        </w:rPr>
        <w:t xml:space="preserve">485</w:t>
      </w:r>
      <w:r>
        <w:rPr>
          <w:color w:val="000000"/>
          <w:sz w:val="28"/>
          <w:szCs w:val="28"/>
          <w:lang w:eastAsia="uk-UA"/>
        </w:rPr>
        <w:t xml:space="preserve">,00 грн.</w:t>
      </w:r>
      <w:r>
        <w:rPr>
          <w:color w:val="000000"/>
          <w:sz w:val="28"/>
          <w:szCs w:val="28"/>
          <w:lang w:eastAsia="uk-UA"/>
        </w:rPr>
        <w:t xml:space="preserve">).</w:t>
      </w:r>
      <w:r/>
    </w:p>
    <w:p>
      <w:pPr>
        <w:pStyle w:val="891"/>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w:t>
      </w:r>
      <w:r>
        <w:rPr>
          <w:color w:val="000000"/>
          <w:sz w:val="28"/>
          <w:szCs w:val="28"/>
          <w:lang w:eastAsia="uk-UA"/>
        </w:rPr>
        <w:t xml:space="preserve">помісячного</w:t>
      </w:r>
      <w:r>
        <w:rPr>
          <w:color w:val="000000"/>
          <w:sz w:val="28"/>
          <w:szCs w:val="28"/>
          <w:lang w:eastAsia="uk-UA"/>
        </w:rPr>
        <w:t xml:space="preserve"> розпису видатків загального фонду Відділу освіти Менської міської ради з надання загальної середньої освіти за рахунок коштів місцевого бюджету, а саме:</w:t>
      </w:r>
      <w:r>
        <w:rPr>
          <w:color w:val="000000"/>
          <w:sz w:val="28"/>
          <w:szCs w:val="28"/>
          <w:lang w:eastAsia="uk-UA"/>
        </w:rPr>
        <w:t xml:space="preserve"> зменшити кошторисні призначення для придбання продуктів харчування у листопаді місяці на суму 13028,00 грн. та у грудні місяці на суму 19053,00 грн., відповідно збільшити кошторисні призначення за вказаним напрямком у жовтні місяці на суму 32081,00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0611021 КЕКВ 2230).</w:t>
      </w:r>
      <w:r/>
    </w:p>
    <w:p>
      <w:pPr>
        <w:pStyle w:val="891"/>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освіти Менської міської ради в частині фінансування </w:t>
      </w:r>
      <w:r>
        <w:rPr>
          <w:color w:val="000000"/>
          <w:sz w:val="28"/>
          <w:szCs w:val="28"/>
          <w:lang w:eastAsia="uk-UA"/>
        </w:rPr>
        <w:t xml:space="preserve">Комунального закладу позашкільної освіти «Менський центр дитячої та юнацької творчості</w:t>
      </w:r>
      <w:r>
        <w:rPr>
          <w:color w:val="000000"/>
          <w:sz w:val="28"/>
          <w:szCs w:val="28"/>
          <w:lang w:eastAsia="uk-UA"/>
        </w:rPr>
        <w:t xml:space="preserve">»</w:t>
      </w:r>
      <w:r>
        <w:rPr>
          <w:color w:val="000000"/>
          <w:sz w:val="28"/>
          <w:szCs w:val="28"/>
          <w:lang w:eastAsia="uk-UA"/>
        </w:rPr>
        <w:t xml:space="preserve"> Менської міської ради, а саме: зменшити кошторисні призначення для придбання предметів, матеріалів, обладна</w:t>
      </w:r>
      <w:r>
        <w:rPr>
          <w:color w:val="000000"/>
          <w:sz w:val="28"/>
          <w:szCs w:val="28"/>
          <w:lang w:eastAsia="uk-UA"/>
        </w:rPr>
        <w:t xml:space="preserve">ння та інвентарю на суму 11700,00 грн. та для оплати послуг (крім комунальних) на суму 367,00 грн., відповідно збільшити кошторисні призначення для оплати інших енергоносіїв та інших комунальних послуг на суму 11700,00 грн. (придбання ПММ для генератора), </w:t>
      </w:r>
      <w:r>
        <w:rPr>
          <w:color w:val="000000"/>
          <w:sz w:val="28"/>
          <w:szCs w:val="28"/>
          <w:lang w:eastAsia="uk-UA"/>
        </w:rPr>
        <w:t xml:space="preserve">для окремих заходів по реалізації державних (регіональних) програм, не віднесених до заходів розвитку на суму </w:t>
      </w:r>
      <w:r>
        <w:rPr>
          <w:color w:val="000000"/>
          <w:sz w:val="28"/>
          <w:szCs w:val="28"/>
          <w:lang w:eastAsia="uk-UA"/>
        </w:rPr>
        <w:t xml:space="preserve">367</w:t>
      </w:r>
      <w:r>
        <w:rPr>
          <w:color w:val="000000"/>
          <w:sz w:val="28"/>
          <w:szCs w:val="28"/>
          <w:lang w:eastAsia="uk-UA"/>
        </w:rPr>
        <w:t xml:space="preserve">,00 грн.</w:t>
      </w:r>
      <w:r>
        <w:rPr>
          <w:color w:val="000000"/>
          <w:sz w:val="28"/>
          <w:szCs w:val="28"/>
          <w:lang w:eastAsia="uk-UA"/>
        </w:rPr>
        <w:t xml:space="preserve"> (оплата за навчання з питань пожежної безпеки)</w:t>
      </w:r>
      <w:r/>
    </w:p>
    <w:p>
      <w:pPr>
        <w:pStyle w:val="891"/>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0611070 КЕКВ 2210 -11700,00 грн., КЕКВ 2240 -367,00 грн., КЕКВ 2275 +11700,00 грн., КЕКВ 2282 +367,00 грн.).</w:t>
      </w:r>
      <w:r/>
    </w:p>
    <w:p>
      <w:pPr>
        <w:pStyle w:val="891"/>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освіти Менської міської ради в частині фінансування Комунального закладу «Менська дитяча мистецька школа</w:t>
      </w:r>
      <w:r>
        <w:rPr>
          <w:color w:val="000000"/>
          <w:sz w:val="28"/>
          <w:szCs w:val="28"/>
          <w:lang w:eastAsia="uk-UA"/>
        </w:rPr>
        <w:t xml:space="preserve">»</w:t>
      </w:r>
      <w:r>
        <w:rPr>
          <w:color w:val="000000"/>
          <w:sz w:val="28"/>
          <w:szCs w:val="28"/>
          <w:lang w:eastAsia="uk-UA"/>
        </w:rPr>
        <w:t xml:space="preserve"> Менської міської ради, а саме: змен</w:t>
      </w:r>
      <w:r>
        <w:rPr>
          <w:color w:val="000000"/>
          <w:sz w:val="28"/>
          <w:szCs w:val="28"/>
          <w:lang w:eastAsia="uk-UA"/>
        </w:rPr>
        <w:t xml:space="preserve">шити кошторисні призначення для оплати предметів, матеріалів, обладнання та інвентарю на суму 11000,00 грн., відповідно збільшити на таку ж суму кошторисні призначення для оплати інших енергоносіїв та інших комунальних послуг (придбання ПММ для генератора)</w:t>
      </w:r>
      <w:r/>
    </w:p>
    <w:p>
      <w:pPr>
        <w:pStyle w:val="891"/>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0611080 КЕКВ 2</w:t>
      </w:r>
      <w:r>
        <w:rPr>
          <w:color w:val="000000"/>
          <w:sz w:val="28"/>
          <w:szCs w:val="28"/>
          <w:lang w:eastAsia="uk-UA"/>
        </w:rPr>
        <w:t xml:space="preserve">210</w:t>
      </w:r>
      <w:r>
        <w:rPr>
          <w:color w:val="000000"/>
          <w:sz w:val="28"/>
          <w:szCs w:val="28"/>
          <w:lang w:eastAsia="uk-UA"/>
        </w:rPr>
        <w:t xml:space="preserve"> -11000,00 грн., КЕКВ 2275 +11000,00 грн.).</w:t>
      </w:r>
      <w:r/>
    </w:p>
    <w:p>
      <w:pPr>
        <w:pStyle w:val="891"/>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по</w:t>
      </w:r>
      <w:r>
        <w:rPr>
          <w:color w:val="000000"/>
          <w:sz w:val="28"/>
          <w:szCs w:val="28"/>
          <w:lang w:eastAsia="uk-UA"/>
        </w:rPr>
        <w:t xml:space="preserve"> </w:t>
      </w:r>
      <w:r>
        <w:rPr>
          <w:color w:val="000000"/>
          <w:sz w:val="28"/>
          <w:szCs w:val="28"/>
          <w:lang w:eastAsia="uk-UA"/>
        </w:rPr>
        <w:t xml:space="preserve">Відділу соціального захисту населення, сім’ї, молод</w:t>
      </w:r>
      <w:r>
        <w:rPr>
          <w:color w:val="000000"/>
          <w:sz w:val="28"/>
          <w:szCs w:val="28"/>
          <w:lang w:eastAsia="uk-UA"/>
        </w:rPr>
        <w:t xml:space="preserve">і та охорони здоров’я Менської міської р</w:t>
      </w:r>
      <w:r>
        <w:rPr>
          <w:color w:val="000000"/>
          <w:sz w:val="28"/>
          <w:szCs w:val="28"/>
          <w:lang w:eastAsia="uk-UA"/>
        </w:rPr>
        <w:t xml:space="preserve">ади в частині фінансування Комунальної установи «Менський територіальний центр надання соціальних послуг» Менської міської ради, а саме: зменшити кошторисні призначення для придбання продуктів харчування на суму 21000,00 грн., відповідно збільшити на таку </w:t>
      </w:r>
      <w:r>
        <w:rPr>
          <w:color w:val="000000"/>
          <w:sz w:val="28"/>
          <w:szCs w:val="28"/>
          <w:lang w:eastAsia="uk-UA"/>
        </w:rPr>
        <w:t xml:space="preserve">ж суму кошторисні призначення для придбання медикаментів та перев’язувальних матеріалів (з метою забезпечення медичними препаратами та матеріалами підопічних осіб, що знаходяться у відділенні стаціонарного догляду для постійного або тимчасового проживання)</w:t>
      </w:r>
      <w:r/>
    </w:p>
    <w:p>
      <w:pPr>
        <w:pStyle w:val="891"/>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083104 КЕКВ 2230 -21000,00 грн., КЕКВ 2220 +21000,00 грн.).</w:t>
      </w:r>
      <w:r/>
    </w:p>
    <w:p>
      <w:pPr>
        <w:pStyle w:val="891"/>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помісячного розпису видатків загального фонду по Відділу соціального захисту населення, сім’ї, молоді та охорони здоров’я Менської міської ради в частині фінансування Комунальної установи </w:t>
      </w:r>
      <w:r>
        <w:rPr>
          <w:color w:val="000000"/>
          <w:sz w:val="28"/>
          <w:szCs w:val="28"/>
          <w:lang w:eastAsia="uk-UA"/>
        </w:rPr>
        <w:t xml:space="preserve">«</w:t>
      </w:r>
      <w:r>
        <w:rPr>
          <w:color w:val="000000"/>
          <w:sz w:val="28"/>
          <w:szCs w:val="28"/>
          <w:lang w:eastAsia="uk-UA"/>
        </w:rPr>
        <w:t xml:space="preserve">Менський міський центр соціальних служб</w:t>
      </w:r>
      <w:r>
        <w:rPr>
          <w:color w:val="000000"/>
          <w:sz w:val="28"/>
          <w:szCs w:val="28"/>
          <w:lang w:eastAsia="uk-UA"/>
        </w:rPr>
        <w:t xml:space="preserve">» Менської міської ради</w:t>
      </w:r>
      <w:r>
        <w:rPr>
          <w:color w:val="000000"/>
          <w:sz w:val="28"/>
          <w:szCs w:val="28"/>
          <w:lang w:eastAsia="uk-UA"/>
        </w:rPr>
        <w:t xml:space="preserve">, а саме: </w:t>
      </w:r>
      <w:r/>
    </w:p>
    <w:p>
      <w:pPr>
        <w:pStyle w:val="891"/>
        <w:numPr>
          <w:ilvl w:val="0"/>
          <w:numId w:val="42"/>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w:t>
      </w:r>
      <w:r>
        <w:rPr>
          <w:color w:val="000000"/>
          <w:sz w:val="28"/>
          <w:szCs w:val="28"/>
          <w:lang w:eastAsia="uk-UA"/>
        </w:rPr>
        <w:t xml:space="preserve">меншити кошторисні призначення для придбання предметів, матеріалів, обладнання та інвентарю у листопаді місяці на суму 3000,00 грн., у грудні місяці на суму 3000,00 грн., відповідно збільшити кошторисні призначення за вказаним напрямком у жовт</w:t>
      </w:r>
      <w:r>
        <w:rPr>
          <w:color w:val="000000"/>
          <w:sz w:val="28"/>
          <w:szCs w:val="28"/>
          <w:lang w:eastAsia="uk-UA"/>
        </w:rPr>
        <w:t xml:space="preserve">ні місяці на суму 6000,00 грн.;</w:t>
      </w:r>
      <w:r/>
    </w:p>
    <w:p>
      <w:pPr>
        <w:pStyle w:val="891"/>
        <w:numPr>
          <w:ilvl w:val="0"/>
          <w:numId w:val="42"/>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зменшити кошторисні призначення для оплати послуг (крім комунальних) у листопаді місяці на суму 2000,00 грн., у грудні місяці на суму 1900,00 грн., відповідно збільшити кошторисні призначення за вказаним напрямком у жовтні місяці на суму 3</w:t>
      </w:r>
      <w:r>
        <w:rPr>
          <w:color w:val="000000"/>
          <w:sz w:val="28"/>
          <w:szCs w:val="28"/>
          <w:lang w:eastAsia="uk-UA"/>
        </w:rPr>
        <w:t xml:space="preserve">900,00 грн. (ремонт автомобіля)</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0813121 КЕКВ 2210, КЕКВ 2240).</w:t>
      </w:r>
      <w:r/>
    </w:p>
    <w:p>
      <w:pPr>
        <w:pStyle w:val="891"/>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w:t>
      </w:r>
      <w:r>
        <w:rPr>
          <w:color w:val="000000"/>
          <w:sz w:val="28"/>
          <w:szCs w:val="28"/>
          <w:lang w:eastAsia="uk-UA"/>
        </w:rPr>
        <w:t xml:space="preserve">видатків загального фонду Менської міської ради в частині фінансування Програми профілактики </w:t>
      </w:r>
      <w:r>
        <w:rPr>
          <w:color w:val="000000"/>
          <w:sz w:val="28"/>
          <w:szCs w:val="28"/>
          <w:lang w:eastAsia="uk-UA"/>
        </w:rPr>
        <w:t xml:space="preserve">правопорушень «Безпечна громада» на 2022-2024 роки, а саме: зменшити кошторисні призначення для </w:t>
      </w:r>
      <w:r>
        <w:rPr>
          <w:color w:val="000000"/>
          <w:sz w:val="28"/>
          <w:szCs w:val="28"/>
          <w:lang w:eastAsia="uk-UA"/>
        </w:rPr>
        <w:t xml:space="preserve">придбання предметів, матеріалів, о</w:t>
      </w:r>
      <w:r>
        <w:rPr>
          <w:color w:val="000000"/>
          <w:sz w:val="28"/>
          <w:szCs w:val="28"/>
          <w:lang w:eastAsia="uk-UA"/>
        </w:rPr>
        <w:t xml:space="preserve">бладнання та інвентарю на суму 17511,00 грн., відповідно збільшити кошторисні призначення </w:t>
      </w:r>
      <w:r>
        <w:rPr>
          <w:color w:val="000000"/>
          <w:sz w:val="28"/>
          <w:szCs w:val="28"/>
          <w:lang w:eastAsia="uk-UA"/>
        </w:rPr>
        <w:t xml:space="preserve">для оплати послуг (крім комунальних) на таку ж суму (оплата послуг по монтажу камер відеоспостереження)</w:t>
      </w:r>
      <w:r/>
    </w:p>
    <w:p>
      <w:pPr>
        <w:pStyle w:val="891"/>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0118230 КЕКВ 2210 -17511,00 грн., КЕКВ 2240 +17511,00 грн.).</w:t>
      </w:r>
      <w:r/>
    </w:p>
    <w:p>
      <w:pPr>
        <w:pStyle w:val="891"/>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w:t>
      </w:r>
      <w:r>
        <w:rPr>
          <w:color w:val="000000"/>
          <w:sz w:val="28"/>
          <w:szCs w:val="28"/>
          <w:lang w:eastAsia="uk-UA"/>
        </w:rPr>
        <w:t xml:space="preserve">датків загального фонду по апарату управління Менської міської ради, а саме: зменшити кошторисні призначення для оплати за електроенергію на суму 40000,00 грн., відповідно збільшити кошторисні призначення для оплати послуг (крім комунальних) на таку ж суму</w:t>
      </w:r>
      <w:r/>
    </w:p>
    <w:p>
      <w:pPr>
        <w:pStyle w:val="891"/>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0110150 КЕКВ 2272 -40000,00 грн., КЕКВ 2240 +40000,00 грн.).</w:t>
      </w:r>
      <w:r/>
    </w:p>
    <w:p>
      <w:pPr>
        <w:pStyle w:val="891"/>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Внести зміни до річного розпису видатків загального фонду Менської міської ради в частині фінансування </w:t>
      </w:r>
      <w:r>
        <w:rPr>
          <w:color w:val="000000"/>
          <w:sz w:val="28"/>
          <w:szCs w:val="28"/>
          <w:lang w:eastAsia="uk-UA"/>
        </w:rPr>
        <w:t xml:space="preserve">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роки, а саме: зменшити кошторисні </w:t>
      </w:r>
      <w:r>
        <w:rPr>
          <w:color w:val="000000"/>
          <w:sz w:val="28"/>
          <w:szCs w:val="28"/>
          <w:lang w:eastAsia="uk-UA"/>
        </w:rPr>
        <w:t xml:space="preserve">призначення </w:t>
      </w:r>
      <w:r>
        <w:rPr>
          <w:color w:val="000000"/>
          <w:sz w:val="28"/>
          <w:szCs w:val="28"/>
          <w:lang w:eastAsia="uk-UA"/>
        </w:rPr>
        <w:t xml:space="preserve">для п</w:t>
      </w:r>
      <w:r>
        <w:rPr>
          <w:color w:val="000000"/>
          <w:sz w:val="28"/>
          <w:szCs w:val="28"/>
          <w:lang w:eastAsia="uk-UA"/>
        </w:rPr>
        <w:t xml:space="preserve">ридбання предметів, матеріалів, о</w:t>
      </w:r>
      <w:r>
        <w:rPr>
          <w:color w:val="000000"/>
          <w:sz w:val="28"/>
          <w:szCs w:val="28"/>
          <w:lang w:eastAsia="uk-UA"/>
        </w:rPr>
        <w:t xml:space="preserve">бладнання та інвентарю на суму 17000,00 грн. та для </w:t>
      </w:r>
      <w:r>
        <w:rPr>
          <w:color w:val="000000"/>
          <w:sz w:val="28"/>
          <w:szCs w:val="28"/>
          <w:lang w:eastAsia="uk-UA"/>
        </w:rPr>
        <w:t xml:space="preserve">інших виплат населенню на суму 23000,00 грн., відповідно збільшити кошторисні призначення для оплати послуг (крім комунальних) на суму 40000,00 грн. (оплата послуг перевезення)</w:t>
      </w:r>
      <w:r/>
    </w:p>
    <w:p>
      <w:pPr>
        <w:pStyle w:val="891"/>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0118220 КЕКВ 2210 -17000,00 грн., КЕКВ 2730 -23000,00 грн., КЕКВ 2240 +40000,00 грн.).</w:t>
      </w:r>
      <w:r/>
    </w:p>
    <w:p>
      <w:pPr>
        <w:pStyle w:val="891"/>
        <w:numPr>
          <w:ilvl w:val="0"/>
          <w:numId w:val="34"/>
        </w:numPr>
        <w:ind w:left="0" w:firstLine="567"/>
        <w:spacing w:lineRule="atLeast" w:line="253"/>
        <w:tabs>
          <w:tab w:val="left" w:pos="0" w:leader="none"/>
          <w:tab w:val="clear" w:pos="1134" w:leader="none"/>
        </w:tabs>
        <w:rPr>
          <w:sz w:val="28"/>
          <w:szCs w:val="28"/>
        </w:rPr>
        <w:pBdr>
          <w:between w:val="none" w:color="000000" w:sz="4" w:space="0"/>
        </w:pBdr>
      </w:pPr>
      <w:r>
        <w:rPr>
          <w:color w:val="000000"/>
          <w:sz w:val="28"/>
          <w:szCs w:val="28"/>
        </w:rPr>
        <w:t xml:space="preserve">Контроль за викон</w:t>
      </w:r>
      <w:r>
        <w:rPr>
          <w:color w:val="000000"/>
          <w:sz w:val="28"/>
          <w:szCs w:val="28"/>
        </w:rPr>
        <w:t xml:space="preserve">анням </w:t>
      </w:r>
      <w:r>
        <w:rPr>
          <w:color w:val="000000"/>
          <w:sz w:val="28"/>
          <w:szCs w:val="28"/>
        </w:rPr>
        <w:t xml:space="preserve">розпорядження </w:t>
      </w:r>
      <w:r>
        <w:rPr>
          <w:color w:val="000000"/>
          <w:sz w:val="28"/>
          <w:szCs w:val="28"/>
        </w:rPr>
        <w:t xml:space="preserve">покласти на</w:t>
      </w:r>
      <w:r>
        <w:rPr>
          <w:color w:val="000000"/>
          <w:sz w:val="28"/>
          <w:szCs w:val="28"/>
        </w:rPr>
        <w:t xml:space="preserve"> </w:t>
      </w:r>
      <w:r>
        <w:rPr>
          <w:color w:val="000000"/>
          <w:sz w:val="28"/>
          <w:szCs w:val="28"/>
        </w:rPr>
        <w:t xml:space="preserve">начальника фінансового управління Менської міської ради </w:t>
      </w:r>
      <w:r>
        <w:rPr>
          <w:color w:val="000000"/>
          <w:sz w:val="28"/>
          <w:szCs w:val="28"/>
        </w:rPr>
        <w:t xml:space="preserve">А.П.Нерослик</w:t>
      </w:r>
      <w:r>
        <w:rPr>
          <w:color w:val="000000"/>
          <w:sz w:val="28"/>
          <w:szCs w:val="28"/>
        </w:rPr>
        <w:t xml:space="preserve">.</w:t>
      </w:r>
      <w:r/>
    </w:p>
    <w:p>
      <w:pPr>
        <w:spacing w:lineRule="atLeast" w:line="253"/>
        <w:tabs>
          <w:tab w:val="left" w:pos="0" w:leader="none"/>
          <w:tab w:val="clear" w:pos="1134" w:leader="none"/>
        </w:tabs>
        <w:rPr>
          <w:sz w:val="28"/>
          <w:szCs w:val="28"/>
        </w:rPr>
        <w:pBdr>
          <w:between w:val="none" w:color="000000" w:sz="4" w:space="0"/>
        </w:pBdr>
      </w:pPr>
      <w:r>
        <w:rPr>
          <w:sz w:val="28"/>
          <w:szCs w:val="28"/>
        </w:rPr>
      </w:r>
      <w:r/>
    </w:p>
    <w:p>
      <w:pPr>
        <w:tabs>
          <w:tab w:val="clear" w:pos="1134" w:leader="none"/>
          <w:tab w:val="left" w:pos="6803" w:leader="none"/>
        </w:tabs>
        <w:rPr>
          <w:color w:val="000000"/>
          <w:sz w:val="28"/>
          <w:szCs w:val="28"/>
        </w:rPr>
      </w:pPr>
      <w:r>
        <w:rPr>
          <w:color w:val="000000"/>
          <w:sz w:val="28"/>
          <w:szCs w:val="28"/>
        </w:rPr>
      </w:r>
      <w:r/>
    </w:p>
    <w:p>
      <w:pPr>
        <w:ind w:firstLine="0"/>
        <w:tabs>
          <w:tab w:val="clear" w:pos="1134" w:leader="none"/>
          <w:tab w:val="left" w:pos="6803" w:leader="none"/>
        </w:tabs>
        <w:rPr>
          <w:sz w:val="28"/>
          <w:szCs w:val="28"/>
          <w:u w:val="single"/>
        </w:rPr>
      </w:pPr>
      <w:r>
        <w:rPr>
          <w:color w:val="000000"/>
          <w:sz w:val="28"/>
          <w:szCs w:val="28"/>
        </w:rPr>
        <w:t xml:space="preserve">Секретар міської ради</w:t>
      </w:r>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Юрій СТАЛЬНИЧЕНКО</w:t>
      </w:r>
      <w:r/>
    </w:p>
    <w:sectPr>
      <w:headerReference w:type="default" r:id="rId9"/>
      <w:headerReference w:type="first" r:id="rId10"/>
      <w:footerReference w:type="default" r:id="rId11"/>
      <w:footerReference w:type="first" r:id="rId12"/>
      <w:footnotePr/>
      <w:endnotePr/>
      <w:type w:val="nextPage"/>
      <w:pgSz w:w="11906" w:h="16838" w:orient="portrait"/>
      <w:pgMar w:top="709" w:right="567" w:bottom="851"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Times New Roman">
    <w:panose1 w:val="02020603050405020304"/>
  </w:font>
  <w:font w:name="Arial">
    <w:panose1 w:val="020B0604020202020204"/>
  </w:font>
  <w:font w:name="SimSun">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3"/>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1"/>
      <w:jc w:val="center"/>
    </w:pPr>
    <w:fldSimple w:instr="PAGE \* MERGEFORMAT">
      <w:r>
        <w:t xml:space="preserve">1</w:t>
      </w:r>
    </w:fldSimple>
    <w:r/>
    <w:r/>
  </w:p>
  <w:p>
    <w:pPr>
      <w:pStyle w:val="901"/>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557" w:hanging="99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4"/>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1070"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5">
    <w:multiLevelType w:val="hybridMultilevel"/>
    <w:lvl w:ilvl="0">
      <w:start w:val="2"/>
      <w:numFmt w:val="bullet"/>
      <w:isLgl w:val="false"/>
      <w:suff w:val="tab"/>
      <w:lvlText w:val="-"/>
      <w:lvlJc w:val="left"/>
      <w:pPr>
        <w:ind w:left="1288" w:hanging="360"/>
      </w:pPr>
      <w:rPr>
        <w:rFonts w:ascii="Times New Roman" w:hAnsi="Times New Roman" w:cs="Times New Roman" w:eastAsia="Calibri" w:hint="default"/>
      </w:rPr>
    </w:lvl>
    <w:lvl w:ilvl="1">
      <w:start w:val="1"/>
      <w:numFmt w:val="bullet"/>
      <w:isLgl w:val="false"/>
      <w:suff w:val="tab"/>
      <w:lvlText w:val="o"/>
      <w:lvlJc w:val="left"/>
      <w:pPr>
        <w:ind w:left="2008" w:hanging="360"/>
      </w:pPr>
      <w:rPr>
        <w:rFonts w:ascii="Courier New" w:hAnsi="Courier New" w:cs="Courier New" w:hint="default"/>
      </w:rPr>
    </w:lvl>
    <w:lvl w:ilvl="2">
      <w:start w:val="1"/>
      <w:numFmt w:val="bullet"/>
      <w:isLgl w:val="false"/>
      <w:suff w:val="tab"/>
      <w:lvlText w:val=""/>
      <w:lvlJc w:val="left"/>
      <w:pPr>
        <w:ind w:left="2728" w:hanging="360"/>
      </w:pPr>
      <w:rPr>
        <w:rFonts w:ascii="Wingdings" w:hAnsi="Wingdings" w:hint="default"/>
      </w:rPr>
    </w:lvl>
    <w:lvl w:ilvl="3">
      <w:start w:val="1"/>
      <w:numFmt w:val="bullet"/>
      <w:isLgl w:val="false"/>
      <w:suff w:val="tab"/>
      <w:lvlText w:val=""/>
      <w:lvlJc w:val="left"/>
      <w:pPr>
        <w:ind w:left="3448" w:hanging="360"/>
      </w:pPr>
      <w:rPr>
        <w:rFonts w:ascii="Symbol" w:hAnsi="Symbol" w:hint="default"/>
      </w:rPr>
    </w:lvl>
    <w:lvl w:ilvl="4">
      <w:start w:val="1"/>
      <w:numFmt w:val="bullet"/>
      <w:isLgl w:val="false"/>
      <w:suff w:val="tab"/>
      <w:lvlText w:val="o"/>
      <w:lvlJc w:val="left"/>
      <w:pPr>
        <w:ind w:left="4168" w:hanging="360"/>
      </w:pPr>
      <w:rPr>
        <w:rFonts w:ascii="Courier New" w:hAnsi="Courier New" w:cs="Courier New" w:hint="default"/>
      </w:rPr>
    </w:lvl>
    <w:lvl w:ilvl="5">
      <w:start w:val="1"/>
      <w:numFmt w:val="bullet"/>
      <w:isLgl w:val="false"/>
      <w:suff w:val="tab"/>
      <w:lvlText w:val=""/>
      <w:lvlJc w:val="left"/>
      <w:pPr>
        <w:ind w:left="4888" w:hanging="360"/>
      </w:pPr>
      <w:rPr>
        <w:rFonts w:ascii="Wingdings" w:hAnsi="Wingdings" w:hint="default"/>
      </w:rPr>
    </w:lvl>
    <w:lvl w:ilvl="6">
      <w:start w:val="1"/>
      <w:numFmt w:val="bullet"/>
      <w:isLgl w:val="false"/>
      <w:suff w:val="tab"/>
      <w:lvlText w:val=""/>
      <w:lvlJc w:val="left"/>
      <w:pPr>
        <w:ind w:left="5608" w:hanging="360"/>
      </w:pPr>
      <w:rPr>
        <w:rFonts w:ascii="Symbol" w:hAnsi="Symbol" w:hint="default"/>
      </w:rPr>
    </w:lvl>
    <w:lvl w:ilvl="7">
      <w:start w:val="1"/>
      <w:numFmt w:val="bullet"/>
      <w:isLgl w:val="false"/>
      <w:suff w:val="tab"/>
      <w:lvlText w:val="o"/>
      <w:lvlJc w:val="left"/>
      <w:pPr>
        <w:ind w:left="6328" w:hanging="360"/>
      </w:pPr>
      <w:rPr>
        <w:rFonts w:ascii="Courier New" w:hAnsi="Courier New" w:cs="Courier New" w:hint="default"/>
      </w:rPr>
    </w:lvl>
    <w:lvl w:ilvl="8">
      <w:start w:val="1"/>
      <w:numFmt w:val="bullet"/>
      <w:isLgl w:val="false"/>
      <w:suff w:val="tab"/>
      <w:lvlText w:val=""/>
      <w:lvlJc w:val="left"/>
      <w:pPr>
        <w:ind w:left="7048" w:hanging="360"/>
      </w:pPr>
      <w:rPr>
        <w:rFonts w:ascii="Wingdings" w:hAnsi="Wingdings" w:hint="default"/>
      </w:rPr>
    </w:lvl>
  </w:abstractNum>
  <w:abstractNum w:abstractNumId="6">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7">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1422" w:hanging="855"/>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0">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1">
    <w:multiLevelType w:val="hybridMultilevel"/>
    <w:lvl w:ilvl="0">
      <w:start w:val="3"/>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2">
    <w:multiLevelType w:val="hybridMultilevel"/>
    <w:lvl w:ilvl="0">
      <w:start w:val="6"/>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3">
    <w:multiLevelType w:val="hybridMultilevel"/>
    <w:lvl w:ilvl="0">
      <w:start w:val="1"/>
      <w:numFmt w:val="decimal"/>
      <w:isLgl w:val="false"/>
      <w:suff w:val="tab"/>
      <w:lvlText w:val="%1."/>
      <w:lvlJc w:val="left"/>
      <w:pPr>
        <w:ind w:left="1494" w:hanging="360"/>
      </w:pPr>
      <w:rPr>
        <w:rFonts w:hint="default"/>
      </w:rPr>
    </w:lvl>
    <w:lvl w:ilvl="1">
      <w:start w:val="1"/>
      <w:numFmt w:val="lowerLetter"/>
      <w:isLgl w:val="false"/>
      <w:suff w:val="tab"/>
      <w:lvlText w:val="%2."/>
      <w:lvlJc w:val="left"/>
      <w:pPr>
        <w:ind w:left="2214" w:hanging="360"/>
      </w:pPr>
    </w:lvl>
    <w:lvl w:ilvl="2">
      <w:start w:val="1"/>
      <w:numFmt w:val="lowerRoman"/>
      <w:isLgl w:val="false"/>
      <w:suff w:val="tab"/>
      <w:lvlText w:val="%3."/>
      <w:lvlJc w:val="right"/>
      <w:pPr>
        <w:ind w:left="2934" w:hanging="180"/>
      </w:pPr>
    </w:lvl>
    <w:lvl w:ilvl="3">
      <w:start w:val="1"/>
      <w:numFmt w:val="decimal"/>
      <w:isLgl w:val="false"/>
      <w:suff w:val="tab"/>
      <w:lvlText w:val="%4."/>
      <w:lvlJc w:val="left"/>
      <w:pPr>
        <w:ind w:left="3654" w:hanging="360"/>
      </w:pPr>
    </w:lvl>
    <w:lvl w:ilvl="4">
      <w:start w:val="1"/>
      <w:numFmt w:val="lowerLetter"/>
      <w:isLgl w:val="false"/>
      <w:suff w:val="tab"/>
      <w:lvlText w:val="%5."/>
      <w:lvlJc w:val="left"/>
      <w:pPr>
        <w:ind w:left="4374" w:hanging="360"/>
      </w:pPr>
    </w:lvl>
    <w:lvl w:ilvl="5">
      <w:start w:val="1"/>
      <w:numFmt w:val="lowerRoman"/>
      <w:isLgl w:val="false"/>
      <w:suff w:val="tab"/>
      <w:lvlText w:val="%6."/>
      <w:lvlJc w:val="right"/>
      <w:pPr>
        <w:ind w:left="5094" w:hanging="180"/>
      </w:pPr>
    </w:lvl>
    <w:lvl w:ilvl="6">
      <w:start w:val="1"/>
      <w:numFmt w:val="decimal"/>
      <w:isLgl w:val="false"/>
      <w:suff w:val="tab"/>
      <w:lvlText w:val="%7."/>
      <w:lvlJc w:val="left"/>
      <w:pPr>
        <w:ind w:left="5814" w:hanging="360"/>
      </w:pPr>
    </w:lvl>
    <w:lvl w:ilvl="7">
      <w:start w:val="1"/>
      <w:numFmt w:val="lowerLetter"/>
      <w:isLgl w:val="false"/>
      <w:suff w:val="tab"/>
      <w:lvlText w:val="%8."/>
      <w:lvlJc w:val="left"/>
      <w:pPr>
        <w:ind w:left="6534" w:hanging="360"/>
      </w:pPr>
    </w:lvl>
    <w:lvl w:ilvl="8">
      <w:start w:val="1"/>
      <w:numFmt w:val="lowerRoman"/>
      <w:isLgl w:val="false"/>
      <w:suff w:val="tab"/>
      <w:lvlText w:val="%9."/>
      <w:lvlJc w:val="right"/>
      <w:pPr>
        <w:ind w:left="7254" w:hanging="180"/>
      </w:pPr>
    </w:lvl>
  </w:abstractNum>
  <w:abstractNum w:abstractNumId="1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5">
    <w:multiLevelType w:val="hybridMultilevel"/>
    <w:lvl w:ilvl="0">
      <w:start w:val="1"/>
      <w:numFmt w:val="decimal"/>
      <w:isLgl w:val="false"/>
      <w:suff w:val="tab"/>
      <w:lvlText w:val="%1."/>
      <w:lvlJc w:val="left"/>
      <w:pPr>
        <w:ind w:left="720" w:hanging="360"/>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7">
    <w:multiLevelType w:val="hybridMultilevel"/>
    <w:lvl w:ilvl="0">
      <w:start w:val="6"/>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18">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19">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0">
    <w:multiLevelType w:val="hybridMultilevel"/>
    <w:lvl w:ilvl="0">
      <w:start w:val="1"/>
      <w:numFmt w:val="bullet"/>
      <w:isLgl w:val="false"/>
      <w:suff w:val="tab"/>
      <w:lvlText w:val="-"/>
      <w:lvlJc w:val="left"/>
      <w:pPr>
        <w:ind w:left="1917" w:hanging="360"/>
      </w:pPr>
      <w:rPr>
        <w:rFonts w:ascii="Times New Roman" w:hAnsi="Times New Roman" w:cs="Times New Roman" w:eastAsia="Times New Roman" w:hint="default"/>
      </w:rPr>
    </w:lvl>
    <w:lvl w:ilvl="1">
      <w:start w:val="1"/>
      <w:numFmt w:val="bullet"/>
      <w:isLgl w:val="false"/>
      <w:suff w:val="tab"/>
      <w:lvlText w:val="o"/>
      <w:lvlJc w:val="left"/>
      <w:pPr>
        <w:ind w:left="2637" w:hanging="360"/>
      </w:pPr>
      <w:rPr>
        <w:rFonts w:ascii="Courier New" w:hAnsi="Courier New" w:cs="Courier New" w:hint="default"/>
      </w:rPr>
    </w:lvl>
    <w:lvl w:ilvl="2">
      <w:start w:val="1"/>
      <w:numFmt w:val="bullet"/>
      <w:isLgl w:val="false"/>
      <w:suff w:val="tab"/>
      <w:lvlText w:val=""/>
      <w:lvlJc w:val="left"/>
      <w:pPr>
        <w:ind w:left="3357" w:hanging="360"/>
      </w:pPr>
      <w:rPr>
        <w:rFonts w:ascii="Wingdings" w:hAnsi="Wingdings" w:hint="default"/>
      </w:rPr>
    </w:lvl>
    <w:lvl w:ilvl="3">
      <w:start w:val="1"/>
      <w:numFmt w:val="bullet"/>
      <w:isLgl w:val="false"/>
      <w:suff w:val="tab"/>
      <w:lvlText w:val=""/>
      <w:lvlJc w:val="left"/>
      <w:pPr>
        <w:ind w:left="4077" w:hanging="360"/>
      </w:pPr>
      <w:rPr>
        <w:rFonts w:ascii="Symbol" w:hAnsi="Symbol" w:hint="default"/>
      </w:rPr>
    </w:lvl>
    <w:lvl w:ilvl="4">
      <w:start w:val="1"/>
      <w:numFmt w:val="bullet"/>
      <w:isLgl w:val="false"/>
      <w:suff w:val="tab"/>
      <w:lvlText w:val="o"/>
      <w:lvlJc w:val="left"/>
      <w:pPr>
        <w:ind w:left="4797" w:hanging="360"/>
      </w:pPr>
      <w:rPr>
        <w:rFonts w:ascii="Courier New" w:hAnsi="Courier New" w:cs="Courier New" w:hint="default"/>
      </w:rPr>
    </w:lvl>
    <w:lvl w:ilvl="5">
      <w:start w:val="1"/>
      <w:numFmt w:val="bullet"/>
      <w:isLgl w:val="false"/>
      <w:suff w:val="tab"/>
      <w:lvlText w:val=""/>
      <w:lvlJc w:val="left"/>
      <w:pPr>
        <w:ind w:left="5517" w:hanging="360"/>
      </w:pPr>
      <w:rPr>
        <w:rFonts w:ascii="Wingdings" w:hAnsi="Wingdings" w:hint="default"/>
      </w:rPr>
    </w:lvl>
    <w:lvl w:ilvl="6">
      <w:start w:val="1"/>
      <w:numFmt w:val="bullet"/>
      <w:isLgl w:val="false"/>
      <w:suff w:val="tab"/>
      <w:lvlText w:val=""/>
      <w:lvlJc w:val="left"/>
      <w:pPr>
        <w:ind w:left="6237" w:hanging="360"/>
      </w:pPr>
      <w:rPr>
        <w:rFonts w:ascii="Symbol" w:hAnsi="Symbol" w:hint="default"/>
      </w:rPr>
    </w:lvl>
    <w:lvl w:ilvl="7">
      <w:start w:val="1"/>
      <w:numFmt w:val="bullet"/>
      <w:isLgl w:val="false"/>
      <w:suff w:val="tab"/>
      <w:lvlText w:val="o"/>
      <w:lvlJc w:val="left"/>
      <w:pPr>
        <w:ind w:left="6957" w:hanging="360"/>
      </w:pPr>
      <w:rPr>
        <w:rFonts w:ascii="Courier New" w:hAnsi="Courier New" w:cs="Courier New" w:hint="default"/>
      </w:rPr>
    </w:lvl>
    <w:lvl w:ilvl="8">
      <w:start w:val="1"/>
      <w:numFmt w:val="bullet"/>
      <w:isLgl w:val="false"/>
      <w:suff w:val="tab"/>
      <w:lvlText w:val=""/>
      <w:lvlJc w:val="left"/>
      <w:pPr>
        <w:ind w:left="7677" w:hanging="360"/>
      </w:pPr>
      <w:rPr>
        <w:rFonts w:ascii="Wingdings" w:hAnsi="Wingdings" w:hint="default"/>
      </w:rPr>
    </w:lvl>
  </w:abstractNum>
  <w:abstractNum w:abstractNumId="21">
    <w:multiLevelType w:val="hybridMultilevel"/>
    <w:lvl w:ilvl="0">
      <w:start w:val="2"/>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2">
    <w:multiLevelType w:val="hybridMultilevel"/>
    <w:lvl w:ilvl="0">
      <w:start w:val="6"/>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3">
    <w:multiLevelType w:val="hybridMultilevel"/>
    <w:lvl w:ilvl="0">
      <w:start w:val="1"/>
      <w:numFmt w:val="bullet"/>
      <w:isLgl w:val="false"/>
      <w:suff w:val="tab"/>
      <w:lvlText w:val="-"/>
      <w:lvlJc w:val="left"/>
      <w:pPr>
        <w:ind w:left="862" w:hanging="360"/>
      </w:pPr>
      <w:rPr>
        <w:rFonts w:ascii="Times New Roman" w:hAnsi="Times New Roman" w:cs="Times New Roman" w:eastAsia="Times New Roman" w:hint="default"/>
      </w:rPr>
    </w:lvl>
    <w:lvl w:ilvl="1">
      <w:start w:val="1"/>
      <w:numFmt w:val="bullet"/>
      <w:isLgl w:val="false"/>
      <w:suff w:val="tab"/>
      <w:lvlText w:val="o"/>
      <w:lvlJc w:val="left"/>
      <w:pPr>
        <w:ind w:left="1582" w:hanging="360"/>
      </w:pPr>
      <w:rPr>
        <w:rFonts w:ascii="Courier New" w:hAnsi="Courier New" w:cs="Courier New" w:hint="default"/>
      </w:rPr>
    </w:lvl>
    <w:lvl w:ilvl="2">
      <w:start w:val="1"/>
      <w:numFmt w:val="bullet"/>
      <w:isLgl w:val="false"/>
      <w:suff w:val="tab"/>
      <w:lvlText w:val=""/>
      <w:lvlJc w:val="left"/>
      <w:pPr>
        <w:ind w:left="2302" w:hanging="360"/>
      </w:pPr>
      <w:rPr>
        <w:rFonts w:ascii="Wingdings" w:hAnsi="Wingdings" w:hint="default"/>
      </w:rPr>
    </w:lvl>
    <w:lvl w:ilvl="3">
      <w:start w:val="1"/>
      <w:numFmt w:val="bullet"/>
      <w:isLgl w:val="false"/>
      <w:suff w:val="tab"/>
      <w:lvlText w:val=""/>
      <w:lvlJc w:val="left"/>
      <w:pPr>
        <w:ind w:left="3022" w:hanging="360"/>
      </w:pPr>
      <w:rPr>
        <w:rFonts w:ascii="Symbol" w:hAnsi="Symbol" w:hint="default"/>
      </w:rPr>
    </w:lvl>
    <w:lvl w:ilvl="4">
      <w:start w:val="1"/>
      <w:numFmt w:val="bullet"/>
      <w:isLgl w:val="false"/>
      <w:suff w:val="tab"/>
      <w:lvlText w:val="o"/>
      <w:lvlJc w:val="left"/>
      <w:pPr>
        <w:ind w:left="3742" w:hanging="360"/>
      </w:pPr>
      <w:rPr>
        <w:rFonts w:ascii="Courier New" w:hAnsi="Courier New" w:cs="Courier New" w:hint="default"/>
      </w:rPr>
    </w:lvl>
    <w:lvl w:ilvl="5">
      <w:start w:val="1"/>
      <w:numFmt w:val="bullet"/>
      <w:isLgl w:val="false"/>
      <w:suff w:val="tab"/>
      <w:lvlText w:val=""/>
      <w:lvlJc w:val="left"/>
      <w:pPr>
        <w:ind w:left="4462" w:hanging="360"/>
      </w:pPr>
      <w:rPr>
        <w:rFonts w:ascii="Wingdings" w:hAnsi="Wingdings" w:hint="default"/>
      </w:rPr>
    </w:lvl>
    <w:lvl w:ilvl="6">
      <w:start w:val="1"/>
      <w:numFmt w:val="bullet"/>
      <w:isLgl w:val="false"/>
      <w:suff w:val="tab"/>
      <w:lvlText w:val=""/>
      <w:lvlJc w:val="left"/>
      <w:pPr>
        <w:ind w:left="5182" w:hanging="360"/>
      </w:pPr>
      <w:rPr>
        <w:rFonts w:ascii="Symbol" w:hAnsi="Symbol" w:hint="default"/>
      </w:rPr>
    </w:lvl>
    <w:lvl w:ilvl="7">
      <w:start w:val="1"/>
      <w:numFmt w:val="bullet"/>
      <w:isLgl w:val="false"/>
      <w:suff w:val="tab"/>
      <w:lvlText w:val="o"/>
      <w:lvlJc w:val="left"/>
      <w:pPr>
        <w:ind w:left="5902" w:hanging="360"/>
      </w:pPr>
      <w:rPr>
        <w:rFonts w:ascii="Courier New" w:hAnsi="Courier New" w:cs="Courier New" w:hint="default"/>
      </w:rPr>
    </w:lvl>
    <w:lvl w:ilvl="8">
      <w:start w:val="1"/>
      <w:numFmt w:val="bullet"/>
      <w:isLgl w:val="false"/>
      <w:suff w:val="tab"/>
      <w:lvlText w:val=""/>
      <w:lvlJc w:val="left"/>
      <w:pPr>
        <w:ind w:left="6622" w:hanging="360"/>
      </w:pPr>
      <w:rPr>
        <w:rFonts w:ascii="Wingdings" w:hAnsi="Wingdings" w:hint="default"/>
      </w:rPr>
    </w:lvl>
  </w:abstractNum>
  <w:abstractNum w:abstractNumId="24">
    <w:multiLevelType w:val="hybridMultilevel"/>
    <w:lvl w:ilvl="0">
      <w:start w:val="2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5">
    <w:multiLevelType w:val="hybridMultilevel"/>
    <w:lvl w:ilvl="0">
      <w:start w:val="7"/>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2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28">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9">
    <w:multiLevelType w:val="hybridMultilevel"/>
    <w:lvl w:ilvl="0">
      <w:start w:val="1"/>
      <w:numFmt w:val="decimal"/>
      <w:isLgl w:val="false"/>
      <w:suff w:val="tab"/>
      <w:lvlText w:val="%1."/>
      <w:lvlJc w:val="left"/>
      <w:pPr>
        <w:ind w:left="502"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
      <w:numFmt w:val="decimal"/>
      <w:isLgl w:val="false"/>
      <w:suff w:val="tab"/>
      <w:lvlText w:val="%1."/>
      <w:lvlJc w:val="left"/>
      <w:pPr>
        <w:ind w:left="2345"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1">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32">
    <w:multiLevelType w:val="hybridMultilevel"/>
    <w:lvl w:ilvl="0">
      <w:start w:val="4"/>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33">
    <w:multiLevelType w:val="hybridMultilevel"/>
    <w:lvl w:ilvl="0">
      <w:start w:val="2"/>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4">
    <w:multiLevelType w:val="hybridMultilevel"/>
    <w:lvl w:ilvl="0">
      <w:start w:val="6"/>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35">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36">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7">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38">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9">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40">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14"/>
  </w:num>
  <w:num w:numId="2">
    <w:abstractNumId w:val="36"/>
  </w:num>
  <w:num w:numId="3">
    <w:abstractNumId w:val="18"/>
  </w:num>
  <w:num w:numId="4">
    <w:abstractNumId w:val="26"/>
  </w:num>
  <w:num w:numId="5">
    <w:abstractNumId w:val="15"/>
  </w:num>
  <w:num w:numId="6">
    <w:abstractNumId w:val="8"/>
  </w:num>
  <w:num w:numId="7">
    <w:abstractNumId w:val="4"/>
  </w:num>
  <w:num w:numId="8">
    <w:abstractNumId w:val="5"/>
  </w:num>
  <w:num w:numId="9">
    <w:abstractNumId w:val="19"/>
  </w:num>
  <w:num w:numId="10">
    <w:abstractNumId w:val="16"/>
  </w:num>
  <w:num w:numId="11">
    <w:abstractNumId w:val="10"/>
  </w:num>
  <w:num w:numId="12">
    <w:abstractNumId w:val="2"/>
  </w:num>
  <w:num w:numId="13">
    <w:abstractNumId w:val="9"/>
  </w:num>
  <w:num w:numId="14">
    <w:abstractNumId w:val="37"/>
  </w:num>
  <w:num w:numId="15">
    <w:abstractNumId w:val="24"/>
  </w:num>
  <w:num w:numId="16">
    <w:abstractNumId w:val="39"/>
  </w:num>
  <w:num w:numId="17">
    <w:abstractNumId w:val="38"/>
  </w:num>
  <w:num w:numId="18">
    <w:abstractNumId w:val="27"/>
  </w:num>
  <w:num w:numId="19">
    <w:abstractNumId w:val="0"/>
  </w:num>
  <w:num w:numId="20">
    <w:abstractNumId w:val="20"/>
  </w:num>
  <w:num w:numId="21">
    <w:abstractNumId w:val="13"/>
  </w:num>
  <w:num w:numId="22">
    <w:abstractNumId w:val="29"/>
  </w:num>
  <w:num w:numId="23">
    <w:abstractNumId w:val="22"/>
  </w:num>
  <w:num w:numId="24">
    <w:abstractNumId w:val="25"/>
  </w:num>
  <w:num w:numId="25">
    <w:abstractNumId w:val="17"/>
  </w:num>
  <w:num w:numId="26">
    <w:abstractNumId w:val="11"/>
  </w:num>
  <w:num w:numId="27">
    <w:abstractNumId w:val="23"/>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6"/>
  </w:num>
  <w:num w:numId="32">
    <w:abstractNumId w:val="34"/>
  </w:num>
  <w:num w:numId="33">
    <w:abstractNumId w:val="32"/>
  </w:num>
  <w:num w:numId="34">
    <w:abstractNumId w:val="1"/>
  </w:num>
  <w:num w:numId="35">
    <w:abstractNumId w:val="21"/>
  </w:num>
  <w:num w:numId="36">
    <w:abstractNumId w:val="7"/>
  </w:num>
  <w:num w:numId="37">
    <w:abstractNumId w:val="28"/>
  </w:num>
  <w:num w:numId="38">
    <w:abstractNumId w:val="31"/>
  </w:num>
  <w:num w:numId="39">
    <w:abstractNumId w:val="35"/>
  </w:num>
  <w:num w:numId="40">
    <w:abstractNumId w:val="12"/>
  </w:num>
  <w:num w:numId="41">
    <w:abstractNumId w:val="40"/>
  </w:num>
  <w:num w:numId="42">
    <w:abstractNumId w:val="3"/>
  </w:num>
  <w:num w:numId="43">
    <w:abstractNumId w:val="41"/>
  </w:num>
  <w:num w:numId="44">
    <w:abstractNumId w:val="4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21">
    <w:name w:val="Heading 1 Char"/>
    <w:basedOn w:val="767"/>
    <w:link w:val="758"/>
    <w:uiPriority w:val="9"/>
    <w:rPr>
      <w:rFonts w:ascii="Arial" w:hAnsi="Arial" w:cs="Arial" w:eastAsia="Arial"/>
      <w:sz w:val="40"/>
      <w:szCs w:val="40"/>
    </w:rPr>
  </w:style>
  <w:style w:type="character" w:styleId="722">
    <w:name w:val="Heading 2 Char"/>
    <w:basedOn w:val="767"/>
    <w:link w:val="759"/>
    <w:uiPriority w:val="9"/>
    <w:rPr>
      <w:rFonts w:ascii="Arial" w:hAnsi="Arial" w:cs="Arial" w:eastAsia="Arial"/>
      <w:sz w:val="34"/>
    </w:rPr>
  </w:style>
  <w:style w:type="character" w:styleId="723">
    <w:name w:val="Heading 3 Char"/>
    <w:basedOn w:val="767"/>
    <w:link w:val="760"/>
    <w:uiPriority w:val="9"/>
    <w:rPr>
      <w:rFonts w:ascii="Arial" w:hAnsi="Arial" w:cs="Arial" w:eastAsia="Arial"/>
      <w:sz w:val="30"/>
      <w:szCs w:val="30"/>
    </w:rPr>
  </w:style>
  <w:style w:type="character" w:styleId="724">
    <w:name w:val="Heading 4 Char"/>
    <w:basedOn w:val="767"/>
    <w:link w:val="761"/>
    <w:uiPriority w:val="9"/>
    <w:rPr>
      <w:rFonts w:ascii="Arial" w:hAnsi="Arial" w:cs="Arial" w:eastAsia="Arial"/>
      <w:b/>
      <w:bCs/>
      <w:sz w:val="26"/>
      <w:szCs w:val="26"/>
    </w:rPr>
  </w:style>
  <w:style w:type="character" w:styleId="725">
    <w:name w:val="Heading 5 Char"/>
    <w:basedOn w:val="767"/>
    <w:link w:val="762"/>
    <w:uiPriority w:val="9"/>
    <w:rPr>
      <w:rFonts w:ascii="Arial" w:hAnsi="Arial" w:cs="Arial" w:eastAsia="Arial"/>
      <w:b/>
      <w:bCs/>
      <w:sz w:val="24"/>
      <w:szCs w:val="24"/>
    </w:rPr>
  </w:style>
  <w:style w:type="character" w:styleId="726">
    <w:name w:val="Heading 6 Char"/>
    <w:basedOn w:val="767"/>
    <w:link w:val="763"/>
    <w:uiPriority w:val="9"/>
    <w:rPr>
      <w:rFonts w:ascii="Arial" w:hAnsi="Arial" w:cs="Arial" w:eastAsia="Arial"/>
      <w:b/>
      <w:bCs/>
      <w:sz w:val="22"/>
      <w:szCs w:val="22"/>
    </w:rPr>
  </w:style>
  <w:style w:type="character" w:styleId="727">
    <w:name w:val="Heading 7 Char"/>
    <w:basedOn w:val="767"/>
    <w:link w:val="764"/>
    <w:uiPriority w:val="9"/>
    <w:rPr>
      <w:rFonts w:ascii="Arial" w:hAnsi="Arial" w:cs="Arial" w:eastAsia="Arial"/>
      <w:b/>
      <w:bCs/>
      <w:i/>
      <w:iCs/>
      <w:sz w:val="22"/>
      <w:szCs w:val="22"/>
    </w:rPr>
  </w:style>
  <w:style w:type="character" w:styleId="728">
    <w:name w:val="Heading 8 Char"/>
    <w:basedOn w:val="767"/>
    <w:link w:val="765"/>
    <w:uiPriority w:val="9"/>
    <w:rPr>
      <w:rFonts w:ascii="Arial" w:hAnsi="Arial" w:cs="Arial" w:eastAsia="Arial"/>
      <w:i/>
      <w:iCs/>
      <w:sz w:val="22"/>
      <w:szCs w:val="22"/>
    </w:rPr>
  </w:style>
  <w:style w:type="character" w:styleId="729">
    <w:name w:val="Heading 9 Char"/>
    <w:basedOn w:val="767"/>
    <w:link w:val="766"/>
    <w:uiPriority w:val="9"/>
    <w:rPr>
      <w:rFonts w:ascii="Arial" w:hAnsi="Arial" w:cs="Arial" w:eastAsia="Arial"/>
      <w:i/>
      <w:iCs/>
      <w:sz w:val="21"/>
      <w:szCs w:val="21"/>
    </w:rPr>
  </w:style>
  <w:style w:type="character" w:styleId="730">
    <w:name w:val="Title Char"/>
    <w:basedOn w:val="767"/>
    <w:link w:val="893"/>
    <w:uiPriority w:val="10"/>
    <w:rPr>
      <w:sz w:val="48"/>
      <w:szCs w:val="48"/>
    </w:rPr>
  </w:style>
  <w:style w:type="character" w:styleId="731">
    <w:name w:val="Subtitle Char"/>
    <w:basedOn w:val="767"/>
    <w:link w:val="895"/>
    <w:uiPriority w:val="11"/>
    <w:rPr>
      <w:sz w:val="24"/>
      <w:szCs w:val="24"/>
    </w:rPr>
  </w:style>
  <w:style w:type="character" w:styleId="732">
    <w:name w:val="Quote Char"/>
    <w:link w:val="897"/>
    <w:uiPriority w:val="29"/>
    <w:rPr>
      <w:i/>
    </w:rPr>
  </w:style>
  <w:style w:type="character" w:styleId="733">
    <w:name w:val="Intense Quote Char"/>
    <w:link w:val="899"/>
    <w:uiPriority w:val="30"/>
    <w:rPr>
      <w:i/>
    </w:rPr>
  </w:style>
  <w:style w:type="character" w:styleId="734">
    <w:name w:val="Header Char"/>
    <w:basedOn w:val="767"/>
    <w:link w:val="901"/>
    <w:uiPriority w:val="99"/>
  </w:style>
  <w:style w:type="character" w:styleId="735">
    <w:name w:val="Footer Char"/>
    <w:basedOn w:val="767"/>
    <w:link w:val="903"/>
    <w:uiPriority w:val="99"/>
  </w:style>
  <w:style w:type="table" w:styleId="736">
    <w:name w:val="Plain Table 1"/>
    <w:basedOn w:val="76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7">
    <w:name w:val="Plain Table 2"/>
    <w:basedOn w:val="76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8">
    <w:name w:val="Plain Table 3"/>
    <w:basedOn w:val="7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9">
    <w:name w:val="Plain Table 4"/>
    <w:basedOn w:val="7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0">
    <w:name w:val="Plain Table 5"/>
    <w:basedOn w:val="7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41">
    <w:name w:val="Grid Table 1 Light"/>
    <w:basedOn w:val="76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42">
    <w:name w:val="Grid Table 2"/>
    <w:basedOn w:val="76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43">
    <w:name w:val="Grid Table 3"/>
    <w:basedOn w:val="76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4"/>
    <w:basedOn w:val="76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5">
    <w:name w:val="Grid Table 5 Dark"/>
    <w:basedOn w:val="7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46">
    <w:name w:val="Grid Table 6 Colorful"/>
    <w:basedOn w:val="76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7">
    <w:name w:val="Grid Table 7 Colorful"/>
    <w:basedOn w:val="76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48">
    <w:name w:val="List Table 1 Light"/>
    <w:basedOn w:val="76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49">
    <w:name w:val="List Table 2"/>
    <w:basedOn w:val="76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50">
    <w:name w:val="List Table 3"/>
    <w:basedOn w:val="7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51">
    <w:name w:val="List Table 4"/>
    <w:basedOn w:val="7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52">
    <w:name w:val="List Table 5 Dark"/>
    <w:basedOn w:val="76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6 Colorful"/>
    <w:basedOn w:val="76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4">
    <w:name w:val="List Table 7 Colorful"/>
    <w:basedOn w:val="76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755">
    <w:name w:val="Footnote Text Char"/>
    <w:link w:val="928"/>
    <w:uiPriority w:val="99"/>
    <w:rPr>
      <w:sz w:val="18"/>
    </w:rPr>
  </w:style>
  <w:style w:type="character" w:styleId="756">
    <w:name w:val="Endnote Text Char"/>
    <w:link w:val="772"/>
    <w:uiPriority w:val="99"/>
    <w:rPr>
      <w:sz w:val="20"/>
    </w:rPr>
  </w:style>
  <w:style w:type="paragraph" w:styleId="757"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758">
    <w:name w:val="Heading 1"/>
    <w:basedOn w:val="757"/>
    <w:next w:val="757"/>
    <w:link w:val="882"/>
    <w:qFormat/>
    <w:uiPriority w:val="9"/>
    <w:rPr>
      <w:rFonts w:ascii="Arial" w:hAnsi="Arial" w:cs="Arial" w:eastAsia="Arial"/>
      <w:sz w:val="40"/>
      <w:szCs w:val="40"/>
    </w:rPr>
    <w:pPr>
      <w:keepLines/>
      <w:keepNext/>
      <w:spacing w:after="200" w:before="480"/>
      <w:outlineLvl w:val="0"/>
    </w:pPr>
  </w:style>
  <w:style w:type="paragraph" w:styleId="759">
    <w:name w:val="Heading 2"/>
    <w:basedOn w:val="757"/>
    <w:next w:val="757"/>
    <w:link w:val="883"/>
    <w:qFormat/>
    <w:uiPriority w:val="9"/>
    <w:unhideWhenUsed/>
    <w:rPr>
      <w:rFonts w:ascii="Arial" w:hAnsi="Arial" w:cs="Arial" w:eastAsia="Arial"/>
      <w:sz w:val="34"/>
    </w:rPr>
    <w:pPr>
      <w:keepLines/>
      <w:keepNext/>
      <w:spacing w:after="200" w:before="360"/>
      <w:outlineLvl w:val="1"/>
    </w:pPr>
  </w:style>
  <w:style w:type="paragraph" w:styleId="760">
    <w:name w:val="Heading 3"/>
    <w:basedOn w:val="757"/>
    <w:next w:val="757"/>
    <w:link w:val="884"/>
    <w:qFormat/>
    <w:uiPriority w:val="9"/>
    <w:unhideWhenUsed/>
    <w:rPr>
      <w:rFonts w:ascii="Arial" w:hAnsi="Arial" w:cs="Arial" w:eastAsia="Arial"/>
      <w:sz w:val="30"/>
      <w:szCs w:val="30"/>
    </w:rPr>
    <w:pPr>
      <w:keepLines/>
      <w:keepNext/>
      <w:spacing w:after="200" w:before="320"/>
      <w:outlineLvl w:val="2"/>
    </w:pPr>
  </w:style>
  <w:style w:type="paragraph" w:styleId="761">
    <w:name w:val="Heading 4"/>
    <w:basedOn w:val="757"/>
    <w:next w:val="757"/>
    <w:link w:val="885"/>
    <w:qFormat/>
    <w:uiPriority w:val="9"/>
    <w:unhideWhenUsed/>
    <w:rPr>
      <w:rFonts w:ascii="Arial" w:hAnsi="Arial" w:cs="Arial" w:eastAsia="Arial"/>
      <w:b/>
      <w:bCs/>
      <w:sz w:val="26"/>
      <w:szCs w:val="26"/>
    </w:rPr>
    <w:pPr>
      <w:keepLines/>
      <w:keepNext/>
      <w:spacing w:after="200" w:before="320"/>
      <w:outlineLvl w:val="3"/>
    </w:pPr>
  </w:style>
  <w:style w:type="paragraph" w:styleId="762">
    <w:name w:val="Heading 5"/>
    <w:basedOn w:val="757"/>
    <w:next w:val="757"/>
    <w:link w:val="886"/>
    <w:qFormat/>
    <w:uiPriority w:val="9"/>
    <w:unhideWhenUsed/>
    <w:rPr>
      <w:rFonts w:ascii="Arial" w:hAnsi="Arial" w:cs="Arial" w:eastAsia="Arial"/>
      <w:b/>
      <w:bCs/>
      <w:sz w:val="24"/>
      <w:szCs w:val="24"/>
    </w:rPr>
    <w:pPr>
      <w:keepLines/>
      <w:keepNext/>
      <w:spacing w:after="200" w:before="320"/>
      <w:outlineLvl w:val="4"/>
    </w:pPr>
  </w:style>
  <w:style w:type="paragraph" w:styleId="763">
    <w:name w:val="Heading 6"/>
    <w:basedOn w:val="757"/>
    <w:next w:val="757"/>
    <w:link w:val="887"/>
    <w:qFormat/>
    <w:uiPriority w:val="9"/>
    <w:unhideWhenUsed/>
    <w:rPr>
      <w:rFonts w:ascii="Arial" w:hAnsi="Arial" w:cs="Arial" w:eastAsia="Arial"/>
      <w:b/>
      <w:bCs/>
      <w:sz w:val="22"/>
    </w:rPr>
    <w:pPr>
      <w:keepLines/>
      <w:keepNext/>
      <w:spacing w:after="200" w:before="320"/>
      <w:outlineLvl w:val="5"/>
    </w:pPr>
  </w:style>
  <w:style w:type="paragraph" w:styleId="764">
    <w:name w:val="Heading 7"/>
    <w:basedOn w:val="757"/>
    <w:next w:val="757"/>
    <w:link w:val="888"/>
    <w:qFormat/>
    <w:uiPriority w:val="9"/>
    <w:unhideWhenUsed/>
    <w:rPr>
      <w:rFonts w:ascii="Arial" w:hAnsi="Arial" w:cs="Arial" w:eastAsia="Arial"/>
      <w:b/>
      <w:bCs/>
      <w:i/>
      <w:iCs/>
      <w:sz w:val="22"/>
    </w:rPr>
    <w:pPr>
      <w:keepLines/>
      <w:keepNext/>
      <w:spacing w:after="200" w:before="320"/>
      <w:outlineLvl w:val="6"/>
    </w:pPr>
  </w:style>
  <w:style w:type="paragraph" w:styleId="765">
    <w:name w:val="Heading 8"/>
    <w:basedOn w:val="757"/>
    <w:next w:val="757"/>
    <w:link w:val="889"/>
    <w:qFormat/>
    <w:uiPriority w:val="9"/>
    <w:unhideWhenUsed/>
    <w:rPr>
      <w:rFonts w:ascii="Arial" w:hAnsi="Arial" w:cs="Arial" w:eastAsia="Arial"/>
      <w:i/>
      <w:iCs/>
      <w:sz w:val="22"/>
    </w:rPr>
    <w:pPr>
      <w:keepLines/>
      <w:keepNext/>
      <w:spacing w:after="200" w:before="320"/>
      <w:outlineLvl w:val="7"/>
    </w:pPr>
  </w:style>
  <w:style w:type="paragraph" w:styleId="766">
    <w:name w:val="Heading 9"/>
    <w:basedOn w:val="757"/>
    <w:next w:val="757"/>
    <w:link w:val="890"/>
    <w:qFormat/>
    <w:uiPriority w:val="9"/>
    <w:unhideWhenUsed/>
    <w:rPr>
      <w:rFonts w:ascii="Arial" w:hAnsi="Arial" w:cs="Arial" w:eastAsia="Arial"/>
      <w:i/>
      <w:iCs/>
      <w:sz w:val="21"/>
      <w:szCs w:val="21"/>
    </w:rPr>
    <w:pPr>
      <w:keepLines/>
      <w:keepNext/>
      <w:spacing w:after="200" w:before="320"/>
      <w:outlineLvl w:val="8"/>
    </w:pPr>
  </w:style>
  <w:style w:type="character" w:styleId="767" w:default="1">
    <w:name w:val="Default Paragraph Font"/>
    <w:uiPriority w:val="1"/>
    <w:semiHidden/>
    <w:unhideWhenUsed/>
  </w:style>
  <w:style w:type="table" w:styleId="768" w:default="1">
    <w:name w:val="Normal Table"/>
    <w:uiPriority w:val="99"/>
    <w:semiHidden/>
    <w:unhideWhenUsed/>
    <w:tblPr>
      <w:tblInd w:w="0" w:type="dxa"/>
      <w:tblCellMar>
        <w:left w:w="108" w:type="dxa"/>
        <w:top w:w="0" w:type="dxa"/>
        <w:right w:w="108" w:type="dxa"/>
        <w:bottom w:w="0" w:type="dxa"/>
      </w:tblCellMar>
    </w:tblPr>
  </w:style>
  <w:style w:type="numbering" w:styleId="769" w:default="1">
    <w:name w:val="No List"/>
    <w:uiPriority w:val="99"/>
    <w:semiHidden/>
    <w:unhideWhenUsed/>
  </w:style>
  <w:style w:type="paragraph" w:styleId="770">
    <w:name w:val="Caption"/>
    <w:basedOn w:val="757"/>
    <w:next w:val="757"/>
    <w:qFormat/>
    <w:uiPriority w:val="35"/>
    <w:semiHidden/>
    <w:unhideWhenUsed/>
    <w:rPr>
      <w:b/>
      <w:bCs/>
      <w:color w:val="4F81BD" w:themeColor="accent1"/>
      <w:sz w:val="18"/>
      <w:szCs w:val="18"/>
    </w:rPr>
    <w:pPr>
      <w:spacing w:lineRule="auto" w:line="276"/>
    </w:pPr>
  </w:style>
  <w:style w:type="character" w:styleId="771" w:customStyle="1">
    <w:name w:val="Caption Char"/>
    <w:uiPriority w:val="99"/>
  </w:style>
  <w:style w:type="paragraph" w:styleId="772">
    <w:name w:val="endnote text"/>
    <w:basedOn w:val="757"/>
    <w:link w:val="773"/>
    <w:uiPriority w:val="99"/>
    <w:semiHidden/>
    <w:unhideWhenUsed/>
    <w:rPr>
      <w:sz w:val="20"/>
    </w:rPr>
  </w:style>
  <w:style w:type="character" w:styleId="773" w:customStyle="1">
    <w:name w:val="Текст концевой сноски Знак"/>
    <w:link w:val="772"/>
    <w:uiPriority w:val="99"/>
    <w:rPr>
      <w:sz w:val="20"/>
    </w:rPr>
  </w:style>
  <w:style w:type="character" w:styleId="774">
    <w:name w:val="endnote reference"/>
    <w:basedOn w:val="767"/>
    <w:uiPriority w:val="99"/>
    <w:semiHidden/>
    <w:unhideWhenUsed/>
    <w:rPr>
      <w:vertAlign w:val="superscript"/>
    </w:rPr>
  </w:style>
  <w:style w:type="paragraph" w:styleId="775">
    <w:name w:val="table of figures"/>
    <w:basedOn w:val="757"/>
    <w:next w:val="757"/>
    <w:uiPriority w:val="99"/>
    <w:unhideWhenUsed/>
  </w:style>
  <w:style w:type="table" w:styleId="776" w:customStyle="1">
    <w:name w:val="Table Grid Light"/>
    <w:basedOn w:val="768"/>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77" w:customStyle="1">
    <w:name w:val="Звичайна таблиця 11"/>
    <w:basedOn w:val="768"/>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8" w:customStyle="1">
    <w:name w:val="Звичайна таблиця 21"/>
    <w:basedOn w:val="76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9" w:customStyle="1">
    <w:name w:val="Звичайна таблиця 31"/>
    <w:basedOn w:val="76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0" w:customStyle="1">
    <w:name w:val="Звичайна таблиця 41"/>
    <w:basedOn w:val="76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1" w:customStyle="1">
    <w:name w:val="Звичайна таблиця 51"/>
    <w:basedOn w:val="76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82" w:customStyle="1">
    <w:name w:val="Таблиця-сітка 1 (світла)1"/>
    <w:basedOn w:val="768"/>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83" w:customStyle="1">
    <w:name w:val="Grid Table 1 Light - Accent 1"/>
    <w:basedOn w:val="768"/>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84" w:customStyle="1">
    <w:name w:val="Grid Table 1 Light - Accent 2"/>
    <w:basedOn w:val="768"/>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85" w:customStyle="1">
    <w:name w:val="Grid Table 1 Light - Accent 3"/>
    <w:basedOn w:val="768"/>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86" w:customStyle="1">
    <w:name w:val="Grid Table 1 Light - Accent 4"/>
    <w:basedOn w:val="768"/>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87" w:customStyle="1">
    <w:name w:val="Grid Table 1 Light - Accent 5"/>
    <w:basedOn w:val="768"/>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88" w:customStyle="1">
    <w:name w:val="Grid Table 1 Light - Accent 6"/>
    <w:basedOn w:val="768"/>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89" w:customStyle="1">
    <w:name w:val="Таблиця-сітка 21"/>
    <w:basedOn w:val="768"/>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90" w:customStyle="1">
    <w:name w:val="Grid Table 2 - Accent 1"/>
    <w:basedOn w:val="768"/>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91" w:customStyle="1">
    <w:name w:val="Grid Table 2 - Accent 2"/>
    <w:basedOn w:val="768"/>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92" w:customStyle="1">
    <w:name w:val="Grid Table 2 - Accent 3"/>
    <w:basedOn w:val="768"/>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93" w:customStyle="1">
    <w:name w:val="Grid Table 2 - Accent 4"/>
    <w:basedOn w:val="768"/>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94" w:customStyle="1">
    <w:name w:val="Grid Table 2 - Accent 5"/>
    <w:basedOn w:val="768"/>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95" w:customStyle="1">
    <w:name w:val="Grid Table 2 - Accent 6"/>
    <w:basedOn w:val="768"/>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96" w:customStyle="1">
    <w:name w:val="Таблиця-сітка 31"/>
    <w:basedOn w:val="768"/>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97" w:customStyle="1">
    <w:name w:val="Grid Table 3 - Accent 1"/>
    <w:basedOn w:val="768"/>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98" w:customStyle="1">
    <w:name w:val="Grid Table 3 - Accent 2"/>
    <w:basedOn w:val="768"/>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99" w:customStyle="1">
    <w:name w:val="Grid Table 3 - Accent 3"/>
    <w:basedOn w:val="768"/>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0" w:customStyle="1">
    <w:name w:val="Grid Table 3 - Accent 4"/>
    <w:basedOn w:val="768"/>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1" w:customStyle="1">
    <w:name w:val="Grid Table 3 - Accent 5"/>
    <w:basedOn w:val="768"/>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2" w:customStyle="1">
    <w:name w:val="Grid Table 3 - Accent 6"/>
    <w:basedOn w:val="768"/>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3" w:customStyle="1">
    <w:name w:val="Таблиця-сітка 41"/>
    <w:basedOn w:val="768"/>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04" w:customStyle="1">
    <w:name w:val="Grid Table 4 - Accent 1"/>
    <w:basedOn w:val="768"/>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05" w:customStyle="1">
    <w:name w:val="Grid Table 4 - Accent 2"/>
    <w:basedOn w:val="768"/>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06" w:customStyle="1">
    <w:name w:val="Grid Table 4 - Accent 3"/>
    <w:basedOn w:val="768"/>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07" w:customStyle="1">
    <w:name w:val="Grid Table 4 - Accent 4"/>
    <w:basedOn w:val="768"/>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08" w:customStyle="1">
    <w:name w:val="Grid Table 4 - Accent 5"/>
    <w:basedOn w:val="768"/>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09" w:customStyle="1">
    <w:name w:val="Grid Table 4 - Accent 6"/>
    <w:basedOn w:val="768"/>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10" w:customStyle="1">
    <w:name w:val="Таблиця-сітка 5 (темна)1"/>
    <w:basedOn w:val="76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11" w:customStyle="1">
    <w:name w:val="Grid Table 5 Dark- Accent 1"/>
    <w:basedOn w:val="76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12" w:customStyle="1">
    <w:name w:val="Grid Table 5 Dark - Accent 2"/>
    <w:basedOn w:val="76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13" w:customStyle="1">
    <w:name w:val="Grid Table 5 Dark - Accent 3"/>
    <w:basedOn w:val="76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14" w:customStyle="1">
    <w:name w:val="Grid Table 5 Dark- Accent 4"/>
    <w:basedOn w:val="76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15" w:customStyle="1">
    <w:name w:val="Grid Table 5 Dark - Accent 5"/>
    <w:basedOn w:val="76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16" w:customStyle="1">
    <w:name w:val="Grid Table 5 Dark - Accent 6"/>
    <w:basedOn w:val="76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17" w:customStyle="1">
    <w:name w:val="Таблиця-сітка 6 (кольорова)1"/>
    <w:basedOn w:val="768"/>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18" w:customStyle="1">
    <w:name w:val="Grid Table 6 Colorful - Accent 1"/>
    <w:basedOn w:val="768"/>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19" w:customStyle="1">
    <w:name w:val="Grid Table 6 Colorful - Accent 2"/>
    <w:basedOn w:val="768"/>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20" w:customStyle="1">
    <w:name w:val="Grid Table 6 Colorful - Accent 3"/>
    <w:basedOn w:val="768"/>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21" w:customStyle="1">
    <w:name w:val="Grid Table 6 Colorful - Accent 4"/>
    <w:basedOn w:val="768"/>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22" w:customStyle="1">
    <w:name w:val="Grid Table 6 Colorful - Accent 5"/>
    <w:basedOn w:val="768"/>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23" w:customStyle="1">
    <w:name w:val="Grid Table 6 Colorful - Accent 6"/>
    <w:basedOn w:val="768"/>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24" w:customStyle="1">
    <w:name w:val="Таблиця-сітка 7 (кольорова)1"/>
    <w:basedOn w:val="768"/>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25" w:customStyle="1">
    <w:name w:val="Grid Table 7 Colorful - Accent 1"/>
    <w:basedOn w:val="768"/>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826" w:customStyle="1">
    <w:name w:val="Grid Table 7 Colorful - Accent 2"/>
    <w:basedOn w:val="768"/>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27" w:customStyle="1">
    <w:name w:val="Grid Table 7 Colorful - Accent 3"/>
    <w:basedOn w:val="768"/>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28" w:customStyle="1">
    <w:name w:val="Grid Table 7 Colorful - Accent 4"/>
    <w:basedOn w:val="768"/>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29" w:customStyle="1">
    <w:name w:val="Grid Table 7 Colorful - Accent 5"/>
    <w:basedOn w:val="768"/>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830" w:customStyle="1">
    <w:name w:val="Grid Table 7 Colorful - Accent 6"/>
    <w:basedOn w:val="768"/>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831" w:customStyle="1">
    <w:name w:val="Таблиця-список 1 (світлий)1"/>
    <w:basedOn w:val="76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32" w:customStyle="1">
    <w:name w:val="List Table 1 Light - Accent 1"/>
    <w:basedOn w:val="76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33" w:customStyle="1">
    <w:name w:val="List Table 1 Light - Accent 2"/>
    <w:basedOn w:val="76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34" w:customStyle="1">
    <w:name w:val="List Table 1 Light - Accent 3"/>
    <w:basedOn w:val="76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35" w:customStyle="1">
    <w:name w:val="List Table 1 Light - Accent 4"/>
    <w:basedOn w:val="76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36" w:customStyle="1">
    <w:name w:val="List Table 1 Light - Accent 5"/>
    <w:basedOn w:val="76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37" w:customStyle="1">
    <w:name w:val="List Table 1 Light - Accent 6"/>
    <w:basedOn w:val="76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38" w:customStyle="1">
    <w:name w:val="Таблиця-список 21"/>
    <w:basedOn w:val="768"/>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39" w:customStyle="1">
    <w:name w:val="List Table 2 - Accent 1"/>
    <w:basedOn w:val="768"/>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40" w:customStyle="1">
    <w:name w:val="List Table 2 - Accent 2"/>
    <w:basedOn w:val="768"/>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41" w:customStyle="1">
    <w:name w:val="List Table 2 - Accent 3"/>
    <w:basedOn w:val="768"/>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42" w:customStyle="1">
    <w:name w:val="List Table 2 - Accent 4"/>
    <w:basedOn w:val="768"/>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43" w:customStyle="1">
    <w:name w:val="List Table 2 - Accent 5"/>
    <w:basedOn w:val="768"/>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44" w:customStyle="1">
    <w:name w:val="List Table 2 - Accent 6"/>
    <w:basedOn w:val="768"/>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45" w:customStyle="1">
    <w:name w:val="Таблиця-список 31"/>
    <w:basedOn w:val="7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6" w:customStyle="1">
    <w:name w:val="List Table 3 - Accent 1"/>
    <w:basedOn w:val="768"/>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7" w:customStyle="1">
    <w:name w:val="List Table 3 - Accent 2"/>
    <w:basedOn w:val="768"/>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8" w:customStyle="1">
    <w:name w:val="List Table 3 - Accent 3"/>
    <w:basedOn w:val="768"/>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9" w:customStyle="1">
    <w:name w:val="List Table 3 - Accent 4"/>
    <w:basedOn w:val="768"/>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50" w:customStyle="1">
    <w:name w:val="List Table 3 - Accent 5"/>
    <w:basedOn w:val="768"/>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51" w:customStyle="1">
    <w:name w:val="List Table 3 - Accent 6"/>
    <w:basedOn w:val="768"/>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52" w:customStyle="1">
    <w:name w:val="Таблиця-список 41"/>
    <w:basedOn w:val="7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53" w:customStyle="1">
    <w:name w:val="List Table 4 - Accent 1"/>
    <w:basedOn w:val="768"/>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54" w:customStyle="1">
    <w:name w:val="List Table 4 - Accent 2"/>
    <w:basedOn w:val="768"/>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55" w:customStyle="1">
    <w:name w:val="List Table 4 - Accent 3"/>
    <w:basedOn w:val="768"/>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56" w:customStyle="1">
    <w:name w:val="List Table 4 - Accent 4"/>
    <w:basedOn w:val="768"/>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57" w:customStyle="1">
    <w:name w:val="List Table 4 - Accent 5"/>
    <w:basedOn w:val="768"/>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58" w:customStyle="1">
    <w:name w:val="List Table 4 - Accent 6"/>
    <w:basedOn w:val="768"/>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59" w:customStyle="1">
    <w:name w:val="Таблиця-список 5 (темний)1"/>
    <w:basedOn w:val="768"/>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60" w:customStyle="1">
    <w:name w:val="List Table 5 Dark - Accent 1"/>
    <w:basedOn w:val="768"/>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61" w:customStyle="1">
    <w:name w:val="List Table 5 Dark - Accent 2"/>
    <w:basedOn w:val="768"/>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62" w:customStyle="1">
    <w:name w:val="List Table 5 Dark - Accent 3"/>
    <w:basedOn w:val="768"/>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63" w:customStyle="1">
    <w:name w:val="List Table 5 Dark - Accent 4"/>
    <w:basedOn w:val="768"/>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64" w:customStyle="1">
    <w:name w:val="List Table 5 Dark - Accent 5"/>
    <w:basedOn w:val="768"/>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65" w:customStyle="1">
    <w:name w:val="List Table 5 Dark - Accent 6"/>
    <w:basedOn w:val="768"/>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66" w:customStyle="1">
    <w:name w:val="Таблиця-список 6 (кольоровий)1"/>
    <w:basedOn w:val="768"/>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67" w:customStyle="1">
    <w:name w:val="List Table 6 Colorful - Accent 1"/>
    <w:basedOn w:val="768"/>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68" w:customStyle="1">
    <w:name w:val="List Table 6 Colorful - Accent 2"/>
    <w:basedOn w:val="768"/>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69" w:customStyle="1">
    <w:name w:val="List Table 6 Colorful - Accent 3"/>
    <w:basedOn w:val="768"/>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70" w:customStyle="1">
    <w:name w:val="List Table 6 Colorful - Accent 4"/>
    <w:basedOn w:val="768"/>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71" w:customStyle="1">
    <w:name w:val="List Table 6 Colorful - Accent 5"/>
    <w:basedOn w:val="768"/>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72" w:customStyle="1">
    <w:name w:val="List Table 6 Colorful - Accent 6"/>
    <w:basedOn w:val="768"/>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73" w:customStyle="1">
    <w:name w:val="Таблиця-список 7 (кольоровий)1"/>
    <w:basedOn w:val="768"/>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74" w:customStyle="1">
    <w:name w:val="List Table 7 Colorful - Accent 1"/>
    <w:basedOn w:val="768"/>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75" w:customStyle="1">
    <w:name w:val="List Table 7 Colorful - Accent 2"/>
    <w:basedOn w:val="768"/>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76" w:customStyle="1">
    <w:name w:val="List Table 7 Colorful - Accent 3"/>
    <w:basedOn w:val="768"/>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77" w:customStyle="1">
    <w:name w:val="List Table 7 Colorful - Accent 4"/>
    <w:basedOn w:val="768"/>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78" w:customStyle="1">
    <w:name w:val="List Table 7 Colorful - Accent 5"/>
    <w:basedOn w:val="768"/>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79" w:customStyle="1">
    <w:name w:val="List Table 7 Colorful - Accent 6"/>
    <w:basedOn w:val="768"/>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80" w:customStyle="1">
    <w:name w:val="Lined - Accent"/>
    <w:basedOn w:val="768"/>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81" w:customStyle="1">
    <w:name w:val="Bordered &amp; Lined - Accent"/>
    <w:basedOn w:val="768"/>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882" w:customStyle="1">
    <w:name w:val="Заголовок 1 Знак"/>
    <w:basedOn w:val="767"/>
    <w:link w:val="758"/>
    <w:uiPriority w:val="9"/>
    <w:rPr>
      <w:rFonts w:ascii="Arial" w:hAnsi="Arial" w:cs="Arial" w:eastAsia="Arial"/>
      <w:sz w:val="40"/>
      <w:szCs w:val="40"/>
    </w:rPr>
  </w:style>
  <w:style w:type="character" w:styleId="883" w:customStyle="1">
    <w:name w:val="Заголовок 2 Знак"/>
    <w:basedOn w:val="767"/>
    <w:link w:val="759"/>
    <w:uiPriority w:val="9"/>
    <w:rPr>
      <w:rFonts w:ascii="Arial" w:hAnsi="Arial" w:cs="Arial" w:eastAsia="Arial"/>
      <w:sz w:val="34"/>
    </w:rPr>
  </w:style>
  <w:style w:type="character" w:styleId="884" w:customStyle="1">
    <w:name w:val="Заголовок 3 Знак"/>
    <w:basedOn w:val="767"/>
    <w:link w:val="760"/>
    <w:uiPriority w:val="9"/>
    <w:rPr>
      <w:rFonts w:ascii="Arial" w:hAnsi="Arial" w:cs="Arial" w:eastAsia="Arial"/>
      <w:sz w:val="30"/>
      <w:szCs w:val="30"/>
    </w:rPr>
  </w:style>
  <w:style w:type="character" w:styleId="885" w:customStyle="1">
    <w:name w:val="Заголовок 4 Знак"/>
    <w:basedOn w:val="767"/>
    <w:link w:val="761"/>
    <w:uiPriority w:val="9"/>
    <w:rPr>
      <w:rFonts w:ascii="Arial" w:hAnsi="Arial" w:cs="Arial" w:eastAsia="Arial"/>
      <w:b/>
      <w:bCs/>
      <w:sz w:val="26"/>
      <w:szCs w:val="26"/>
    </w:rPr>
  </w:style>
  <w:style w:type="character" w:styleId="886" w:customStyle="1">
    <w:name w:val="Заголовок 5 Знак"/>
    <w:basedOn w:val="767"/>
    <w:link w:val="762"/>
    <w:uiPriority w:val="9"/>
    <w:rPr>
      <w:rFonts w:ascii="Arial" w:hAnsi="Arial" w:cs="Arial" w:eastAsia="Arial"/>
      <w:b/>
      <w:bCs/>
      <w:sz w:val="24"/>
      <w:szCs w:val="24"/>
    </w:rPr>
  </w:style>
  <w:style w:type="character" w:styleId="887" w:customStyle="1">
    <w:name w:val="Заголовок 6 Знак"/>
    <w:basedOn w:val="767"/>
    <w:link w:val="763"/>
    <w:uiPriority w:val="9"/>
    <w:rPr>
      <w:rFonts w:ascii="Arial" w:hAnsi="Arial" w:cs="Arial" w:eastAsia="Arial"/>
      <w:b/>
      <w:bCs/>
      <w:sz w:val="22"/>
      <w:szCs w:val="22"/>
    </w:rPr>
  </w:style>
  <w:style w:type="character" w:styleId="888" w:customStyle="1">
    <w:name w:val="Заголовок 7 Знак"/>
    <w:basedOn w:val="767"/>
    <w:link w:val="764"/>
    <w:uiPriority w:val="9"/>
    <w:rPr>
      <w:rFonts w:ascii="Arial" w:hAnsi="Arial" w:cs="Arial" w:eastAsia="Arial"/>
      <w:b/>
      <w:bCs/>
      <w:i/>
      <w:iCs/>
      <w:sz w:val="22"/>
      <w:szCs w:val="22"/>
    </w:rPr>
  </w:style>
  <w:style w:type="character" w:styleId="889" w:customStyle="1">
    <w:name w:val="Заголовок 8 Знак"/>
    <w:basedOn w:val="767"/>
    <w:link w:val="765"/>
    <w:uiPriority w:val="9"/>
    <w:rPr>
      <w:rFonts w:ascii="Arial" w:hAnsi="Arial" w:cs="Arial" w:eastAsia="Arial"/>
      <w:i/>
      <w:iCs/>
      <w:sz w:val="22"/>
      <w:szCs w:val="22"/>
    </w:rPr>
  </w:style>
  <w:style w:type="character" w:styleId="890" w:customStyle="1">
    <w:name w:val="Заголовок 9 Знак"/>
    <w:basedOn w:val="767"/>
    <w:link w:val="766"/>
    <w:uiPriority w:val="9"/>
    <w:rPr>
      <w:rFonts w:ascii="Arial" w:hAnsi="Arial" w:cs="Arial" w:eastAsia="Arial"/>
      <w:i/>
      <w:iCs/>
      <w:sz w:val="21"/>
      <w:szCs w:val="21"/>
    </w:rPr>
  </w:style>
  <w:style w:type="paragraph" w:styleId="891">
    <w:name w:val="List Paragraph"/>
    <w:basedOn w:val="757"/>
    <w:qFormat/>
    <w:uiPriority w:val="34"/>
    <w:pPr>
      <w:contextualSpacing w:val="true"/>
      <w:ind w:left="720"/>
    </w:pPr>
  </w:style>
  <w:style w:type="paragraph" w:styleId="892">
    <w:name w:val="No Spacing"/>
    <w:qFormat/>
    <w:uiPriority w:val="1"/>
    <w:pPr>
      <w:spacing w:lineRule="auto" w:line="240" w:after="0"/>
    </w:pPr>
  </w:style>
  <w:style w:type="paragraph" w:styleId="893">
    <w:name w:val="Title"/>
    <w:basedOn w:val="757"/>
    <w:next w:val="757"/>
    <w:link w:val="894"/>
    <w:qFormat/>
    <w:uiPriority w:val="10"/>
    <w:rPr>
      <w:sz w:val="48"/>
      <w:szCs w:val="48"/>
    </w:rPr>
    <w:pPr>
      <w:contextualSpacing w:val="true"/>
      <w:spacing w:after="200" w:before="300"/>
    </w:pPr>
  </w:style>
  <w:style w:type="character" w:styleId="894" w:customStyle="1">
    <w:name w:val="Название Знак"/>
    <w:basedOn w:val="767"/>
    <w:link w:val="893"/>
    <w:uiPriority w:val="10"/>
    <w:rPr>
      <w:sz w:val="48"/>
      <w:szCs w:val="48"/>
    </w:rPr>
  </w:style>
  <w:style w:type="paragraph" w:styleId="895">
    <w:name w:val="Subtitle"/>
    <w:basedOn w:val="757"/>
    <w:next w:val="757"/>
    <w:link w:val="896"/>
    <w:qFormat/>
    <w:uiPriority w:val="11"/>
    <w:rPr>
      <w:sz w:val="24"/>
      <w:szCs w:val="24"/>
    </w:rPr>
    <w:pPr>
      <w:spacing w:after="200" w:before="200"/>
    </w:pPr>
  </w:style>
  <w:style w:type="character" w:styleId="896" w:customStyle="1">
    <w:name w:val="Подзаголовок Знак"/>
    <w:basedOn w:val="767"/>
    <w:link w:val="895"/>
    <w:uiPriority w:val="11"/>
    <w:rPr>
      <w:sz w:val="24"/>
      <w:szCs w:val="24"/>
    </w:rPr>
  </w:style>
  <w:style w:type="paragraph" w:styleId="897">
    <w:name w:val="Quote"/>
    <w:basedOn w:val="757"/>
    <w:next w:val="757"/>
    <w:link w:val="898"/>
    <w:qFormat/>
    <w:uiPriority w:val="29"/>
    <w:rPr>
      <w:i/>
    </w:rPr>
    <w:pPr>
      <w:ind w:left="720" w:right="720"/>
    </w:pPr>
  </w:style>
  <w:style w:type="character" w:styleId="898" w:customStyle="1">
    <w:name w:val="Цитата 2 Знак"/>
    <w:link w:val="897"/>
    <w:uiPriority w:val="29"/>
    <w:rPr>
      <w:i/>
    </w:rPr>
  </w:style>
  <w:style w:type="paragraph" w:styleId="899">
    <w:name w:val="Intense Quote"/>
    <w:basedOn w:val="757"/>
    <w:next w:val="757"/>
    <w:link w:val="900"/>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900" w:customStyle="1">
    <w:name w:val="Выделенная цитата Знак"/>
    <w:link w:val="899"/>
    <w:uiPriority w:val="30"/>
    <w:rPr>
      <w:i/>
    </w:rPr>
  </w:style>
  <w:style w:type="paragraph" w:styleId="901">
    <w:name w:val="Header"/>
    <w:basedOn w:val="757"/>
    <w:link w:val="902"/>
    <w:uiPriority w:val="99"/>
    <w:unhideWhenUsed/>
    <w:pPr>
      <w:tabs>
        <w:tab w:val="center" w:pos="7143" w:leader="none"/>
        <w:tab w:val="right" w:pos="14287" w:leader="none"/>
      </w:tabs>
    </w:pPr>
  </w:style>
  <w:style w:type="character" w:styleId="902" w:customStyle="1">
    <w:name w:val="Верхний колонтитул Знак"/>
    <w:basedOn w:val="767"/>
    <w:link w:val="901"/>
    <w:uiPriority w:val="99"/>
  </w:style>
  <w:style w:type="paragraph" w:styleId="903">
    <w:name w:val="Footer"/>
    <w:basedOn w:val="757"/>
    <w:link w:val="904"/>
    <w:uiPriority w:val="99"/>
    <w:unhideWhenUsed/>
    <w:pPr>
      <w:tabs>
        <w:tab w:val="center" w:pos="7143" w:leader="none"/>
        <w:tab w:val="right" w:pos="14287" w:leader="none"/>
      </w:tabs>
    </w:pPr>
  </w:style>
  <w:style w:type="character" w:styleId="904" w:customStyle="1">
    <w:name w:val="Нижний колонтитул Знак"/>
    <w:basedOn w:val="767"/>
    <w:link w:val="903"/>
    <w:uiPriority w:val="99"/>
  </w:style>
  <w:style w:type="table" w:styleId="905">
    <w:name w:val="Table Grid"/>
    <w:basedOn w:val="76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906" w:customStyle="1">
    <w:name w:val="Lined"/>
    <w:basedOn w:val="76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07" w:customStyle="1">
    <w:name w:val="Lined - Accent 1"/>
    <w:basedOn w:val="76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08" w:customStyle="1">
    <w:name w:val="Lined - Accent 2"/>
    <w:basedOn w:val="76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09" w:customStyle="1">
    <w:name w:val="Lined - Accent 3"/>
    <w:basedOn w:val="76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910" w:customStyle="1">
    <w:name w:val="Lined - Accent 4"/>
    <w:basedOn w:val="76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11" w:customStyle="1">
    <w:name w:val="Lined - Accent 5"/>
    <w:basedOn w:val="76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12" w:customStyle="1">
    <w:name w:val="Lined - Accent 6"/>
    <w:basedOn w:val="76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913" w:customStyle="1">
    <w:name w:val="Bordered"/>
    <w:basedOn w:val="768"/>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914" w:customStyle="1">
    <w:name w:val="Bordered - Accent 1"/>
    <w:basedOn w:val="768"/>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915" w:customStyle="1">
    <w:name w:val="Bordered - Accent 2"/>
    <w:basedOn w:val="768"/>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916" w:customStyle="1">
    <w:name w:val="Bordered - Accent 3"/>
    <w:basedOn w:val="768"/>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917" w:customStyle="1">
    <w:name w:val="Bordered - Accent 4"/>
    <w:basedOn w:val="768"/>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918" w:customStyle="1">
    <w:name w:val="Bordered - Accent 5"/>
    <w:basedOn w:val="768"/>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919" w:customStyle="1">
    <w:name w:val="Bordered - Accent 6"/>
    <w:basedOn w:val="768"/>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920" w:customStyle="1">
    <w:name w:val="Bordered &amp; Lined"/>
    <w:basedOn w:val="768"/>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21" w:customStyle="1">
    <w:name w:val="Bordered &amp; Lined - Accent 1"/>
    <w:basedOn w:val="768"/>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22" w:customStyle="1">
    <w:name w:val="Bordered &amp; Lined - Accent 2"/>
    <w:basedOn w:val="768"/>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23" w:customStyle="1">
    <w:name w:val="Bordered &amp; Lined - Accent 3"/>
    <w:basedOn w:val="768"/>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924" w:customStyle="1">
    <w:name w:val="Bordered &amp; Lined - Accent 4"/>
    <w:basedOn w:val="768"/>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25" w:customStyle="1">
    <w:name w:val="Bordered &amp; Lined - Accent 5"/>
    <w:basedOn w:val="768"/>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26" w:customStyle="1">
    <w:name w:val="Bordered &amp; Lined - Accent 6"/>
    <w:basedOn w:val="768"/>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927">
    <w:name w:val="Hyperlink"/>
    <w:uiPriority w:val="99"/>
    <w:unhideWhenUsed/>
    <w:rPr>
      <w:color w:val="0000FF" w:themeColor="hyperlink"/>
      <w:u w:val="single"/>
    </w:rPr>
  </w:style>
  <w:style w:type="paragraph" w:styleId="928">
    <w:name w:val="footnote text"/>
    <w:basedOn w:val="757"/>
    <w:link w:val="929"/>
    <w:uiPriority w:val="99"/>
    <w:semiHidden/>
    <w:unhideWhenUsed/>
    <w:rPr>
      <w:sz w:val="18"/>
    </w:rPr>
    <w:pPr>
      <w:spacing w:after="40"/>
    </w:pPr>
  </w:style>
  <w:style w:type="character" w:styleId="929" w:customStyle="1">
    <w:name w:val="Текст сноски Знак"/>
    <w:link w:val="928"/>
    <w:uiPriority w:val="99"/>
    <w:rPr>
      <w:sz w:val="18"/>
    </w:rPr>
  </w:style>
  <w:style w:type="character" w:styleId="930">
    <w:name w:val="footnote reference"/>
    <w:basedOn w:val="767"/>
    <w:uiPriority w:val="99"/>
    <w:unhideWhenUsed/>
    <w:rPr>
      <w:vertAlign w:val="superscript"/>
    </w:rPr>
  </w:style>
  <w:style w:type="paragraph" w:styleId="931">
    <w:name w:val="toc 1"/>
    <w:basedOn w:val="757"/>
    <w:next w:val="757"/>
    <w:uiPriority w:val="39"/>
    <w:unhideWhenUsed/>
    <w:pPr>
      <w:ind w:firstLine="0"/>
      <w:spacing w:after="57"/>
    </w:pPr>
  </w:style>
  <w:style w:type="paragraph" w:styleId="932">
    <w:name w:val="toc 2"/>
    <w:basedOn w:val="757"/>
    <w:next w:val="757"/>
    <w:uiPriority w:val="39"/>
    <w:unhideWhenUsed/>
    <w:pPr>
      <w:ind w:left="283" w:firstLine="0"/>
      <w:spacing w:after="57"/>
    </w:pPr>
  </w:style>
  <w:style w:type="paragraph" w:styleId="933">
    <w:name w:val="toc 3"/>
    <w:basedOn w:val="757"/>
    <w:next w:val="757"/>
    <w:uiPriority w:val="39"/>
    <w:unhideWhenUsed/>
    <w:pPr>
      <w:ind w:left="567" w:firstLine="0"/>
      <w:spacing w:after="57"/>
    </w:pPr>
  </w:style>
  <w:style w:type="paragraph" w:styleId="934">
    <w:name w:val="toc 4"/>
    <w:basedOn w:val="757"/>
    <w:next w:val="757"/>
    <w:uiPriority w:val="39"/>
    <w:unhideWhenUsed/>
    <w:pPr>
      <w:ind w:left="850" w:firstLine="0"/>
      <w:spacing w:after="57"/>
    </w:pPr>
  </w:style>
  <w:style w:type="paragraph" w:styleId="935">
    <w:name w:val="toc 5"/>
    <w:basedOn w:val="757"/>
    <w:next w:val="757"/>
    <w:uiPriority w:val="39"/>
    <w:unhideWhenUsed/>
    <w:pPr>
      <w:ind w:left="1134" w:firstLine="0"/>
      <w:spacing w:after="57"/>
    </w:pPr>
  </w:style>
  <w:style w:type="paragraph" w:styleId="936">
    <w:name w:val="toc 6"/>
    <w:basedOn w:val="757"/>
    <w:next w:val="757"/>
    <w:uiPriority w:val="39"/>
    <w:unhideWhenUsed/>
    <w:pPr>
      <w:ind w:left="1417" w:firstLine="0"/>
      <w:spacing w:after="57"/>
    </w:pPr>
  </w:style>
  <w:style w:type="paragraph" w:styleId="937">
    <w:name w:val="toc 7"/>
    <w:basedOn w:val="757"/>
    <w:next w:val="757"/>
    <w:uiPriority w:val="39"/>
    <w:unhideWhenUsed/>
    <w:pPr>
      <w:ind w:left="1701" w:firstLine="0"/>
      <w:spacing w:after="57"/>
    </w:pPr>
  </w:style>
  <w:style w:type="paragraph" w:styleId="938">
    <w:name w:val="toc 8"/>
    <w:basedOn w:val="757"/>
    <w:next w:val="757"/>
    <w:uiPriority w:val="39"/>
    <w:unhideWhenUsed/>
    <w:pPr>
      <w:ind w:left="1984" w:firstLine="0"/>
      <w:spacing w:after="57"/>
    </w:pPr>
  </w:style>
  <w:style w:type="paragraph" w:styleId="939">
    <w:name w:val="toc 9"/>
    <w:basedOn w:val="757"/>
    <w:next w:val="757"/>
    <w:uiPriority w:val="39"/>
    <w:unhideWhenUsed/>
    <w:pPr>
      <w:ind w:left="2268" w:firstLine="0"/>
      <w:spacing w:after="57"/>
    </w:pPr>
  </w:style>
  <w:style w:type="paragraph" w:styleId="940">
    <w:name w:val="TOC Heading"/>
    <w:uiPriority w:val="39"/>
    <w:unhideWhenUsed/>
  </w:style>
  <w:style w:type="paragraph" w:styleId="941">
    <w:name w:val="Balloon Text"/>
    <w:basedOn w:val="757"/>
    <w:link w:val="942"/>
    <w:uiPriority w:val="99"/>
    <w:semiHidden/>
    <w:unhideWhenUsed/>
    <w:rPr>
      <w:rFonts w:ascii="Tahoma" w:hAnsi="Tahoma" w:cs="Tahoma"/>
      <w:sz w:val="16"/>
      <w:szCs w:val="16"/>
    </w:rPr>
  </w:style>
  <w:style w:type="character" w:styleId="942" w:customStyle="1">
    <w:name w:val="Текст выноски Знак"/>
    <w:basedOn w:val="767"/>
    <w:link w:val="941"/>
    <w:uiPriority w:val="99"/>
    <w:semiHidden/>
    <w:rPr>
      <w:rFonts w:ascii="Tahoma" w:hAnsi="Tahoma" w:cs="Tahoma" w:eastAsia="Times New Roman"/>
      <w:sz w:val="16"/>
      <w:szCs w:val="16"/>
    </w:rPr>
  </w:style>
  <w:style w:type="paragraph" w:styleId="943" w:customStyle="1">
    <w:name w:val="docdata"/>
    <w:basedOn w:val="757"/>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E0050EFF-B36A-4302-8D1F-3B26C75D3190}">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579</cp:revision>
  <dcterms:created xsi:type="dcterms:W3CDTF">2021-11-01T07:03:00Z</dcterms:created>
  <dcterms:modified xsi:type="dcterms:W3CDTF">2023-10-05T11:11:18Z</dcterms:modified>
</cp:coreProperties>
</file>