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after="0" w:afterAutospacing="0" w:before="0" w:beforeAutospacing="0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spacing w:after="0" w:afterAutospacing="0" w:before="0" w:beforeAutospacing="0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afterAutospacing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04 жовтня 2023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395</w:t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27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призначення радника міського голови на громадських засадах</w:t>
      </w:r>
      <w:r/>
    </w:p>
    <w:p>
      <w:pPr>
        <w:ind w:left="0" w:right="0" w:firstLine="567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t xml:space="preserve">Враховуючи </w:t>
      </w:r>
      <w:r>
        <w:t xml:space="preserve">угоду про співдружність та співпрацю між органами місцевого самоврядування Менської громади (Україна) та муніципалітету Кастельтерміні (Італія)від 15.03.2023</w:t>
      </w:r>
      <w:r>
        <w:t xml:space="preserve"> та рішення 40 сесії Менської міської ради 8 скликання від 04.10.2023 №598, </w:t>
      </w:r>
      <w:r>
        <w:t xml:space="preserve">керуючись ст. 42 ЗУ “Про місцеве самоврядування в </w:t>
      </w:r>
      <w:r>
        <w:t xml:space="preserve">Україні”,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815"/>
        <w:numPr>
          <w:ilvl w:val="0"/>
          <w:numId w:val="4"/>
        </w:numPr>
        <w:ind w:left="0" w:right="0" w:firstLine="567"/>
        <w:spacing w:after="0" w:afterAutospacing="0" w:before="0" w:beforeAutospacing="0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Призначити позаштатним радником Менського міського голови на громадських засадах з питань розвитку </w:t>
      </w:r>
      <w:r>
        <w:rPr>
          <w:rFonts w:ascii="Times New Roman" w:hAnsi="Times New Roman" w:cs="Times New Roman" w:eastAsia="Times New Roman"/>
          <w:sz w:val="28"/>
        </w:rPr>
        <w:t xml:space="preserve">українсько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-італійських відносин та міжнародного співробітництва Кармелло Скіарабонне (далі - Радник).</w:t>
      </w:r>
      <w:r/>
    </w:p>
    <w:p>
      <w:pPr>
        <w:pStyle w:val="815"/>
        <w:numPr>
          <w:ilvl w:val="0"/>
          <w:numId w:val="4"/>
        </w:numPr>
        <w:ind w:left="0" w:right="0" w:firstLine="567"/>
        <w:spacing w:after="0" w:afterAutospacing="0" w:before="0" w:beforeAutospacing="0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Встановити для Кармелло Скіарабонне режим роботи онлайн.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5"/>
        <w:numPr>
          <w:ilvl w:val="0"/>
          <w:numId w:val="4"/>
        </w:numPr>
        <w:ind w:left="0" w:right="0" w:firstLine="567"/>
        <w:spacing w:after="0" w:afterAutospacing="0" w:before="0" w:beforeAutospacing="0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Секретарю ради довести до відома Радника текст даного розпорядження та його повноваження, права та обов’язки затверджені рішенням 40 сесії Менської міської ради 8 скликання.</w:t>
      </w:r>
      <w:r/>
    </w:p>
    <w:p>
      <w:pPr>
        <w:pStyle w:val="815"/>
        <w:numPr>
          <w:ilvl w:val="0"/>
          <w:numId w:val="4"/>
        </w:numPr>
        <w:ind w:left="0" w:right="0" w:firstLine="567"/>
        <w:spacing w:after="0" w:afterAutospacing="0" w:before="0" w:beforeAutospacing="0"/>
        <w:tabs>
          <w:tab w:val="left" w:pos="850" w:leader="none"/>
          <w:tab w:val="clear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</w:rPr>
        <w:t xml:space="preserve">за виконанням розпорядження залишаю за собою.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16</cp:revision>
  <dcterms:modified xsi:type="dcterms:W3CDTF">2023-10-04T09:42:11Z</dcterms:modified>
</cp:coreProperties>
</file>