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0</w:t>
      </w:r>
      <w:r>
        <w:t xml:space="preserve">6</w:t>
      </w:r>
      <w:r>
        <w:t xml:space="preserve"> червня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229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</w:t>
      </w:r>
      <w:r>
        <w:rPr>
          <w:color w:val="000000"/>
          <w:sz w:val="28"/>
          <w:szCs w:val="28"/>
        </w:rPr>
        <w:t xml:space="preserve">фонду </w:t>
      </w:r>
      <w:r>
        <w:rPr>
          <w:color w:val="000000"/>
          <w:sz w:val="28"/>
          <w:szCs w:val="28"/>
        </w:rPr>
        <w:t xml:space="preserve">міської ради в частині надходжень благодійних внесків, грантів та дарунків (код доходів </w:t>
      </w:r>
      <w:r>
        <w:rPr>
          <w:color w:val="000000"/>
          <w:sz w:val="28"/>
          <w:szCs w:val="28"/>
        </w:rPr>
        <w:t xml:space="preserve">250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 на суму </w:t>
      </w:r>
      <w:r>
        <w:rPr>
          <w:color w:val="000000"/>
          <w:sz w:val="28"/>
          <w:szCs w:val="28"/>
          <w:lang w:eastAsia="ru-RU"/>
        </w:rPr>
        <w:t xml:space="preserve">635290</w:t>
      </w:r>
      <w:r>
        <w:rPr>
          <w:color w:val="000000"/>
          <w:sz w:val="28"/>
          <w:szCs w:val="28"/>
          <w:lang w:eastAsia="ru-RU"/>
        </w:rPr>
        <w:t xml:space="preserve">,00</w:t>
      </w:r>
      <w:r>
        <w:rPr>
          <w:color w:val="000000"/>
          <w:sz w:val="28"/>
          <w:szCs w:val="28"/>
          <w:lang w:eastAsia="ru-RU"/>
        </w:rPr>
        <w:t xml:space="preserve"> грн.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спеціального фонду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 з іншої діяльності </w:t>
      </w:r>
      <w:r>
        <w:rPr>
          <w:sz w:val="28"/>
          <w:szCs w:val="28"/>
          <w:lang w:eastAsia="ru-RU"/>
        </w:rPr>
        <w:t xml:space="preserve">у сфері державного управління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комп’</w:t>
      </w:r>
      <w:r>
        <w:rPr>
          <w:color w:val="000000"/>
          <w:sz w:val="28"/>
          <w:szCs w:val="28"/>
        </w:rPr>
        <w:t xml:space="preserve">ютерна програма </w:t>
      </w:r>
      <w:r>
        <w:rPr>
          <w:color w:val="000000"/>
          <w:sz w:val="28"/>
          <w:szCs w:val="28"/>
        </w:rPr>
        <w:t xml:space="preserve">«ЦНАП SQS. Реєстр» - 1шт.,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комп’</w:t>
      </w:r>
      <w:r>
        <w:rPr>
          <w:color w:val="000000"/>
          <w:sz w:val="28"/>
          <w:szCs w:val="28"/>
        </w:rPr>
        <w:t xml:space="preserve">ютерна програма </w:t>
      </w:r>
      <w:r>
        <w:rPr>
          <w:color w:val="000000"/>
          <w:sz w:val="28"/>
          <w:szCs w:val="28"/>
        </w:rPr>
        <w:t xml:space="preserve">«ЦНАП SQS. Послуги»-1ш</w:t>
      </w:r>
      <w:r>
        <w:rPr>
          <w:color w:val="000000"/>
          <w:sz w:val="28"/>
          <w:szCs w:val="28"/>
        </w:rPr>
        <w:t xml:space="preserve">т., </w:t>
      </w:r>
      <w:r>
        <w:rPr>
          <w:color w:val="000000"/>
          <w:sz w:val="28"/>
          <w:szCs w:val="28"/>
        </w:rPr>
        <w:t xml:space="preserve">комп’ютерна програма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«Електронний кейс-менеджмент»-1шт., комп’</w:t>
      </w:r>
      <w:r>
        <w:rPr>
          <w:color w:val="000000"/>
          <w:sz w:val="28"/>
          <w:szCs w:val="28"/>
        </w:rPr>
        <w:t xml:space="preserve">ютерна програма</w:t>
      </w:r>
      <w:r>
        <w:rPr>
          <w:color w:val="000000"/>
          <w:sz w:val="28"/>
          <w:szCs w:val="28"/>
        </w:rPr>
        <w:t xml:space="preserve"> «SMART GIS» - 1шт.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31</w:t>
      </w:r>
      <w:r>
        <w:rPr>
          <w:rFonts w:eastAsia="MS Gothic"/>
          <w:color w:val="000000"/>
          <w:sz w:val="28"/>
          <w:szCs w:val="28"/>
        </w:rPr>
        <w:t xml:space="preserve">10 –</w:t>
      </w:r>
      <w:r>
        <w:rPr>
          <w:rFonts w:eastAsia="MS Gothic"/>
          <w:color w:val="000000"/>
          <w:sz w:val="28"/>
          <w:szCs w:val="28"/>
        </w:rPr>
        <w:t xml:space="preserve">635290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покласти на заступника міського голови з питань діяльності виконавчих органів ради Менської міської ради С.М. Гаєво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2"/>
          <w:right w:val="none" w:color="000000" w:sz="4" w:space="1"/>
        </w:pBdr>
      </w:pPr>
      <w:r>
        <w:rPr>
          <w:color w:val="000000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15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9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9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9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9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9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9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9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9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table" w:styleId="779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Endnote Text Char"/>
    <w:uiPriority w:val="99"/>
    <w:rPr>
      <w:sz w:val="20"/>
    </w:rPr>
  </w:style>
  <w:style w:type="paragraph" w:styleId="800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1" w:customStyle="1">
    <w:name w:val="Caption Char"/>
    <w:uiPriority w:val="99"/>
  </w:style>
  <w:style w:type="paragraph" w:styleId="802">
    <w:name w:val="endnote text"/>
    <w:basedOn w:val="751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761"/>
    <w:uiPriority w:val="99"/>
    <w:semiHidden/>
    <w:unhideWhenUsed/>
    <w:rPr>
      <w:vertAlign w:val="superscript"/>
    </w:rPr>
  </w:style>
  <w:style w:type="paragraph" w:styleId="805">
    <w:name w:val="table of figures"/>
    <w:basedOn w:val="751"/>
    <w:next w:val="751"/>
    <w:uiPriority w:val="99"/>
    <w:unhideWhenUsed/>
  </w:style>
  <w:style w:type="table" w:styleId="806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2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913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914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915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916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917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9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920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921">
    <w:name w:val="List Paragraph"/>
    <w:basedOn w:val="751"/>
    <w:qFormat/>
    <w:uiPriority w:val="34"/>
    <w:pPr>
      <w:contextualSpacing w:val="true"/>
      <w:ind w:left="720"/>
    </w:p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51"/>
    <w:next w:val="751"/>
    <w:link w:val="9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4" w:customStyle="1">
    <w:name w:val="Название Знак"/>
    <w:basedOn w:val="761"/>
    <w:link w:val="923"/>
    <w:uiPriority w:val="10"/>
    <w:rPr>
      <w:sz w:val="48"/>
      <w:szCs w:val="48"/>
    </w:rPr>
  </w:style>
  <w:style w:type="paragraph" w:styleId="925">
    <w:name w:val="Subtitle"/>
    <w:basedOn w:val="751"/>
    <w:next w:val="751"/>
    <w:link w:val="926"/>
    <w:qFormat/>
    <w:uiPriority w:val="11"/>
    <w:rPr>
      <w:sz w:val="24"/>
      <w:szCs w:val="24"/>
    </w:rPr>
    <w:pPr>
      <w:spacing w:after="200" w:before="200"/>
    </w:pPr>
  </w:style>
  <w:style w:type="character" w:styleId="926" w:customStyle="1">
    <w:name w:val="Подзаголовок Знак"/>
    <w:basedOn w:val="761"/>
    <w:link w:val="925"/>
    <w:uiPriority w:val="11"/>
    <w:rPr>
      <w:sz w:val="24"/>
      <w:szCs w:val="24"/>
    </w:rPr>
  </w:style>
  <w:style w:type="paragraph" w:styleId="927">
    <w:name w:val="Quote"/>
    <w:basedOn w:val="751"/>
    <w:next w:val="751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51"/>
    <w:next w:val="751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>
    <w:name w:val="Header"/>
    <w:basedOn w:val="751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61"/>
    <w:link w:val="931"/>
    <w:uiPriority w:val="99"/>
  </w:style>
  <w:style w:type="paragraph" w:styleId="933">
    <w:name w:val="Footer"/>
    <w:basedOn w:val="751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61"/>
    <w:link w:val="933"/>
    <w:uiPriority w:val="99"/>
  </w:style>
  <w:style w:type="table" w:styleId="935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51"/>
    <w:link w:val="959"/>
    <w:uiPriority w:val="99"/>
    <w:semiHidden/>
    <w:unhideWhenUsed/>
    <w:rPr>
      <w:sz w:val="18"/>
    </w:rPr>
    <w:pPr>
      <w:spacing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61"/>
    <w:uiPriority w:val="99"/>
    <w:unhideWhenUsed/>
    <w:rPr>
      <w:vertAlign w:val="superscript"/>
    </w:rPr>
  </w:style>
  <w:style w:type="paragraph" w:styleId="961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62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63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64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65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66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67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68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69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51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"/>
    <w:basedOn w:val="761"/>
    <w:link w:val="97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3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4" w:customStyle="1">
    <w:name w:val="docy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57</cp:revision>
  <dcterms:created xsi:type="dcterms:W3CDTF">2023-05-12T07:41:00Z</dcterms:created>
  <dcterms:modified xsi:type="dcterms:W3CDTF">2023-06-09T07:58:19Z</dcterms:modified>
</cp:coreProperties>
</file>