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09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90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</w:t>
      </w:r>
      <w:r/>
    </w:p>
    <w:p>
      <w:pPr>
        <w:pStyle w:val="921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08 березня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62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майна», керуючись ст.42 Закону України «Про місцеве самоврядування в Україні»: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(для функціонування пунктів незламності)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Комунальній установі «Менський міський центр соціальних служб»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</w:t>
      </w:r>
      <w:r>
        <w:rPr>
          <w:sz w:val="28"/>
          <w:szCs w:val="28"/>
          <w:lang w:val="uk-UA"/>
        </w:rPr>
        <w:t xml:space="preserve"> – директор Комунальної установи «Менський міський центр соціальних служб»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ТОЛСТА Наталія Михайлівна – начальник фінансово-госпорарського відділу, головний бухгалтер Комунальної установи «Менський міський центр соціальних служб» Менської міської ради.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Створити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  <w:lang w:val="uk-UA"/>
        </w:rPr>
        <w:t xml:space="preserve"> по передачі майна</w:t>
      </w:r>
      <w:r>
        <w:rPr>
          <w:color w:val="000000"/>
          <w:sz w:val="28"/>
          <w:szCs w:val="28"/>
          <w:lang w:val="uk-UA"/>
        </w:rPr>
        <w:t xml:space="preserve"> (для функціонування пунктів незламності)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Комунальному закладу «Менський будинок культури» Менської міської ради Менського району Чернігівської області у наступному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СИРОВЕЦЬ Тетяна Василівна – в.о. директора Комунального закладу «Менський будинок культури» Менської міської ради Менського району Чернігівської області.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 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(для функціонування пунктів незламності)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Комунальному закладу «Центр культури та дозвілля молоді» Менської міської ради Менського району Чернігівської області у наступному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ГОТЕНКО Марія Василівна – директор Комунального закладу «Центр культури та дозвілля молоді» Менської міської ради Менського району Чернігівської області;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ради.</w:t>
      </w:r>
      <w:r/>
    </w:p>
    <w:p>
      <w:pPr>
        <w:pStyle w:val="921"/>
        <w:ind w:firstLine="709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  <w:lang w:val="uk-UA"/>
        </w:rPr>
        <w:t xml:space="preserve"> по передачі майна</w:t>
      </w:r>
      <w:r>
        <w:rPr>
          <w:color w:val="000000"/>
          <w:sz w:val="28"/>
          <w:szCs w:val="28"/>
          <w:lang w:val="uk-UA"/>
        </w:rPr>
        <w:t xml:space="preserve"> (для функціонування пунктів незламності)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Комунальній </w:t>
      </w:r>
      <w:r>
        <w:rPr>
          <w:sz w:val="28"/>
          <w:szCs w:val="28"/>
          <w:lang w:val="uk-UA"/>
        </w:rPr>
        <w:t xml:space="preserve">установі</w:t>
      </w:r>
      <w:r>
        <w:rPr>
          <w:sz w:val="28"/>
          <w:szCs w:val="28"/>
          <w:lang w:val="uk-UA"/>
        </w:rPr>
        <w:t xml:space="preserve"> «Менський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 у наступному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ГОНЧАР Наталія Вікторівна – директор Комунальної установи  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ПИЛИПЕНКО Антоніна Олексііївна</w:t>
      </w:r>
      <w:r>
        <w:rPr>
          <w:sz w:val="28"/>
          <w:szCs w:val="28"/>
          <w:lang w:val="uk-UA"/>
        </w:rPr>
        <w:t xml:space="preserve"> – головний бухгалтер </w:t>
      </w:r>
      <w:r>
        <w:rPr>
          <w:color w:val="000000"/>
          <w:sz w:val="28"/>
          <w:szCs w:val="28"/>
          <w:lang w:val="uk-UA"/>
        </w:rPr>
        <w:t xml:space="preserve">Комунальної установи 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709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(для функціонування пунктів незламності)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господарське відання </w:t>
      </w:r>
      <w:r>
        <w:rPr>
          <w:sz w:val="28"/>
          <w:szCs w:val="28"/>
          <w:lang w:val="uk-UA"/>
        </w:rPr>
        <w:t xml:space="preserve">Комунальному </w:t>
      </w:r>
      <w:r>
        <w:rPr>
          <w:sz w:val="28"/>
          <w:szCs w:val="28"/>
          <w:lang w:val="uk-UA"/>
        </w:rPr>
        <w:t xml:space="preserve">підприємству</w:t>
      </w:r>
      <w:r>
        <w:rPr>
          <w:sz w:val="28"/>
          <w:szCs w:val="28"/>
          <w:lang w:val="uk-UA"/>
        </w:rPr>
        <w:t xml:space="preserve"> «Мен</w:t>
      </w:r>
      <w:r>
        <w:rPr>
          <w:sz w:val="28"/>
          <w:szCs w:val="28"/>
          <w:lang w:val="uk-UA"/>
        </w:rPr>
        <w:t xml:space="preserve">акомунпослуга</w:t>
      </w:r>
      <w:r>
        <w:rPr>
          <w:sz w:val="28"/>
          <w:szCs w:val="28"/>
          <w:lang w:val="uk-UA"/>
        </w:rPr>
        <w:t xml:space="preserve">» Менської міської ради у наступному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 Миколай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Комунального підприємства «Менакомунпослуга»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ФЕСЮН Олег Олександрович – головний інженер Комунального підприємства «Менакомунпослуга» Менської міської ради.      </w:t>
      </w:r>
      <w:r/>
    </w:p>
    <w:p>
      <w:pPr>
        <w:pStyle w:val="921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fldSimple w:instr="PAGE \* MERGEFORMAT">
      <w:r>
        <w:t xml:space="preserve">1</w:t>
      </w:r>
    </w:fldSimple>
    <w:r/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915"/>
    <w:link w:val="772"/>
    <w:uiPriority w:val="99"/>
  </w:style>
  <w:style w:type="table" w:styleId="700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33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Heading 1"/>
    <w:basedOn w:val="723"/>
    <w:next w:val="723"/>
    <w:link w:val="75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5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"/>
    <w:basedOn w:val="733"/>
    <w:link w:val="725"/>
    <w:uiPriority w:val="99"/>
    <w:rPr>
      <w:rFonts w:ascii="Arial" w:hAnsi="Arial" w:cs="Arial"/>
      <w:sz w:val="34"/>
    </w:rPr>
  </w:style>
  <w:style w:type="character" w:styleId="738" w:customStyle="1">
    <w:name w:val="Heading 3 Char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99"/>
    <w:rPr>
      <w:rFonts w:cs="Times New Roman"/>
      <w:sz w:val="48"/>
      <w:szCs w:val="48"/>
    </w:rPr>
  </w:style>
  <w:style w:type="character" w:styleId="746" w:customStyle="1">
    <w:name w:val="Subtitle Char"/>
    <w:basedOn w:val="733"/>
    <w:uiPriority w:val="99"/>
    <w:rPr>
      <w:rFonts w:cs="Times New Roman"/>
      <w:sz w:val="24"/>
      <w:szCs w:val="24"/>
    </w:rPr>
  </w:style>
  <w:style w:type="character" w:styleId="747" w:customStyle="1">
    <w:name w:val="Quote Char"/>
    <w:uiPriority w:val="99"/>
    <w:rPr>
      <w:i/>
    </w:rPr>
  </w:style>
  <w:style w:type="character" w:styleId="748" w:customStyle="1">
    <w:name w:val="Intense Quote Char"/>
    <w:uiPriority w:val="99"/>
    <w:rPr>
      <w:i/>
    </w:rPr>
  </w:style>
  <w:style w:type="character" w:styleId="749" w:customStyle="1">
    <w:name w:val="Header Char"/>
    <w:basedOn w:val="733"/>
    <w:uiPriority w:val="99"/>
    <w:rPr>
      <w:rFonts w:cs="Times New Roman"/>
    </w:rPr>
  </w:style>
  <w:style w:type="character" w:styleId="750" w:customStyle="1">
    <w:name w:val="Footer Char"/>
    <w:basedOn w:val="733"/>
    <w:uiPriority w:val="99"/>
    <w:rPr>
      <w:rFonts w:cs="Times New Roman"/>
    </w:rPr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Heading 1 Char1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1"/>
    <w:basedOn w:val="733"/>
    <w:link w:val="725"/>
    <w:uiPriority w:val="99"/>
    <w:rPr>
      <w:rFonts w:ascii="Arial" w:hAnsi="Arial" w:cs="Arial"/>
      <w:sz w:val="34"/>
    </w:rPr>
  </w:style>
  <w:style w:type="character" w:styleId="754" w:customStyle="1">
    <w:name w:val="Heading 3 Char1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1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1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1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1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1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1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paragraph" w:styleId="76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basedOn w:val="723"/>
    <w:next w:val="723"/>
    <w:link w:val="76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le Char1"/>
    <w:basedOn w:val="733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99"/>
    <w:rPr>
      <w:sz w:val="24"/>
      <w:szCs w:val="24"/>
    </w:rPr>
    <w:pPr>
      <w:spacing w:before="200"/>
    </w:pPr>
  </w:style>
  <w:style w:type="character" w:styleId="765" w:customStyle="1">
    <w:name w:val="Subtitle Char1"/>
    <w:basedOn w:val="733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23"/>
    <w:next w:val="723"/>
    <w:link w:val="76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67" w:customStyle="1">
    <w:name w:val="Quote Char1"/>
    <w:basedOn w:val="733"/>
    <w:link w:val="766"/>
    <w:uiPriority w:val="99"/>
    <w:rPr>
      <w:rFonts w:cs="Times New Roman"/>
      <w:i/>
    </w:rPr>
  </w:style>
  <w:style w:type="paragraph" w:styleId="768">
    <w:name w:val="Intense Quote"/>
    <w:basedOn w:val="723"/>
    <w:next w:val="723"/>
    <w:link w:val="76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e Quote Char1"/>
    <w:basedOn w:val="733"/>
    <w:link w:val="768"/>
    <w:uiPriority w:val="99"/>
    <w:rPr>
      <w:rFonts w:cs="Times New Roman"/>
      <w:i/>
    </w:rPr>
  </w:style>
  <w:style w:type="paragraph" w:styleId="770">
    <w:name w:val="Header"/>
    <w:basedOn w:val="723"/>
    <w:link w:val="77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1"/>
    <w:basedOn w:val="733"/>
    <w:link w:val="770"/>
    <w:uiPriority w:val="99"/>
    <w:rPr>
      <w:rFonts w:cs="Times New Roman"/>
    </w:rPr>
  </w:style>
  <w:style w:type="paragraph" w:styleId="772">
    <w:name w:val="Footer"/>
    <w:basedOn w:val="723"/>
    <w:link w:val="77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1"/>
    <w:basedOn w:val="733"/>
    <w:link w:val="772"/>
    <w:uiPriority w:val="99"/>
    <w:rPr>
      <w:rFonts w:cs="Times New Roman"/>
    </w:rPr>
  </w:style>
  <w:style w:type="table" w:styleId="774">
    <w:name w:val="Table Grid"/>
    <w:basedOn w:val="73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33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23"/>
    <w:link w:val="90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02" w:customStyle="1">
    <w:name w:val="Footnote Text Char1"/>
    <w:basedOn w:val="733"/>
    <w:link w:val="901"/>
    <w:uiPriority w:val="99"/>
    <w:rPr>
      <w:rFonts w:cs="Times New Roman"/>
      <w:sz w:val="18"/>
    </w:rPr>
  </w:style>
  <w:style w:type="character" w:styleId="903">
    <w:name w:val="footnote reference"/>
    <w:basedOn w:val="733"/>
    <w:uiPriority w:val="99"/>
    <w:rPr>
      <w:rFonts w:cs="Times New Roman"/>
      <w:vertAlign w:val="superscript"/>
    </w:rPr>
  </w:style>
  <w:style w:type="paragraph" w:styleId="904">
    <w:name w:val="toc 1"/>
    <w:basedOn w:val="723"/>
    <w:next w:val="723"/>
    <w:uiPriority w:val="99"/>
    <w:pPr>
      <w:spacing w:after="57"/>
    </w:pPr>
  </w:style>
  <w:style w:type="paragraph" w:styleId="905">
    <w:name w:val="toc 2"/>
    <w:basedOn w:val="723"/>
    <w:next w:val="723"/>
    <w:uiPriority w:val="99"/>
    <w:pPr>
      <w:ind w:left="283"/>
      <w:spacing w:after="57"/>
    </w:pPr>
  </w:style>
  <w:style w:type="paragraph" w:styleId="906">
    <w:name w:val="toc 3"/>
    <w:basedOn w:val="723"/>
    <w:next w:val="723"/>
    <w:uiPriority w:val="99"/>
    <w:pPr>
      <w:ind w:left="567"/>
      <w:spacing w:after="57"/>
    </w:pPr>
  </w:style>
  <w:style w:type="paragraph" w:styleId="907">
    <w:name w:val="toc 4"/>
    <w:basedOn w:val="723"/>
    <w:next w:val="723"/>
    <w:uiPriority w:val="99"/>
    <w:pPr>
      <w:ind w:left="850"/>
      <w:spacing w:after="57"/>
    </w:pPr>
  </w:style>
  <w:style w:type="paragraph" w:styleId="908">
    <w:name w:val="toc 5"/>
    <w:basedOn w:val="723"/>
    <w:next w:val="723"/>
    <w:uiPriority w:val="99"/>
    <w:pPr>
      <w:ind w:left="1134"/>
      <w:spacing w:after="57"/>
    </w:pPr>
  </w:style>
  <w:style w:type="paragraph" w:styleId="909">
    <w:name w:val="toc 6"/>
    <w:basedOn w:val="723"/>
    <w:next w:val="723"/>
    <w:uiPriority w:val="99"/>
    <w:pPr>
      <w:ind w:left="1417"/>
      <w:spacing w:after="57"/>
    </w:pPr>
  </w:style>
  <w:style w:type="paragraph" w:styleId="910">
    <w:name w:val="toc 7"/>
    <w:basedOn w:val="723"/>
    <w:next w:val="723"/>
    <w:uiPriority w:val="99"/>
    <w:pPr>
      <w:ind w:left="1701"/>
      <w:spacing w:after="57"/>
    </w:pPr>
  </w:style>
  <w:style w:type="paragraph" w:styleId="911">
    <w:name w:val="toc 8"/>
    <w:basedOn w:val="723"/>
    <w:next w:val="723"/>
    <w:uiPriority w:val="99"/>
    <w:pPr>
      <w:ind w:left="1984"/>
      <w:spacing w:after="57"/>
    </w:pPr>
  </w:style>
  <w:style w:type="paragraph" w:styleId="912">
    <w:name w:val="toc 9"/>
    <w:basedOn w:val="723"/>
    <w:next w:val="723"/>
    <w:uiPriority w:val="99"/>
    <w:pPr>
      <w:ind w:left="2268"/>
      <w:spacing w:after="57"/>
    </w:pPr>
  </w:style>
  <w:style w:type="paragraph" w:styleId="91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14">
    <w:name w:val="List Paragraph"/>
    <w:basedOn w:val="723"/>
    <w:qFormat/>
    <w:uiPriority w:val="99"/>
    <w:pPr>
      <w:contextualSpacing w:val="true"/>
      <w:ind w:left="720"/>
    </w:pPr>
  </w:style>
  <w:style w:type="paragraph" w:styleId="915">
    <w:name w:val="Caption"/>
    <w:basedOn w:val="723"/>
    <w:next w:val="72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6">
    <w:name w:val="Balloon Text"/>
    <w:basedOn w:val="723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33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HTML Preformatted"/>
    <w:basedOn w:val="723"/>
    <w:link w:val="91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9" w:customStyle="1">
    <w:name w:val="HTML Preformatted Char"/>
    <w:basedOn w:val="733"/>
    <w:link w:val="91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0" w:customStyle="1">
    <w:name w:val="docdata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1">
    <w:name w:val="Normal (Web)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86</cp:revision>
  <dcterms:created xsi:type="dcterms:W3CDTF">2020-12-24T15:10:00Z</dcterms:created>
  <dcterms:modified xsi:type="dcterms:W3CDTF">2023-03-13T13:30:38Z</dcterms:modified>
</cp:coreProperties>
</file>