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87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23 січня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7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упорядкування питань бухгалтерського обліку за результатами проведеної інвентаризації</w:t>
      </w:r>
      <w:r>
        <w:rPr>
          <w:b/>
          <w:sz w:val="28"/>
          <w:szCs w:val="28"/>
          <w:lang w:val="uk-UA"/>
        </w:rPr>
        <w:t xml:space="preserve">   </w:t>
      </w:r>
      <w:r/>
    </w:p>
    <w:p>
      <w:pPr>
        <w:pStyle w:val="947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Протокол інвентаризаційної комісії від 27 </w:t>
      </w:r>
      <w:r>
        <w:rPr>
          <w:color w:val="000000"/>
          <w:sz w:val="28"/>
          <w:szCs w:val="28"/>
          <w:lang w:val="uk-UA"/>
        </w:rPr>
        <w:t xml:space="preserve">гр</w:t>
      </w:r>
      <w:r>
        <w:rPr>
          <w:color w:val="000000"/>
          <w:sz w:val="28"/>
          <w:szCs w:val="28"/>
          <w:lang w:val="uk-UA"/>
        </w:rPr>
        <w:t xml:space="preserve">удня 2022 року, враховуючи потребу упорядкування питань бухгалтерського обліку основних засобів, з метою забезпечення ефективного управління майном комунальної власності, відповідно до ст.42 Закону України «Про місцеве самоврядування в Україні», керуючись </w:t>
      </w:r>
      <w:r>
        <w:rPr>
          <w:sz w:val="28"/>
          <w:szCs w:val="28"/>
          <w:lang w:val="uk-UA"/>
        </w:rPr>
        <w:t xml:space="preserve">Положенням про порядок списання, безоплатної передачі майна, яке належить до комунальної власності Менської міської </w:t>
      </w:r>
      <w:r>
        <w:rPr>
          <w:color w:val="000000" w:themeColor="text1"/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 xml:space="preserve">територіальної громади, яке затверджено рішенням 40 сесії Менської міської ради 8 скликання від 03 липня 2020 р. № 163:</w:t>
      </w:r>
      <w:r/>
    </w:p>
    <w:p>
      <w:pPr>
        <w:pStyle w:val="94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1.Відділу бухгалтерського обліку та звітності міської ради:</w:t>
      </w:r>
      <w:r/>
    </w:p>
    <w:p>
      <w:pPr>
        <w:pStyle w:val="946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спільно з юридичним відділом міської ради:</w:t>
      </w:r>
      <w:r/>
    </w:p>
    <w:p>
      <w:pPr>
        <w:pStyle w:val="946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підготувати на розгляд сесії міської ради  проект рішення щодо зняття з обліку майна, </w:t>
      </w:r>
      <w:r>
        <w:rPr>
          <w:sz w:val="28"/>
          <w:szCs w:val="28"/>
        </w:rPr>
        <w:t xml:space="preserve">як таке, що включено до балансу міської ради під час проведення процедури об’єднання громади</w:t>
      </w:r>
      <w:r>
        <w:rPr>
          <w:color w:val="000000"/>
          <w:sz w:val="28"/>
          <w:szCs w:val="28"/>
        </w:rPr>
        <w:t xml:space="preserve"> без дотримання вимог законодавства до певного виду об'єкту</w:t>
      </w:r>
      <w:r>
        <w:rPr>
          <w:rStyle w:val="948"/>
          <w:sz w:val="28"/>
          <w:szCs w:val="28"/>
          <w:lang w:val="uk-UA"/>
        </w:rPr>
        <w:t xml:space="preserve">;</w:t>
      </w:r>
      <w:r>
        <w:rPr>
          <w:rStyle w:val="948"/>
          <w:sz w:val="28"/>
          <w:szCs w:val="28"/>
          <w:lang w:val="uk-UA"/>
        </w:rPr>
      </w:r>
      <w:r>
        <w:rPr>
          <w:rStyle w:val="948"/>
        </w:rPr>
      </w:r>
    </w:p>
    <w:p>
      <w:pPr>
        <w:pStyle w:val="946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привести дані бухгалтерського обліку </w:t>
      </w:r>
      <w:r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об’єкт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нерухомого майна у відповідність з відомостями Державного реєстру прав на нерухоме майно.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спільно з </w:t>
      </w:r>
      <w:r>
        <w:rPr>
          <w:color w:val="000000"/>
          <w:sz w:val="28"/>
          <w:szCs w:val="28"/>
          <w:lang w:val="uk-UA"/>
        </w:rPr>
        <w:t xml:space="preserve">юридичним відділом та відділом житлово-комунального господарства, енергоефективності та комунального майна міської ради: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підготувати на розгляд сесії міської ради проект рішення щодо майна, яке підлягає  списанню;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Style w:val="948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підготувати </w:t>
      </w:r>
      <w:r>
        <w:rPr>
          <w:color w:val="000000"/>
          <w:sz w:val="28"/>
          <w:szCs w:val="28"/>
          <w:lang w:val="uk-UA"/>
        </w:rPr>
        <w:t xml:space="preserve">на розгляд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сесії </w:t>
      </w:r>
      <w:r>
        <w:rPr>
          <w:color w:val="000000"/>
          <w:sz w:val="28"/>
          <w:szCs w:val="28"/>
          <w:lang w:val="uk-UA"/>
        </w:rPr>
        <w:t xml:space="preserve">міської ради проекти рішень щодо </w:t>
      </w:r>
      <w:r>
        <w:rPr>
          <w:color w:val="000000"/>
          <w:sz w:val="28"/>
          <w:szCs w:val="28"/>
          <w:lang w:val="uk-UA"/>
        </w:rPr>
        <w:t xml:space="preserve">передачі майна</w:t>
      </w:r>
      <w:r>
        <w:rPr>
          <w:color w:val="000000"/>
          <w:sz w:val="28"/>
          <w:szCs w:val="28"/>
          <w:lang w:val="uk-UA"/>
        </w:rPr>
        <w:t xml:space="preserve">, яке перебуває на обліку міської ради,</w:t>
      </w:r>
      <w:r>
        <w:rPr>
          <w:color w:val="000000"/>
          <w:sz w:val="28"/>
          <w:szCs w:val="28"/>
          <w:lang w:val="uk-UA"/>
        </w:rPr>
        <w:t xml:space="preserve"> в господарське відання або оперативне управління</w:t>
      </w:r>
      <w:r>
        <w:rPr>
          <w:color w:val="000000"/>
          <w:sz w:val="28"/>
          <w:szCs w:val="28"/>
          <w:lang w:val="uk-UA"/>
        </w:rPr>
        <w:t xml:space="preserve"> інших юридичних осіб комунальної власності;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rStyle w:val="94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напрацювати шляхи вирішення питання </w:t>
      </w:r>
      <w:r>
        <w:rPr>
          <w:rStyle w:val="948"/>
          <w:sz w:val="28"/>
          <w:szCs w:val="28"/>
          <w:lang w:val="uk-UA"/>
        </w:rPr>
        <w:t xml:space="preserve">упорядкува</w:t>
      </w:r>
      <w:r>
        <w:rPr>
          <w:rStyle w:val="948"/>
          <w:sz w:val="28"/>
          <w:szCs w:val="28"/>
          <w:lang w:val="uk-UA"/>
        </w:rPr>
        <w:t xml:space="preserve">ння правовідносин</w:t>
      </w:r>
      <w:r>
        <w:rPr>
          <w:rStyle w:val="948"/>
          <w:sz w:val="28"/>
          <w:szCs w:val="28"/>
          <w:lang w:val="uk-UA"/>
        </w:rPr>
        <w:t xml:space="preserve">, пов’язан</w:t>
      </w:r>
      <w:r>
        <w:rPr>
          <w:rStyle w:val="948"/>
          <w:sz w:val="28"/>
          <w:szCs w:val="28"/>
          <w:lang w:val="uk-UA"/>
        </w:rPr>
        <w:t xml:space="preserve">их </w:t>
      </w:r>
      <w:r>
        <w:rPr>
          <w:rStyle w:val="948"/>
          <w:sz w:val="28"/>
          <w:szCs w:val="28"/>
          <w:lang w:val="uk-UA"/>
        </w:rPr>
        <w:t xml:space="preserve"> з використанням стихійних сміттєзвал</w:t>
      </w:r>
      <w:r>
        <w:rPr>
          <w:rStyle w:val="948"/>
          <w:sz w:val="28"/>
          <w:szCs w:val="28"/>
          <w:lang w:val="uk-UA"/>
        </w:rPr>
        <w:t xml:space="preserve">ищ та їх бухгалтерським обліком;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спільно</w:t>
      </w:r>
      <w:r>
        <w:rPr>
          <w:sz w:val="28"/>
          <w:szCs w:val="28"/>
          <w:lang w:val="uk-UA"/>
        </w:rPr>
        <w:t xml:space="preserve"> з відділом земельних відносин, агропромислового комплексу та екології місь</w:t>
      </w:r>
      <w:r>
        <w:rPr>
          <w:sz w:val="28"/>
          <w:szCs w:val="28"/>
          <w:lang w:val="uk-UA"/>
        </w:rPr>
        <w:t xml:space="preserve">кої ради привести у відповідність до норм чинного законодавства документи бухгалтерського обліку об’єктів по рахунку № 1011 «Земельні ділянки», у т.ч. шляхом внесення відомостей про кадастрові номери земельних ділянок, їх площі та інші необхідні відомості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rStyle w:val="94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 xml:space="preserve">спільно з відділом житлово-комунального господарства, </w:t>
      </w:r>
      <w:r>
        <w:rPr>
          <w:color w:val="000000"/>
          <w:sz w:val="28"/>
          <w:szCs w:val="28"/>
          <w:lang w:val="uk-UA"/>
        </w:rPr>
        <w:t xml:space="preserve">енергоефективності та комунального майна </w:t>
      </w:r>
      <w:r>
        <w:rPr>
          <w:sz w:val="28"/>
          <w:szCs w:val="28"/>
          <w:lang w:val="uk-UA"/>
        </w:rPr>
        <w:t xml:space="preserve"> міської ради та матеріально-відповідальними особами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упорядкування</w:t>
      </w:r>
      <w:r>
        <w:rPr>
          <w:sz w:val="28"/>
          <w:szCs w:val="28"/>
          <w:lang w:val="uk-UA"/>
        </w:rPr>
        <w:t xml:space="preserve"> ряду позицій бухгалтерського обліку майна</w:t>
      </w:r>
      <w:r>
        <w:rPr>
          <w:sz w:val="28"/>
          <w:szCs w:val="28"/>
          <w:lang w:val="uk-UA"/>
        </w:rPr>
        <w:t xml:space="preserve"> щодо об’єктів, найменування яких потребує деталізації або уточнень з метою полегшення їх ідентифікації або усунення некоректних назв;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Style w:val="948"/>
          <w:sz w:val="28"/>
          <w:szCs w:val="28"/>
          <w:lang w:val="uk-UA"/>
        </w:rPr>
        <w:t xml:space="preserve">5)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установленому порядку взяти на облік виявлені об’єкти, які не перебувають на бухгалтерському обліку міської ради, а саме: сміттєзвалище в с.Покровське та вуличне освітлення в с.Бірківка. 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Першому заступнику міського голови (Небері О.Л.) взяти під особистий контроль та забезпечити виконання рішень сесії міської ради щодо списання нерухомого майна: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spacing w:val="-1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pacing w:val="-14"/>
          <w:sz w:val="28"/>
          <w:szCs w:val="28"/>
          <w:lang w:val="uk-UA"/>
        </w:rPr>
        <w:t xml:space="preserve">від 25 січня 2022 року </w:t>
      </w:r>
      <w:r>
        <w:rPr>
          <w:spacing w:val="-14"/>
          <w:sz w:val="28"/>
          <w:szCs w:val="28"/>
          <w:lang w:val="uk-UA"/>
        </w:rPr>
        <w:t xml:space="preserve">№ 16 </w:t>
      </w:r>
      <w:r>
        <w:rPr>
          <w:spacing w:val="-14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pacing w:val="-14"/>
          <w:sz w:val="28"/>
          <w:szCs w:val="28"/>
          <w:lang w:val="uk-UA"/>
        </w:rPr>
        <w:t xml:space="preserve">Про списання з балансу Менської міської ради майна непридатного до використання</w:t>
      </w:r>
      <w:r>
        <w:rPr>
          <w:color w:val="000000"/>
          <w:sz w:val="28"/>
          <w:szCs w:val="28"/>
          <w:lang w:val="uk-UA"/>
        </w:rPr>
        <w:t xml:space="preserve">»;</w:t>
      </w:r>
      <w:r>
        <w:rPr>
          <w:spacing w:val="-14"/>
          <w:sz w:val="28"/>
          <w:szCs w:val="28"/>
          <w:lang w:val="uk-UA"/>
        </w:rPr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 xml:space="preserve">- від 31 серпня 2021 року </w:t>
      </w:r>
      <w:r>
        <w:rPr>
          <w:spacing w:val="-14"/>
          <w:sz w:val="28"/>
          <w:szCs w:val="28"/>
          <w:lang w:val="uk-UA"/>
        </w:rPr>
        <w:t xml:space="preserve">№ 486 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pacing w:val="-14"/>
          <w:sz w:val="28"/>
          <w:szCs w:val="28"/>
          <w:lang w:val="uk-UA"/>
        </w:rPr>
        <w:t xml:space="preserve">Про списання з балансу Менської міської ради майна непридатного до використання</w:t>
      </w:r>
      <w:r>
        <w:rPr>
          <w:color w:val="000000"/>
          <w:sz w:val="28"/>
          <w:szCs w:val="28"/>
          <w:lang w:val="uk-UA"/>
        </w:rPr>
        <w:t xml:space="preserve">»;</w:t>
      </w:r>
      <w:r>
        <w:rPr>
          <w:spacing w:val="-14"/>
          <w:sz w:val="28"/>
          <w:szCs w:val="28"/>
          <w:lang w:val="uk-UA"/>
        </w:rPr>
        <w:t xml:space="preserve">,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 xml:space="preserve">-  від 21 вересня 2021 року </w:t>
      </w:r>
      <w:r>
        <w:rPr>
          <w:spacing w:val="-14"/>
          <w:sz w:val="28"/>
          <w:szCs w:val="28"/>
          <w:lang w:val="uk-UA"/>
        </w:rPr>
        <w:t xml:space="preserve">№ 576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pacing w:val="-14"/>
          <w:sz w:val="28"/>
          <w:szCs w:val="28"/>
          <w:lang w:val="uk-UA"/>
        </w:rPr>
        <w:t xml:space="preserve">Про списання з балансу Менської міської ради майна непридатного до використання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spacing w:val="-14"/>
          <w:sz w:val="28"/>
          <w:szCs w:val="28"/>
          <w:lang w:val="uk-UA"/>
        </w:rPr>
        <w:t xml:space="preserve">.</w:t>
      </w:r>
      <w:r/>
    </w:p>
    <w:p>
      <w:pPr>
        <w:pStyle w:val="946"/>
        <w:ind w:left="0" w:right="0" w:firstLine="567"/>
        <w:jc w:val="both"/>
        <w:spacing w:after="0" w:afterAutospacing="0" w:before="0" w:beforeAutospacing="0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нвентаризацію об’єкт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меліорації </w:t>
      </w:r>
      <w:r>
        <w:rPr>
          <w:sz w:val="28"/>
          <w:szCs w:val="28"/>
          <w:lang w:val="uk-UA"/>
        </w:rPr>
        <w:t xml:space="preserve">перенести </w:t>
      </w:r>
      <w:r>
        <w:rPr>
          <w:sz w:val="28"/>
          <w:szCs w:val="28"/>
          <w:lang w:val="uk-UA"/>
        </w:rPr>
        <w:t xml:space="preserve">на травень-червень 2023 року, у зв’язку з неможливістю проведення їх огляду у осінній та зимовий час через особливості місця їх розташування.</w:t>
      </w:r>
      <w:r>
        <w:rPr>
          <w:sz w:val="28"/>
          <w:szCs w:val="28"/>
          <w:lang w:val="uk-UA"/>
        </w:rPr>
        <w:t xml:space="preserve">        </w:t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4.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947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4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47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947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6"/>
      <w:jc w:val="center"/>
    </w:pPr>
    <w:fldSimple w:instr="PAGE \* MERGEFORMAT">
      <w:r>
        <w:t xml:space="preserve">1</w:t>
      </w:r>
    </w:fldSimple>
    <w:r/>
    <w:r/>
  </w:p>
  <w:p>
    <w:pPr>
      <w:pStyle w:val="7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FF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Caption Char"/>
    <w:basedOn w:val="941"/>
    <w:link w:val="798"/>
    <w:uiPriority w:val="99"/>
  </w:style>
  <w:style w:type="table" w:styleId="726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4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5">
    <w:name w:val="endnote text"/>
    <w:basedOn w:val="749"/>
    <w:link w:val="746"/>
    <w:uiPriority w:val="99"/>
    <w:semiHidden/>
    <w:unhideWhenUsed/>
    <w:rPr>
      <w:sz w:val="20"/>
    </w:rPr>
    <w:pPr>
      <w:spacing w:lineRule="auto" w:line="240" w:after="0"/>
    </w:pPr>
  </w:style>
  <w:style w:type="character" w:styleId="746">
    <w:name w:val="Endnote Text Char"/>
    <w:link w:val="745"/>
    <w:uiPriority w:val="99"/>
    <w:rPr>
      <w:sz w:val="20"/>
    </w:rPr>
  </w:style>
  <w:style w:type="character" w:styleId="747">
    <w:name w:val="endnote reference"/>
    <w:basedOn w:val="759"/>
    <w:uiPriority w:val="99"/>
    <w:semiHidden/>
    <w:unhideWhenUsed/>
    <w:rPr>
      <w:vertAlign w:val="superscript"/>
    </w:rPr>
  </w:style>
  <w:style w:type="paragraph" w:styleId="748">
    <w:name w:val="table of figures"/>
    <w:basedOn w:val="749"/>
    <w:next w:val="749"/>
    <w:uiPriority w:val="99"/>
    <w:unhideWhenUsed/>
    <w:pPr>
      <w:spacing w:after="0" w:afterAutospacing="0"/>
    </w:pPr>
  </w:style>
  <w:style w:type="paragraph" w:styleId="749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0">
    <w:name w:val="Heading 1"/>
    <w:basedOn w:val="749"/>
    <w:next w:val="749"/>
    <w:link w:val="77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51">
    <w:name w:val="Heading 2"/>
    <w:basedOn w:val="749"/>
    <w:next w:val="749"/>
    <w:link w:val="77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52">
    <w:name w:val="Heading 3"/>
    <w:basedOn w:val="749"/>
    <w:next w:val="749"/>
    <w:link w:val="78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53">
    <w:name w:val="Heading 4"/>
    <w:basedOn w:val="749"/>
    <w:next w:val="749"/>
    <w:link w:val="78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54">
    <w:name w:val="Heading 5"/>
    <w:basedOn w:val="749"/>
    <w:next w:val="749"/>
    <w:link w:val="78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5">
    <w:name w:val="Heading 6"/>
    <w:basedOn w:val="749"/>
    <w:next w:val="749"/>
    <w:link w:val="78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6">
    <w:name w:val="Heading 7"/>
    <w:basedOn w:val="749"/>
    <w:next w:val="749"/>
    <w:link w:val="78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7">
    <w:name w:val="Heading 8"/>
    <w:basedOn w:val="749"/>
    <w:next w:val="749"/>
    <w:link w:val="78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8">
    <w:name w:val="Heading 9"/>
    <w:basedOn w:val="749"/>
    <w:next w:val="749"/>
    <w:link w:val="78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default="1">
    <w:name w:val="Default Paragraph Font"/>
    <w:uiPriority w:val="99"/>
    <w:semiHidden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link w:val="750"/>
    <w:uiPriority w:val="99"/>
    <w:rPr>
      <w:rFonts w:ascii="Arial" w:hAnsi="Arial" w:cs="Arial"/>
      <w:sz w:val="40"/>
      <w:szCs w:val="40"/>
    </w:rPr>
  </w:style>
  <w:style w:type="character" w:styleId="763" w:customStyle="1">
    <w:name w:val="Heading 2 Char"/>
    <w:basedOn w:val="759"/>
    <w:link w:val="751"/>
    <w:uiPriority w:val="99"/>
    <w:rPr>
      <w:rFonts w:ascii="Arial" w:hAnsi="Arial" w:cs="Arial"/>
      <w:sz w:val="34"/>
    </w:rPr>
  </w:style>
  <w:style w:type="character" w:styleId="764" w:customStyle="1">
    <w:name w:val="Heading 3 Char"/>
    <w:basedOn w:val="759"/>
    <w:link w:val="752"/>
    <w:uiPriority w:val="99"/>
    <w:rPr>
      <w:rFonts w:ascii="Arial" w:hAnsi="Arial" w:cs="Arial"/>
      <w:sz w:val="30"/>
      <w:szCs w:val="30"/>
    </w:rPr>
  </w:style>
  <w:style w:type="character" w:styleId="765" w:customStyle="1">
    <w:name w:val="Heading 4 Char"/>
    <w:basedOn w:val="759"/>
    <w:link w:val="753"/>
    <w:uiPriority w:val="99"/>
    <w:rPr>
      <w:rFonts w:ascii="Arial" w:hAnsi="Arial" w:cs="Arial"/>
      <w:b/>
      <w:bCs/>
      <w:sz w:val="26"/>
      <w:szCs w:val="26"/>
    </w:rPr>
  </w:style>
  <w:style w:type="character" w:styleId="766" w:customStyle="1">
    <w:name w:val="Heading 5 Char"/>
    <w:basedOn w:val="759"/>
    <w:link w:val="754"/>
    <w:uiPriority w:val="99"/>
    <w:rPr>
      <w:rFonts w:ascii="Arial" w:hAnsi="Arial" w:cs="Arial"/>
      <w:b/>
      <w:bCs/>
      <w:sz w:val="24"/>
      <w:szCs w:val="24"/>
    </w:rPr>
  </w:style>
  <w:style w:type="character" w:styleId="767" w:customStyle="1">
    <w:name w:val="Heading 6 Char"/>
    <w:basedOn w:val="759"/>
    <w:link w:val="755"/>
    <w:uiPriority w:val="99"/>
    <w:rPr>
      <w:rFonts w:ascii="Arial" w:hAnsi="Arial" w:cs="Arial"/>
      <w:b/>
      <w:bCs/>
      <w:sz w:val="22"/>
      <w:szCs w:val="22"/>
    </w:rPr>
  </w:style>
  <w:style w:type="character" w:styleId="768" w:customStyle="1">
    <w:name w:val="Heading 7 Char"/>
    <w:basedOn w:val="759"/>
    <w:link w:val="75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link w:val="757"/>
    <w:uiPriority w:val="99"/>
    <w:rPr>
      <w:rFonts w:ascii="Arial" w:hAnsi="Arial" w:cs="Arial"/>
      <w:i/>
      <w:iCs/>
      <w:sz w:val="22"/>
      <w:szCs w:val="22"/>
    </w:rPr>
  </w:style>
  <w:style w:type="character" w:styleId="770" w:customStyle="1">
    <w:name w:val="Heading 9 Char"/>
    <w:basedOn w:val="759"/>
    <w:link w:val="758"/>
    <w:uiPriority w:val="99"/>
    <w:rPr>
      <w:rFonts w:ascii="Arial" w:hAnsi="Arial" w:cs="Arial"/>
      <w:i/>
      <w:iCs/>
      <w:sz w:val="21"/>
      <w:szCs w:val="21"/>
    </w:rPr>
  </w:style>
  <w:style w:type="character" w:styleId="771" w:customStyle="1">
    <w:name w:val="Title Char"/>
    <w:basedOn w:val="759"/>
    <w:uiPriority w:val="99"/>
    <w:rPr>
      <w:rFonts w:cs="Times New Roman"/>
      <w:sz w:val="48"/>
      <w:szCs w:val="48"/>
    </w:rPr>
  </w:style>
  <w:style w:type="character" w:styleId="772" w:customStyle="1">
    <w:name w:val="Subtitle Char"/>
    <w:basedOn w:val="759"/>
    <w:uiPriority w:val="99"/>
    <w:rPr>
      <w:rFonts w:cs="Times New Roman"/>
      <w:sz w:val="24"/>
      <w:szCs w:val="24"/>
    </w:rPr>
  </w:style>
  <w:style w:type="character" w:styleId="773" w:customStyle="1">
    <w:name w:val="Quote Char"/>
    <w:uiPriority w:val="99"/>
    <w:rPr>
      <w:i/>
    </w:rPr>
  </w:style>
  <w:style w:type="character" w:styleId="774" w:customStyle="1">
    <w:name w:val="Intense Quote Char"/>
    <w:uiPriority w:val="99"/>
    <w:rPr>
      <w:i/>
    </w:rPr>
  </w:style>
  <w:style w:type="character" w:styleId="775" w:customStyle="1">
    <w:name w:val="Header Char"/>
    <w:basedOn w:val="759"/>
    <w:uiPriority w:val="99"/>
    <w:rPr>
      <w:rFonts w:cs="Times New Roman"/>
    </w:rPr>
  </w:style>
  <w:style w:type="character" w:styleId="776" w:customStyle="1">
    <w:name w:val="Footer Char"/>
    <w:basedOn w:val="759"/>
    <w:uiPriority w:val="99"/>
    <w:rPr>
      <w:rFonts w:cs="Times New Roman"/>
    </w:rPr>
  </w:style>
  <w:style w:type="character" w:styleId="777" w:customStyle="1">
    <w:name w:val="Footnote Text Char"/>
    <w:uiPriority w:val="99"/>
    <w:rPr>
      <w:sz w:val="18"/>
    </w:rPr>
  </w:style>
  <w:style w:type="character" w:styleId="778" w:customStyle="1">
    <w:name w:val="Heading 1 Char1"/>
    <w:basedOn w:val="759"/>
    <w:link w:val="750"/>
    <w:uiPriority w:val="99"/>
    <w:rPr>
      <w:rFonts w:ascii="Arial" w:hAnsi="Arial" w:cs="Arial"/>
      <w:sz w:val="40"/>
      <w:szCs w:val="40"/>
    </w:rPr>
  </w:style>
  <w:style w:type="character" w:styleId="779" w:customStyle="1">
    <w:name w:val="Heading 2 Char1"/>
    <w:basedOn w:val="759"/>
    <w:link w:val="751"/>
    <w:uiPriority w:val="99"/>
    <w:rPr>
      <w:rFonts w:ascii="Arial" w:hAnsi="Arial" w:cs="Arial"/>
      <w:sz w:val="34"/>
    </w:rPr>
  </w:style>
  <w:style w:type="character" w:styleId="780" w:customStyle="1">
    <w:name w:val="Heading 3 Char1"/>
    <w:basedOn w:val="759"/>
    <w:link w:val="752"/>
    <w:uiPriority w:val="99"/>
    <w:rPr>
      <w:rFonts w:ascii="Arial" w:hAnsi="Arial" w:cs="Arial"/>
      <w:sz w:val="30"/>
      <w:szCs w:val="30"/>
    </w:rPr>
  </w:style>
  <w:style w:type="character" w:styleId="781" w:customStyle="1">
    <w:name w:val="Heading 4 Char1"/>
    <w:basedOn w:val="759"/>
    <w:link w:val="753"/>
    <w:uiPriority w:val="99"/>
    <w:rPr>
      <w:rFonts w:ascii="Arial" w:hAnsi="Arial" w:cs="Arial"/>
      <w:b/>
      <w:bCs/>
      <w:sz w:val="26"/>
      <w:szCs w:val="26"/>
    </w:rPr>
  </w:style>
  <w:style w:type="character" w:styleId="782" w:customStyle="1">
    <w:name w:val="Heading 5 Char1"/>
    <w:basedOn w:val="759"/>
    <w:link w:val="754"/>
    <w:uiPriority w:val="99"/>
    <w:rPr>
      <w:rFonts w:ascii="Arial" w:hAnsi="Arial" w:cs="Arial"/>
      <w:b/>
      <w:bCs/>
      <w:sz w:val="24"/>
      <w:szCs w:val="24"/>
    </w:rPr>
  </w:style>
  <w:style w:type="character" w:styleId="783" w:customStyle="1">
    <w:name w:val="Heading 6 Char1"/>
    <w:basedOn w:val="759"/>
    <w:link w:val="755"/>
    <w:uiPriority w:val="99"/>
    <w:rPr>
      <w:rFonts w:ascii="Arial" w:hAnsi="Arial" w:cs="Arial"/>
      <w:b/>
      <w:bCs/>
      <w:sz w:val="22"/>
      <w:szCs w:val="22"/>
    </w:rPr>
  </w:style>
  <w:style w:type="character" w:styleId="784" w:customStyle="1">
    <w:name w:val="Heading 7 Char1"/>
    <w:basedOn w:val="759"/>
    <w:link w:val="75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85" w:customStyle="1">
    <w:name w:val="Heading 8 Char1"/>
    <w:basedOn w:val="759"/>
    <w:link w:val="757"/>
    <w:uiPriority w:val="99"/>
    <w:rPr>
      <w:rFonts w:ascii="Arial" w:hAnsi="Arial" w:cs="Arial"/>
      <w:i/>
      <w:iCs/>
      <w:sz w:val="22"/>
      <w:szCs w:val="22"/>
    </w:rPr>
  </w:style>
  <w:style w:type="character" w:styleId="786" w:customStyle="1">
    <w:name w:val="Heading 9 Char1"/>
    <w:basedOn w:val="759"/>
    <w:link w:val="758"/>
    <w:uiPriority w:val="99"/>
    <w:rPr>
      <w:rFonts w:ascii="Arial" w:hAnsi="Arial" w:cs="Arial"/>
      <w:i/>
      <w:iCs/>
      <w:sz w:val="21"/>
      <w:szCs w:val="21"/>
    </w:rPr>
  </w:style>
  <w:style w:type="paragraph" w:styleId="787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8">
    <w:name w:val="Title"/>
    <w:basedOn w:val="749"/>
    <w:next w:val="749"/>
    <w:link w:val="78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9" w:customStyle="1">
    <w:name w:val="Title Char1"/>
    <w:basedOn w:val="759"/>
    <w:link w:val="788"/>
    <w:uiPriority w:val="99"/>
    <w:rPr>
      <w:rFonts w:cs="Times New Roman"/>
      <w:sz w:val="48"/>
      <w:szCs w:val="48"/>
    </w:rPr>
  </w:style>
  <w:style w:type="paragraph" w:styleId="790">
    <w:name w:val="Subtitle"/>
    <w:basedOn w:val="749"/>
    <w:next w:val="749"/>
    <w:link w:val="791"/>
    <w:qFormat/>
    <w:uiPriority w:val="99"/>
    <w:rPr>
      <w:sz w:val="24"/>
      <w:szCs w:val="24"/>
    </w:rPr>
    <w:pPr>
      <w:spacing w:before="200"/>
    </w:pPr>
  </w:style>
  <w:style w:type="character" w:styleId="791" w:customStyle="1">
    <w:name w:val="Subtitle Char1"/>
    <w:basedOn w:val="759"/>
    <w:link w:val="790"/>
    <w:uiPriority w:val="99"/>
    <w:rPr>
      <w:rFonts w:cs="Times New Roman"/>
      <w:sz w:val="24"/>
      <w:szCs w:val="24"/>
    </w:rPr>
  </w:style>
  <w:style w:type="paragraph" w:styleId="792">
    <w:name w:val="Quote"/>
    <w:basedOn w:val="749"/>
    <w:next w:val="749"/>
    <w:link w:val="79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93" w:customStyle="1">
    <w:name w:val="Quote Char1"/>
    <w:basedOn w:val="759"/>
    <w:link w:val="792"/>
    <w:uiPriority w:val="99"/>
    <w:rPr>
      <w:rFonts w:cs="Times New Roman"/>
      <w:i/>
    </w:rPr>
  </w:style>
  <w:style w:type="paragraph" w:styleId="794">
    <w:name w:val="Intense Quote"/>
    <w:basedOn w:val="749"/>
    <w:next w:val="749"/>
    <w:link w:val="79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Intense Quote Char1"/>
    <w:basedOn w:val="759"/>
    <w:link w:val="794"/>
    <w:uiPriority w:val="99"/>
    <w:rPr>
      <w:rFonts w:cs="Times New Roman"/>
      <w:i/>
    </w:rPr>
  </w:style>
  <w:style w:type="paragraph" w:styleId="796">
    <w:name w:val="Header"/>
    <w:basedOn w:val="749"/>
    <w:link w:val="79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7" w:customStyle="1">
    <w:name w:val="Header Char1"/>
    <w:basedOn w:val="759"/>
    <w:link w:val="796"/>
    <w:uiPriority w:val="99"/>
    <w:rPr>
      <w:rFonts w:cs="Times New Roman"/>
    </w:rPr>
  </w:style>
  <w:style w:type="paragraph" w:styleId="798">
    <w:name w:val="Footer"/>
    <w:basedOn w:val="749"/>
    <w:link w:val="79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Footer Char1"/>
    <w:basedOn w:val="759"/>
    <w:link w:val="798"/>
    <w:uiPriority w:val="99"/>
    <w:rPr>
      <w:rFonts w:cs="Times New Roman"/>
    </w:rPr>
  </w:style>
  <w:style w:type="table" w:styleId="800">
    <w:name w:val="Table Grid"/>
    <w:basedOn w:val="760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6">
    <w:name w:val="Hyperlink"/>
    <w:basedOn w:val="759"/>
    <w:uiPriority w:val="99"/>
    <w:rPr>
      <w:rFonts w:cs="Times New Roman"/>
      <w:color w:val="0563C1"/>
      <w:u w:val="single"/>
    </w:rPr>
  </w:style>
  <w:style w:type="paragraph" w:styleId="927">
    <w:name w:val="footnote text"/>
    <w:basedOn w:val="749"/>
    <w:link w:val="928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8" w:customStyle="1">
    <w:name w:val="Footnote Text Char1"/>
    <w:basedOn w:val="759"/>
    <w:link w:val="927"/>
    <w:uiPriority w:val="99"/>
    <w:rPr>
      <w:rFonts w:cs="Times New Roman"/>
      <w:sz w:val="18"/>
    </w:rPr>
  </w:style>
  <w:style w:type="character" w:styleId="929">
    <w:name w:val="footnote reference"/>
    <w:basedOn w:val="759"/>
    <w:uiPriority w:val="99"/>
    <w:rPr>
      <w:rFonts w:cs="Times New Roman"/>
      <w:vertAlign w:val="superscript"/>
    </w:rPr>
  </w:style>
  <w:style w:type="paragraph" w:styleId="930">
    <w:name w:val="toc 1"/>
    <w:basedOn w:val="749"/>
    <w:next w:val="749"/>
    <w:uiPriority w:val="99"/>
    <w:pPr>
      <w:spacing w:after="57"/>
    </w:pPr>
  </w:style>
  <w:style w:type="paragraph" w:styleId="931">
    <w:name w:val="toc 2"/>
    <w:basedOn w:val="749"/>
    <w:next w:val="749"/>
    <w:uiPriority w:val="99"/>
    <w:pPr>
      <w:ind w:left="283"/>
      <w:spacing w:after="57"/>
    </w:pPr>
  </w:style>
  <w:style w:type="paragraph" w:styleId="932">
    <w:name w:val="toc 3"/>
    <w:basedOn w:val="749"/>
    <w:next w:val="749"/>
    <w:uiPriority w:val="99"/>
    <w:pPr>
      <w:ind w:left="567"/>
      <w:spacing w:after="57"/>
    </w:pPr>
  </w:style>
  <w:style w:type="paragraph" w:styleId="933">
    <w:name w:val="toc 4"/>
    <w:basedOn w:val="749"/>
    <w:next w:val="749"/>
    <w:uiPriority w:val="99"/>
    <w:pPr>
      <w:ind w:left="850"/>
      <w:spacing w:after="57"/>
    </w:pPr>
  </w:style>
  <w:style w:type="paragraph" w:styleId="934">
    <w:name w:val="toc 5"/>
    <w:basedOn w:val="749"/>
    <w:next w:val="749"/>
    <w:uiPriority w:val="99"/>
    <w:pPr>
      <w:ind w:left="1134"/>
      <w:spacing w:after="57"/>
    </w:pPr>
  </w:style>
  <w:style w:type="paragraph" w:styleId="935">
    <w:name w:val="toc 6"/>
    <w:basedOn w:val="749"/>
    <w:next w:val="749"/>
    <w:uiPriority w:val="99"/>
    <w:pPr>
      <w:ind w:left="1417"/>
      <w:spacing w:after="57"/>
    </w:pPr>
  </w:style>
  <w:style w:type="paragraph" w:styleId="936">
    <w:name w:val="toc 7"/>
    <w:basedOn w:val="749"/>
    <w:next w:val="749"/>
    <w:uiPriority w:val="99"/>
    <w:pPr>
      <w:ind w:left="1701"/>
      <w:spacing w:after="57"/>
    </w:pPr>
  </w:style>
  <w:style w:type="paragraph" w:styleId="937">
    <w:name w:val="toc 8"/>
    <w:basedOn w:val="749"/>
    <w:next w:val="749"/>
    <w:uiPriority w:val="99"/>
    <w:pPr>
      <w:ind w:left="1984"/>
      <w:spacing w:after="57"/>
    </w:pPr>
  </w:style>
  <w:style w:type="paragraph" w:styleId="938">
    <w:name w:val="toc 9"/>
    <w:basedOn w:val="749"/>
    <w:next w:val="749"/>
    <w:uiPriority w:val="99"/>
    <w:pPr>
      <w:ind w:left="2268"/>
      <w:spacing w:after="57"/>
    </w:pPr>
  </w:style>
  <w:style w:type="paragraph" w:styleId="939">
    <w:name w:val="TOC Heading"/>
    <w:basedOn w:val="750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40">
    <w:name w:val="List Paragraph"/>
    <w:basedOn w:val="749"/>
    <w:qFormat/>
    <w:uiPriority w:val="99"/>
    <w:pPr>
      <w:contextualSpacing w:val="true"/>
      <w:ind w:left="720"/>
    </w:pPr>
  </w:style>
  <w:style w:type="paragraph" w:styleId="941">
    <w:name w:val="Caption"/>
    <w:basedOn w:val="749"/>
    <w:next w:val="749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2">
    <w:name w:val="Balloon Text"/>
    <w:basedOn w:val="749"/>
    <w:link w:val="943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43" w:customStyle="1">
    <w:name w:val="Balloon Text Char"/>
    <w:basedOn w:val="759"/>
    <w:link w:val="942"/>
    <w:uiPriority w:val="99"/>
    <w:semiHidden/>
    <w:rPr>
      <w:rFonts w:ascii="Segoe UI" w:hAnsi="Segoe UI" w:cs="Segoe UI"/>
      <w:sz w:val="18"/>
      <w:szCs w:val="18"/>
    </w:rPr>
  </w:style>
  <w:style w:type="paragraph" w:styleId="944">
    <w:name w:val="HTML Preformatted"/>
    <w:basedOn w:val="749"/>
    <w:link w:val="94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5" w:customStyle="1">
    <w:name w:val="HTML Preformatted Char"/>
    <w:basedOn w:val="759"/>
    <w:link w:val="944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46" w:customStyle="1">
    <w:name w:val="docdata"/>
    <w:basedOn w:val="749"/>
    <w:link w:val="94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7">
    <w:name w:val="Normal (Web)"/>
    <w:basedOn w:val="749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8" w:customStyle="1">
    <w:name w:val="docdata Знак"/>
    <w:basedOn w:val="759"/>
    <w:link w:val="946"/>
    <w:uiPriority w:val="99"/>
    <w:rPr>
      <w:rFonts w:cs="Times New Roman"/>
      <w:sz w:val="24"/>
      <w:szCs w:val="24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89</cp:revision>
  <dcterms:created xsi:type="dcterms:W3CDTF">2020-12-24T15:10:00Z</dcterms:created>
  <dcterms:modified xsi:type="dcterms:W3CDTF">2023-02-24T12:56:11Z</dcterms:modified>
</cp:coreProperties>
</file>