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4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/>
    </w:p>
    <w:p>
      <w:pPr>
        <w:pStyle w:val="914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0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9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лютого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43</w:t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загального 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 міської територіальної громади на 2023 рік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</w:t>
      </w:r>
      <w:r>
        <w:rPr>
          <w:color w:val="000000"/>
          <w:sz w:val="28"/>
          <w:szCs w:val="28"/>
        </w:rPr>
        <w:t xml:space="preserve">42</w:t>
      </w:r>
      <w:r>
        <w:rPr>
          <w:color w:val="000000"/>
          <w:sz w:val="28"/>
          <w:szCs w:val="28"/>
        </w:rPr>
        <w:t xml:space="preserve">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головн</w:t>
      </w:r>
      <w:r>
        <w:rPr>
          <w:color w:val="000000"/>
          <w:sz w:val="28"/>
          <w:szCs w:val="28"/>
        </w:rPr>
        <w:t xml:space="preserve">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ів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913"/>
        <w:numPr>
          <w:ilvl w:val="0"/>
          <w:numId w:val="22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Внести зміни до річного розпису видатків </w:t>
      </w:r>
      <w:r>
        <w:rPr>
          <w:color w:val="000000"/>
          <w:sz w:val="28"/>
          <w:szCs w:val="28"/>
        </w:rPr>
        <w:t xml:space="preserve">загального фонду </w:t>
      </w:r>
      <w:r>
        <w:rPr>
          <w:color w:val="000000"/>
          <w:sz w:val="28"/>
          <w:szCs w:val="28"/>
        </w:rPr>
        <w:t xml:space="preserve">Відділу освіти Менської міської ради </w:t>
      </w:r>
      <w:r>
        <w:rPr>
          <w:color w:val="000000"/>
          <w:sz w:val="28"/>
          <w:szCs w:val="28"/>
        </w:rPr>
        <w:t xml:space="preserve">по закладах з надання </w:t>
      </w:r>
      <w:r>
        <w:rPr>
          <w:color w:val="000000"/>
          <w:sz w:val="28"/>
          <w:szCs w:val="28"/>
        </w:rPr>
        <w:t xml:space="preserve">загальної середньої освіти за рахунок коштів місцевого бюджету</w:t>
      </w:r>
      <w:r>
        <w:rPr>
          <w:color w:val="000000"/>
          <w:sz w:val="28"/>
          <w:szCs w:val="28"/>
        </w:rPr>
        <w:t xml:space="preserve">, а саме: </w:t>
      </w:r>
      <w:r/>
    </w:p>
    <w:p>
      <w:pPr>
        <w:pStyle w:val="913"/>
        <w:numPr>
          <w:ilvl w:val="0"/>
          <w:numId w:val="26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зменшити кошторисні призначення в частині </w:t>
      </w:r>
      <w:r>
        <w:rPr>
          <w:color w:val="000000"/>
          <w:sz w:val="28"/>
          <w:szCs w:val="28"/>
        </w:rPr>
        <w:t xml:space="preserve">оплати послуг (крім комунальних)</w:t>
      </w:r>
      <w:r>
        <w:rPr>
          <w:color w:val="000000"/>
          <w:sz w:val="28"/>
          <w:szCs w:val="28"/>
        </w:rPr>
        <w:t xml:space="preserve"> на суму </w:t>
      </w:r>
      <w:r>
        <w:rPr>
          <w:color w:val="000000"/>
          <w:sz w:val="28"/>
          <w:szCs w:val="28"/>
        </w:rPr>
        <w:t xml:space="preserve">101000</w:t>
      </w:r>
      <w:r>
        <w:rPr>
          <w:color w:val="000000"/>
          <w:sz w:val="28"/>
          <w:szCs w:val="28"/>
        </w:rPr>
        <w:t xml:space="preserve">,00 грн.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відповідно збільшити кошторисні призначення </w:t>
      </w:r>
      <w:r>
        <w:rPr>
          <w:color w:val="000000"/>
          <w:sz w:val="28"/>
          <w:szCs w:val="28"/>
        </w:rPr>
        <w:t xml:space="preserve">в частині </w:t>
      </w:r>
      <w:r>
        <w:rPr>
          <w:color w:val="000000"/>
          <w:sz w:val="28"/>
          <w:szCs w:val="28"/>
        </w:rPr>
        <w:t xml:space="preserve">придбання </w:t>
      </w:r>
      <w:r>
        <w:rPr>
          <w:color w:val="000000"/>
          <w:sz w:val="28"/>
          <w:szCs w:val="28"/>
        </w:rPr>
        <w:t xml:space="preserve">предметів, матеріалів, обладнання та інвентарю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таку ж </w:t>
      </w:r>
      <w:r>
        <w:rPr>
          <w:color w:val="000000"/>
          <w:sz w:val="28"/>
          <w:szCs w:val="28"/>
        </w:rPr>
        <w:t xml:space="preserve">суму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</w:t>
      </w:r>
      <w:r>
        <w:rPr>
          <w:color w:val="000000"/>
          <w:sz w:val="28"/>
          <w:szCs w:val="28"/>
        </w:rPr>
        <w:t xml:space="preserve">оплата товарів для ремонту молодіжного простору</w:t>
      </w:r>
      <w:r>
        <w:rPr>
          <w:color w:val="000000"/>
          <w:sz w:val="28"/>
          <w:szCs w:val="28"/>
        </w:rPr>
        <w:t xml:space="preserve">)</w:t>
      </w:r>
      <w:r/>
    </w:p>
    <w:p>
      <w:pPr>
        <w:pStyle w:val="913"/>
        <w:ind w:left="0"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(</w:t>
      </w:r>
      <w:r>
        <w:rPr>
          <w:color w:val="000000"/>
          <w:sz w:val="28"/>
          <w:szCs w:val="28"/>
        </w:rPr>
        <w:t xml:space="preserve">КПКВК МБ 0611021 КЕКВ 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240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10100</w:t>
      </w:r>
      <w:r>
        <w:rPr>
          <w:color w:val="000000"/>
          <w:sz w:val="28"/>
          <w:szCs w:val="28"/>
        </w:rPr>
        <w:t xml:space="preserve">0,00</w:t>
      </w:r>
      <w:r>
        <w:rPr>
          <w:color w:val="000000"/>
          <w:sz w:val="28"/>
          <w:szCs w:val="28"/>
        </w:rPr>
        <w:t xml:space="preserve"> грн., КЕКВ 22</w:t>
      </w:r>
      <w:r>
        <w:rPr>
          <w:color w:val="000000"/>
          <w:sz w:val="28"/>
          <w:szCs w:val="28"/>
        </w:rPr>
        <w:t xml:space="preserve">10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+</w:t>
      </w:r>
      <w:r>
        <w:rPr>
          <w:color w:val="000000"/>
          <w:sz w:val="28"/>
          <w:szCs w:val="28"/>
        </w:rPr>
        <w:t xml:space="preserve">10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00</w:t>
      </w:r>
      <w:r>
        <w:rPr>
          <w:color w:val="000000"/>
          <w:sz w:val="28"/>
          <w:szCs w:val="28"/>
        </w:rPr>
        <w:t xml:space="preserve">0</w:t>
      </w:r>
      <w:r>
        <w:rPr>
          <w:color w:val="000000"/>
          <w:sz w:val="28"/>
          <w:szCs w:val="28"/>
        </w:rPr>
        <w:t xml:space="preserve">,00 грн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);</w:t>
      </w:r>
      <w:r/>
    </w:p>
    <w:p>
      <w:pPr>
        <w:pStyle w:val="913"/>
        <w:numPr>
          <w:ilvl w:val="0"/>
          <w:numId w:val="26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зменшити кошторисні призначення в частині оплати інших енергоносіїв на суму 420,00 грн., відповідно збільшити кошторисні призначення в частині інших поточних видатків на таку ж суму (оплата екологічного податку)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(КПКВК МБ 0611021 КЕКВ 2275 -420,00 грн., КЕКВ 2800 +420,00 грн.).</w:t>
      </w:r>
      <w:r/>
    </w:p>
    <w:p>
      <w:pPr>
        <w:pStyle w:val="913"/>
        <w:numPr>
          <w:ilvl w:val="0"/>
          <w:numId w:val="22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Внести зміни до </w:t>
      </w:r>
      <w:r>
        <w:rPr>
          <w:color w:val="000000"/>
          <w:sz w:val="28"/>
          <w:szCs w:val="28"/>
        </w:rPr>
        <w:t xml:space="preserve">річного</w:t>
      </w:r>
      <w:r>
        <w:rPr>
          <w:color w:val="000000"/>
          <w:sz w:val="28"/>
          <w:szCs w:val="28"/>
        </w:rPr>
        <w:t xml:space="preserve"> розпису видатків </w:t>
      </w:r>
      <w:r>
        <w:rPr>
          <w:color w:val="000000"/>
          <w:sz w:val="28"/>
          <w:szCs w:val="28"/>
        </w:rPr>
        <w:t xml:space="preserve">загального фонду </w:t>
      </w:r>
      <w:r>
        <w:rPr>
          <w:color w:val="000000"/>
          <w:sz w:val="28"/>
          <w:szCs w:val="28"/>
        </w:rPr>
        <w:t xml:space="preserve">Відділу освіти Менської міської ради </w:t>
      </w:r>
      <w:r>
        <w:rPr>
          <w:color w:val="000000"/>
          <w:sz w:val="28"/>
          <w:szCs w:val="28"/>
        </w:rPr>
        <w:t xml:space="preserve">по закладах з надання дошкільної освіти,</w:t>
      </w:r>
      <w:r>
        <w:rPr>
          <w:color w:val="000000"/>
          <w:sz w:val="28"/>
          <w:szCs w:val="28"/>
        </w:rPr>
        <w:t xml:space="preserve"> а саме: зменшити кошторисні призначення для придбання предметів, матеріалів, обладнання та інвентарю на суму 810,00 грн. відповідно збільшити кошторисні призначення для інших поточних видатків на таку ж суму (оплата послуг державного реєстратора)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(КПКВК МБ 061</w:t>
      </w:r>
      <w:r>
        <w:rPr>
          <w:color w:val="000000"/>
          <w:sz w:val="28"/>
          <w:szCs w:val="28"/>
        </w:rPr>
        <w:t xml:space="preserve">1010</w:t>
      </w:r>
      <w:r>
        <w:rPr>
          <w:color w:val="000000"/>
          <w:sz w:val="28"/>
          <w:szCs w:val="28"/>
        </w:rPr>
        <w:t xml:space="preserve"> КЕКВ 2210 -810,00 грн., КЕКВ 2800 +810,00 грн.).</w:t>
      </w:r>
      <w:r/>
    </w:p>
    <w:p>
      <w:pPr>
        <w:pStyle w:val="913"/>
        <w:numPr>
          <w:ilvl w:val="0"/>
          <w:numId w:val="22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Внести зміни до помісячного розпису видатків </w:t>
      </w:r>
      <w:r>
        <w:rPr>
          <w:color w:val="000000"/>
          <w:sz w:val="28"/>
          <w:szCs w:val="28"/>
        </w:rPr>
        <w:t xml:space="preserve">загального фонду </w:t>
      </w:r>
      <w:r>
        <w:rPr>
          <w:color w:val="000000"/>
          <w:sz w:val="28"/>
          <w:szCs w:val="28"/>
        </w:rPr>
        <w:t xml:space="preserve">Відділу освіти Менської міської ради </w:t>
      </w:r>
      <w:r>
        <w:rPr>
          <w:color w:val="000000"/>
          <w:sz w:val="28"/>
          <w:szCs w:val="28"/>
        </w:rPr>
        <w:t xml:space="preserve">по закладах з надання </w:t>
      </w:r>
      <w:r>
        <w:rPr>
          <w:color w:val="000000"/>
          <w:sz w:val="28"/>
          <w:szCs w:val="28"/>
        </w:rPr>
        <w:t xml:space="preserve">загальної середньої освіти за рахунок коштів місцевого бюджету</w:t>
      </w:r>
      <w:r>
        <w:rPr>
          <w:color w:val="000000"/>
          <w:sz w:val="28"/>
          <w:szCs w:val="28"/>
        </w:rPr>
        <w:t xml:space="preserve">, а саме: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зменшити кошторисні призначення для придбання предметів, матеріалів, обладнання та інвентарю в </w:t>
      </w:r>
      <w:r>
        <w:rPr>
          <w:color w:val="000000"/>
          <w:sz w:val="28"/>
          <w:szCs w:val="28"/>
        </w:rPr>
        <w:t xml:space="preserve">грудні</w:t>
      </w:r>
      <w:r>
        <w:rPr>
          <w:color w:val="000000"/>
          <w:sz w:val="28"/>
          <w:szCs w:val="28"/>
        </w:rPr>
        <w:t xml:space="preserve"> місяці на суму </w:t>
      </w:r>
      <w:r>
        <w:rPr>
          <w:color w:val="000000"/>
          <w:sz w:val="28"/>
          <w:szCs w:val="28"/>
        </w:rPr>
        <w:t xml:space="preserve">19284,00 грн. </w:t>
      </w:r>
      <w:r>
        <w:rPr>
          <w:color w:val="000000"/>
          <w:sz w:val="28"/>
          <w:szCs w:val="28"/>
        </w:rPr>
        <w:t xml:space="preserve">та збільшити кошторисні призначення за вказаним напрямком у лютому місяці на </w:t>
      </w:r>
      <w:r>
        <w:rPr>
          <w:color w:val="000000"/>
          <w:sz w:val="28"/>
          <w:szCs w:val="28"/>
        </w:rPr>
        <w:t xml:space="preserve">таку ж </w:t>
      </w:r>
      <w:r>
        <w:rPr>
          <w:color w:val="000000"/>
          <w:sz w:val="28"/>
          <w:szCs w:val="28"/>
        </w:rPr>
        <w:t xml:space="preserve">суму </w:t>
      </w:r>
      <w:r>
        <w:rPr>
          <w:color w:val="000000"/>
          <w:sz w:val="28"/>
          <w:szCs w:val="28"/>
        </w:rPr>
        <w:t xml:space="preserve">(придбання бензину)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(КПКВК МБ 061</w:t>
      </w:r>
      <w:r>
        <w:rPr>
          <w:color w:val="000000"/>
          <w:sz w:val="28"/>
          <w:szCs w:val="28"/>
        </w:rPr>
        <w:t xml:space="preserve">1021</w:t>
      </w:r>
      <w:r>
        <w:rPr>
          <w:color w:val="000000"/>
          <w:sz w:val="28"/>
          <w:szCs w:val="28"/>
        </w:rPr>
        <w:t xml:space="preserve"> КЕКВ 2210).</w:t>
      </w:r>
      <w:r/>
    </w:p>
    <w:p>
      <w:pPr>
        <w:pStyle w:val="913"/>
        <w:numPr>
          <w:ilvl w:val="0"/>
          <w:numId w:val="22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Внести зміни до річного розпису видатків </w:t>
      </w:r>
      <w:r>
        <w:rPr>
          <w:color w:val="000000"/>
          <w:sz w:val="28"/>
          <w:szCs w:val="28"/>
        </w:rPr>
        <w:t xml:space="preserve">загального фонду </w:t>
      </w:r>
      <w:r>
        <w:rPr>
          <w:color w:val="000000"/>
          <w:sz w:val="28"/>
          <w:szCs w:val="28"/>
        </w:rPr>
        <w:t xml:space="preserve">Менської </w:t>
      </w:r>
      <w:r>
        <w:rPr>
          <w:color w:val="000000"/>
          <w:sz w:val="28"/>
          <w:szCs w:val="28"/>
        </w:rPr>
        <w:t xml:space="preserve">міської ради </w:t>
      </w:r>
      <w:r>
        <w:rPr>
          <w:color w:val="000000"/>
          <w:sz w:val="28"/>
          <w:szCs w:val="28"/>
        </w:rPr>
        <w:t xml:space="preserve">по о</w:t>
      </w:r>
      <w:r>
        <w:rPr>
          <w:color w:val="000000"/>
          <w:sz w:val="28"/>
          <w:szCs w:val="28"/>
        </w:rPr>
        <w:t xml:space="preserve">рганізаці</w:t>
      </w:r>
      <w:r>
        <w:rPr>
          <w:color w:val="000000"/>
          <w:sz w:val="28"/>
          <w:szCs w:val="28"/>
        </w:rPr>
        <w:t xml:space="preserve">ї</w:t>
      </w:r>
      <w:r>
        <w:rPr>
          <w:color w:val="000000"/>
          <w:sz w:val="28"/>
          <w:szCs w:val="28"/>
        </w:rPr>
        <w:t xml:space="preserve"> благоустрою населених пунктів</w:t>
      </w:r>
      <w:r>
        <w:rPr>
          <w:color w:val="000000"/>
          <w:sz w:val="28"/>
          <w:szCs w:val="28"/>
        </w:rPr>
        <w:t xml:space="preserve">, а саме: зменшити кошторисні призначення в частині оплати послуг (крім комунальних) на суму 10000,00 грн. та збільшити кошторисні призначення в частині оплати інших енергоносіїв на таку ж суму (вивезення рідких побутових відходів)</w:t>
      </w:r>
      <w:r/>
    </w:p>
    <w:p>
      <w:pPr>
        <w:pStyle w:val="913"/>
        <w:ind w:left="0"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(КПКВК МБ 0116030 КЕКВ 2240 -10000,00 грн., КЕКВ 2275 +10000,00 грн.).</w:t>
      </w:r>
      <w:r/>
    </w:p>
    <w:p>
      <w:pPr>
        <w:pStyle w:val="913"/>
        <w:numPr>
          <w:ilvl w:val="0"/>
          <w:numId w:val="22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Внести зміни до річного розпису видатків </w:t>
      </w:r>
      <w:r>
        <w:rPr>
          <w:color w:val="000000"/>
          <w:sz w:val="28"/>
          <w:szCs w:val="28"/>
        </w:rPr>
        <w:t xml:space="preserve">загального фонду </w:t>
      </w:r>
      <w:r>
        <w:rPr>
          <w:color w:val="000000"/>
          <w:sz w:val="28"/>
          <w:szCs w:val="28"/>
        </w:rPr>
        <w:t xml:space="preserve">Менської </w:t>
      </w:r>
      <w:r>
        <w:rPr>
          <w:color w:val="000000"/>
          <w:sz w:val="28"/>
          <w:szCs w:val="28"/>
        </w:rPr>
        <w:t xml:space="preserve">міської ради в частині фінансування «Програми управління майном комунальної власності Менської міської територіальної громади на 2022-2024 роки», а саме: зменшити кошторисні призначення </w:t>
      </w:r>
      <w:r>
        <w:rPr>
          <w:color w:val="000000"/>
          <w:sz w:val="28"/>
          <w:szCs w:val="28"/>
        </w:rPr>
        <w:t xml:space="preserve">для інших поточних видатків на суму 46315,00 грн., відповідно збільшити кошторисні призначення для оплати послуг (крім комунальних) на таку ж суму (оплата послуг технічної інвент</w:t>
      </w:r>
      <w:r>
        <w:rPr>
          <w:color w:val="000000"/>
          <w:sz w:val="28"/>
          <w:szCs w:val="28"/>
        </w:rPr>
        <w:t xml:space="preserve">аризації з виготовлення паспортів</w:t>
      </w:r>
      <w:r>
        <w:rPr>
          <w:color w:val="000000"/>
          <w:sz w:val="28"/>
          <w:szCs w:val="28"/>
        </w:rPr>
        <w:t xml:space="preserve"> по об’єктах нерухомості в селах </w:t>
      </w:r>
      <w:r>
        <w:rPr>
          <w:color w:val="000000"/>
          <w:sz w:val="28"/>
          <w:szCs w:val="28"/>
        </w:rPr>
        <w:t xml:space="preserve">Ушня</w:t>
      </w:r>
      <w:r>
        <w:rPr>
          <w:color w:val="000000"/>
          <w:sz w:val="28"/>
          <w:szCs w:val="28"/>
        </w:rPr>
        <w:t xml:space="preserve"> та Городище)</w:t>
      </w:r>
      <w:r/>
    </w:p>
    <w:p>
      <w:pPr>
        <w:pStyle w:val="913"/>
        <w:ind w:left="0"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(КПКВК МБ 0116030 КЕКВ 2800 -46315,00 грн., КЕКВ 2240 +46315,00 грн.).</w:t>
      </w:r>
      <w:r/>
    </w:p>
    <w:p>
      <w:pPr>
        <w:pStyle w:val="913"/>
        <w:numPr>
          <w:ilvl w:val="0"/>
          <w:numId w:val="22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Внести зміни до помісячного розпису видатків </w:t>
      </w:r>
      <w:r>
        <w:rPr>
          <w:color w:val="000000"/>
          <w:sz w:val="28"/>
          <w:szCs w:val="28"/>
        </w:rPr>
        <w:t xml:space="preserve">загального фонду </w:t>
      </w:r>
      <w:r>
        <w:rPr>
          <w:color w:val="000000"/>
          <w:sz w:val="28"/>
          <w:szCs w:val="28"/>
        </w:rPr>
        <w:t xml:space="preserve">по апарату управління </w:t>
      </w:r>
      <w:r>
        <w:rPr>
          <w:color w:val="000000"/>
          <w:sz w:val="28"/>
          <w:szCs w:val="28"/>
        </w:rPr>
        <w:t xml:space="preserve">Менської </w:t>
      </w:r>
      <w:r>
        <w:rPr>
          <w:color w:val="000000"/>
          <w:sz w:val="28"/>
          <w:szCs w:val="28"/>
        </w:rPr>
        <w:t xml:space="preserve">міської ради, а саме: зменшити кошторисні призначення для оплати відряджень працівників Менської міської ради у липні на суму 700,00 грн., у серпні на суму 600,00 грн., у вересні на суму 100,00 грн. та збільшити </w:t>
      </w:r>
      <w:r>
        <w:rPr>
          <w:color w:val="000000"/>
          <w:sz w:val="28"/>
          <w:szCs w:val="28"/>
        </w:rPr>
        <w:t xml:space="preserve">кошторисні призначення за вказаним напрямком у лютому місяці на суму 1400,00 грн.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(КПКВК МБ 0110150 КЕКВ 2250).</w:t>
      </w:r>
      <w:r/>
    </w:p>
    <w:p>
      <w:pPr>
        <w:pStyle w:val="913"/>
        <w:numPr>
          <w:ilvl w:val="0"/>
          <w:numId w:val="22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Внести зміни до помісячного розпису видатків </w:t>
      </w:r>
      <w:r>
        <w:rPr>
          <w:color w:val="000000"/>
          <w:sz w:val="28"/>
          <w:szCs w:val="28"/>
        </w:rPr>
        <w:t xml:space="preserve">загального фонду </w:t>
      </w:r>
      <w:r>
        <w:rPr>
          <w:color w:val="000000"/>
          <w:sz w:val="28"/>
          <w:szCs w:val="28"/>
        </w:rPr>
        <w:t xml:space="preserve">Менської </w:t>
      </w:r>
      <w:bookmarkStart w:id="0" w:name="_GoBack"/>
      <w:r/>
      <w:bookmarkEnd w:id="0"/>
      <w:r>
        <w:rPr>
          <w:color w:val="000000"/>
          <w:sz w:val="28"/>
          <w:szCs w:val="28"/>
        </w:rPr>
        <w:t xml:space="preserve">міської ради в частині фінансування «Програми розвитку цивільного захисту Менської міської територіальної громади на 2022-2024 роки», а саме: </w:t>
      </w:r>
      <w:r>
        <w:rPr>
          <w:color w:val="000000"/>
          <w:sz w:val="28"/>
          <w:szCs w:val="28"/>
        </w:rPr>
        <w:t xml:space="preserve">зменшити кошторисні п</w:t>
      </w:r>
      <w:r>
        <w:rPr>
          <w:color w:val="000000"/>
          <w:sz w:val="28"/>
          <w:szCs w:val="28"/>
        </w:rPr>
        <w:t xml:space="preserve">ризначення для придбання предметів, матеріалів, обладнання та інвентарю у березні місяці на суму 100000,00 грн. та збільшити кошторисні призначення за вказаним напрямком у лютому місяці на таку ж суму (для поповнення матеріального резерву)</w:t>
      </w:r>
      <w:r>
        <w:rPr>
          <w:color w:val="000000"/>
          <w:sz w:val="28"/>
          <w:szCs w:val="28"/>
        </w:rPr>
        <w:t xml:space="preserve"> 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(КПКВК МБ 0118110 КЕКВ 2210).</w:t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8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Контроль за викон</w:t>
      </w:r>
      <w:r>
        <w:rPr>
          <w:color w:val="000000"/>
          <w:sz w:val="28"/>
          <w:szCs w:val="28"/>
        </w:rPr>
        <w:t xml:space="preserve">анням 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А.П.Нерослик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</w:t>
      </w:r>
      <w:r>
        <w:rPr>
          <w:color w:val="000000"/>
          <w:sz w:val="28"/>
          <w:szCs w:val="28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567" w:bottom="709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3"/>
      <w:jc w:val="center"/>
    </w:pPr>
    <w:fldSimple w:instr="PAGE \* MERGEFORMAT">
      <w:r>
        <w:t xml:space="preserve">1</w:t>
      </w:r>
    </w:fldSimple>
    <w:r/>
    <w:r/>
  </w:p>
  <w:p>
    <w:pPr>
      <w:pStyle w:val="92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7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2"/>
  </w:num>
  <w:num w:numId="3">
    <w:abstractNumId w:val="13"/>
  </w:num>
  <w:num w:numId="4">
    <w:abstractNumId w:val="19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14"/>
  </w:num>
  <w:num w:numId="10">
    <w:abstractNumId w:val="11"/>
  </w:num>
  <w:num w:numId="11">
    <w:abstractNumId w:val="6"/>
  </w:num>
  <w:num w:numId="12">
    <w:abstractNumId w:val="1"/>
  </w:num>
  <w:num w:numId="13">
    <w:abstractNumId w:val="5"/>
  </w:num>
  <w:num w:numId="14">
    <w:abstractNumId w:val="23"/>
  </w:num>
  <w:num w:numId="15">
    <w:abstractNumId w:val="17"/>
  </w:num>
  <w:num w:numId="16">
    <w:abstractNumId w:val="25"/>
  </w:num>
  <w:num w:numId="17">
    <w:abstractNumId w:val="24"/>
  </w:num>
  <w:num w:numId="18">
    <w:abstractNumId w:val="20"/>
  </w:num>
  <w:num w:numId="19">
    <w:abstractNumId w:val="0"/>
  </w:num>
  <w:num w:numId="20">
    <w:abstractNumId w:val="15"/>
  </w:num>
  <w:num w:numId="21">
    <w:abstractNumId w:val="8"/>
  </w:num>
  <w:num w:numId="22">
    <w:abstractNumId w:val="21"/>
  </w:num>
  <w:num w:numId="23">
    <w:abstractNumId w:val="16"/>
  </w:num>
  <w:num w:numId="24">
    <w:abstractNumId w:val="18"/>
  </w:num>
  <w:num w:numId="25">
    <w:abstractNumId w:val="12"/>
  </w:num>
  <w:num w:numId="26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3">
    <w:name w:val="Heading 1 Char"/>
    <w:basedOn w:val="789"/>
    <w:link w:val="780"/>
    <w:uiPriority w:val="9"/>
    <w:rPr>
      <w:rFonts w:ascii="Arial" w:hAnsi="Arial" w:cs="Arial" w:eastAsia="Arial"/>
      <w:sz w:val="40"/>
      <w:szCs w:val="40"/>
    </w:rPr>
  </w:style>
  <w:style w:type="character" w:styleId="744">
    <w:name w:val="Heading 2 Char"/>
    <w:basedOn w:val="789"/>
    <w:link w:val="781"/>
    <w:uiPriority w:val="9"/>
    <w:rPr>
      <w:rFonts w:ascii="Arial" w:hAnsi="Arial" w:cs="Arial" w:eastAsia="Arial"/>
      <w:sz w:val="34"/>
    </w:rPr>
  </w:style>
  <w:style w:type="character" w:styleId="745">
    <w:name w:val="Heading 3 Char"/>
    <w:basedOn w:val="789"/>
    <w:link w:val="782"/>
    <w:uiPriority w:val="9"/>
    <w:rPr>
      <w:rFonts w:ascii="Arial" w:hAnsi="Arial" w:cs="Arial" w:eastAsia="Arial"/>
      <w:sz w:val="30"/>
      <w:szCs w:val="30"/>
    </w:rPr>
  </w:style>
  <w:style w:type="character" w:styleId="746">
    <w:name w:val="Heading 4 Char"/>
    <w:basedOn w:val="789"/>
    <w:link w:val="783"/>
    <w:uiPriority w:val="9"/>
    <w:rPr>
      <w:rFonts w:ascii="Arial" w:hAnsi="Arial" w:cs="Arial" w:eastAsia="Arial"/>
      <w:b/>
      <w:bCs/>
      <w:sz w:val="26"/>
      <w:szCs w:val="26"/>
    </w:rPr>
  </w:style>
  <w:style w:type="character" w:styleId="747">
    <w:name w:val="Heading 5 Char"/>
    <w:basedOn w:val="789"/>
    <w:link w:val="784"/>
    <w:uiPriority w:val="9"/>
    <w:rPr>
      <w:rFonts w:ascii="Arial" w:hAnsi="Arial" w:cs="Arial" w:eastAsia="Arial"/>
      <w:b/>
      <w:bCs/>
      <w:sz w:val="24"/>
      <w:szCs w:val="24"/>
    </w:rPr>
  </w:style>
  <w:style w:type="character" w:styleId="748">
    <w:name w:val="Heading 6 Char"/>
    <w:basedOn w:val="789"/>
    <w:link w:val="785"/>
    <w:uiPriority w:val="9"/>
    <w:rPr>
      <w:rFonts w:ascii="Arial" w:hAnsi="Arial" w:cs="Arial" w:eastAsia="Arial"/>
      <w:b/>
      <w:bCs/>
      <w:sz w:val="22"/>
      <w:szCs w:val="22"/>
    </w:rPr>
  </w:style>
  <w:style w:type="character" w:styleId="749">
    <w:name w:val="Heading 7 Char"/>
    <w:basedOn w:val="789"/>
    <w:link w:val="78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0">
    <w:name w:val="Heading 8 Char"/>
    <w:basedOn w:val="789"/>
    <w:link w:val="787"/>
    <w:uiPriority w:val="9"/>
    <w:rPr>
      <w:rFonts w:ascii="Arial" w:hAnsi="Arial" w:cs="Arial" w:eastAsia="Arial"/>
      <w:i/>
      <w:iCs/>
      <w:sz w:val="22"/>
      <w:szCs w:val="22"/>
    </w:rPr>
  </w:style>
  <w:style w:type="character" w:styleId="751">
    <w:name w:val="Heading 9 Char"/>
    <w:basedOn w:val="789"/>
    <w:link w:val="788"/>
    <w:uiPriority w:val="9"/>
    <w:rPr>
      <w:rFonts w:ascii="Arial" w:hAnsi="Arial" w:cs="Arial" w:eastAsia="Arial"/>
      <w:i/>
      <w:iCs/>
      <w:sz w:val="21"/>
      <w:szCs w:val="21"/>
    </w:rPr>
  </w:style>
  <w:style w:type="character" w:styleId="752">
    <w:name w:val="Title Char"/>
    <w:basedOn w:val="789"/>
    <w:link w:val="915"/>
    <w:uiPriority w:val="10"/>
    <w:rPr>
      <w:sz w:val="48"/>
      <w:szCs w:val="48"/>
    </w:rPr>
  </w:style>
  <w:style w:type="character" w:styleId="753">
    <w:name w:val="Subtitle Char"/>
    <w:basedOn w:val="789"/>
    <w:link w:val="917"/>
    <w:uiPriority w:val="11"/>
    <w:rPr>
      <w:sz w:val="24"/>
      <w:szCs w:val="24"/>
    </w:rPr>
  </w:style>
  <w:style w:type="character" w:styleId="754">
    <w:name w:val="Quote Char"/>
    <w:link w:val="919"/>
    <w:uiPriority w:val="29"/>
    <w:rPr>
      <w:i/>
    </w:rPr>
  </w:style>
  <w:style w:type="character" w:styleId="755">
    <w:name w:val="Intense Quote Char"/>
    <w:link w:val="921"/>
    <w:uiPriority w:val="30"/>
    <w:rPr>
      <w:i/>
    </w:rPr>
  </w:style>
  <w:style w:type="character" w:styleId="756">
    <w:name w:val="Header Char"/>
    <w:basedOn w:val="789"/>
    <w:link w:val="923"/>
    <w:uiPriority w:val="99"/>
  </w:style>
  <w:style w:type="character" w:styleId="757">
    <w:name w:val="Footer Char"/>
    <w:basedOn w:val="789"/>
    <w:link w:val="925"/>
    <w:uiPriority w:val="99"/>
  </w:style>
  <w:style w:type="table" w:styleId="758">
    <w:name w:val="Plain Table 1"/>
    <w:basedOn w:val="7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>
    <w:name w:val="Plain Table 2"/>
    <w:basedOn w:val="79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>
    <w:name w:val="Plain Table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1">
    <w:name w:val="Plain Table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Plain Table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3">
    <w:name w:val="Grid Table 1 Light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4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7">
    <w:name w:val="Grid Table 5 Dark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8">
    <w:name w:val="Grid Table 6 Colorful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9">
    <w:name w:val="Grid Table 7 Colorful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2">
    <w:name w:val="List Table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6 Colorful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6">
    <w:name w:val="List Table 7 Colorful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77">
    <w:name w:val="Footnote Text Char"/>
    <w:link w:val="950"/>
    <w:uiPriority w:val="99"/>
    <w:rPr>
      <w:sz w:val="18"/>
    </w:rPr>
  </w:style>
  <w:style w:type="character" w:styleId="778">
    <w:name w:val="Endnote Text Char"/>
    <w:link w:val="794"/>
    <w:uiPriority w:val="99"/>
    <w:rPr>
      <w:sz w:val="20"/>
    </w:rPr>
  </w:style>
  <w:style w:type="paragraph" w:styleId="779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80">
    <w:name w:val="Heading 1"/>
    <w:basedOn w:val="779"/>
    <w:next w:val="779"/>
    <w:link w:val="90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81">
    <w:name w:val="Heading 2"/>
    <w:basedOn w:val="779"/>
    <w:next w:val="779"/>
    <w:link w:val="9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82">
    <w:name w:val="Heading 3"/>
    <w:basedOn w:val="779"/>
    <w:next w:val="779"/>
    <w:link w:val="90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83">
    <w:name w:val="Heading 4"/>
    <w:basedOn w:val="779"/>
    <w:next w:val="779"/>
    <w:link w:val="90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84">
    <w:name w:val="Heading 5"/>
    <w:basedOn w:val="779"/>
    <w:next w:val="779"/>
    <w:link w:val="90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85">
    <w:name w:val="Heading 6"/>
    <w:basedOn w:val="779"/>
    <w:next w:val="779"/>
    <w:link w:val="90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86">
    <w:name w:val="Heading 7"/>
    <w:basedOn w:val="779"/>
    <w:next w:val="779"/>
    <w:link w:val="91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87">
    <w:name w:val="Heading 8"/>
    <w:basedOn w:val="779"/>
    <w:next w:val="779"/>
    <w:link w:val="91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88">
    <w:name w:val="Heading 9"/>
    <w:basedOn w:val="779"/>
    <w:next w:val="779"/>
    <w:link w:val="91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9" w:default="1">
    <w:name w:val="Default Paragraph Font"/>
    <w:uiPriority w:val="1"/>
    <w:semiHidden/>
    <w:unhideWhenUsed/>
  </w:style>
  <w:style w:type="table" w:styleId="7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1" w:default="1">
    <w:name w:val="No List"/>
    <w:uiPriority w:val="99"/>
    <w:semiHidden/>
    <w:unhideWhenUsed/>
  </w:style>
  <w:style w:type="paragraph" w:styleId="792">
    <w:name w:val="Caption"/>
    <w:basedOn w:val="779"/>
    <w:next w:val="77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93" w:customStyle="1">
    <w:name w:val="Caption Char"/>
    <w:uiPriority w:val="99"/>
  </w:style>
  <w:style w:type="paragraph" w:styleId="794">
    <w:name w:val="endnote text"/>
    <w:basedOn w:val="779"/>
    <w:link w:val="795"/>
    <w:uiPriority w:val="99"/>
    <w:semiHidden/>
    <w:unhideWhenUsed/>
    <w:rPr>
      <w:sz w:val="20"/>
    </w:rPr>
  </w:style>
  <w:style w:type="character" w:styleId="795" w:customStyle="1">
    <w:name w:val="Текст концевой сноски Знак"/>
    <w:link w:val="794"/>
    <w:uiPriority w:val="99"/>
    <w:rPr>
      <w:sz w:val="20"/>
    </w:rPr>
  </w:style>
  <w:style w:type="character" w:styleId="796">
    <w:name w:val="endnote reference"/>
    <w:basedOn w:val="789"/>
    <w:uiPriority w:val="99"/>
    <w:semiHidden/>
    <w:unhideWhenUsed/>
    <w:rPr>
      <w:vertAlign w:val="superscript"/>
    </w:rPr>
  </w:style>
  <w:style w:type="paragraph" w:styleId="797">
    <w:name w:val="table of figures"/>
    <w:basedOn w:val="779"/>
    <w:next w:val="779"/>
    <w:uiPriority w:val="99"/>
    <w:unhideWhenUsed/>
  </w:style>
  <w:style w:type="table" w:styleId="798" w:customStyle="1">
    <w:name w:val="Table Grid Light"/>
    <w:basedOn w:val="79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Звичайна таблиця 11"/>
    <w:basedOn w:val="79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0" w:customStyle="1">
    <w:name w:val="Звичайна таблиця 21"/>
    <w:basedOn w:val="79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1" w:customStyle="1">
    <w:name w:val="Звичайна таблиця 3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2" w:customStyle="1">
    <w:name w:val="Звичайна таблиця 4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Звичайна таблиця 5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4" w:customStyle="1">
    <w:name w:val="Таблиця-сітка 1 (світла)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1 Light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Grid Table 1 Light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Таблиця-сітка 2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2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2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2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2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2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2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Таблиця-сітка 3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3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3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3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3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3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3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Таблиця-сітка 41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6" w:customStyle="1">
    <w:name w:val="Grid Table 4 - Accent 1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27" w:customStyle="1">
    <w:name w:val="Grid Table 4 - Accent 2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28" w:customStyle="1">
    <w:name w:val="Grid Table 4 - Accent 3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29" w:customStyle="1">
    <w:name w:val="Grid Table 4 - Accent 4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30" w:customStyle="1">
    <w:name w:val="Grid Table 4 - Accent 5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31" w:customStyle="1">
    <w:name w:val="Grid Table 4 - Accent 6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32" w:customStyle="1">
    <w:name w:val="Таблиця-сітка 5 (темна)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33" w:customStyle="1">
    <w:name w:val="Grid Table 5 Dark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34" w:customStyle="1">
    <w:name w:val="Grid Table 5 Dark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35" w:customStyle="1">
    <w:name w:val="Grid Table 5 Dark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36" w:customStyle="1">
    <w:name w:val="Grid Table 5 Dark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37" w:customStyle="1">
    <w:name w:val="Grid Table 5 Dark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38" w:customStyle="1">
    <w:name w:val="Grid Table 5 Dark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39" w:customStyle="1">
    <w:name w:val="Таблиця-сітка 6 (кольорова)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0" w:customStyle="1">
    <w:name w:val="Grid Table 6 Colorful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1" w:customStyle="1">
    <w:name w:val="Grid Table 6 Colorful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2" w:customStyle="1">
    <w:name w:val="Grid Table 6 Colorful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3" w:customStyle="1">
    <w:name w:val="Grid Table 6 Colorful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4" w:customStyle="1">
    <w:name w:val="Grid Table 6 Colorful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5" w:customStyle="1">
    <w:name w:val="Grid Table 6 Colorful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6" w:customStyle="1">
    <w:name w:val="Таблиця-сітка 7 (кольорова)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7 Colorful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7 Colorful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7 Colorful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7 Colorful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Grid Table 7 Colorful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7 Colorful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Таблиця-список 1 (світлий)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1 Light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1 Light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1 Light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1 Light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1 Light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1 Light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Таблиця-список 2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1" w:customStyle="1">
    <w:name w:val="List Table 2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62" w:customStyle="1">
    <w:name w:val="List Table 2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63" w:customStyle="1">
    <w:name w:val="List Table 2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64" w:customStyle="1">
    <w:name w:val="List Table 2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65" w:customStyle="1">
    <w:name w:val="List Table 2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66" w:customStyle="1">
    <w:name w:val="List Table 2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67" w:customStyle="1">
    <w:name w:val="Таблиця-список 3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3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3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Таблиця-список 4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4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4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Таблиця-список 5 (темний)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5 Dark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 w:customStyle="1">
    <w:name w:val="List Table 5 Dark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7" w:customStyle="1">
    <w:name w:val="List Table 5 Dark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Таблиця-список 6 (кольоровий)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9" w:customStyle="1">
    <w:name w:val="List Table 6 Colorful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90" w:customStyle="1">
    <w:name w:val="List Table 6 Colorful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91" w:customStyle="1">
    <w:name w:val="List Table 6 Colorful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92" w:customStyle="1">
    <w:name w:val="List Table 6 Colorful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93" w:customStyle="1">
    <w:name w:val="List Table 6 Colorful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94" w:customStyle="1">
    <w:name w:val="List Table 6 Colorful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95" w:customStyle="1">
    <w:name w:val="Таблиця-список 7 (кольоровий)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7 Colorful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7 Colorful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st Table 7 Colorful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List Table 7 Colorful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List Table 7 Colorful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List Table 7 Colorful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Lined - Accent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03" w:customStyle="1">
    <w:name w:val="Bordered &amp; Lined - Accent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904" w:customStyle="1">
    <w:name w:val="Заголовок 1 Знак"/>
    <w:basedOn w:val="789"/>
    <w:link w:val="780"/>
    <w:uiPriority w:val="9"/>
    <w:rPr>
      <w:rFonts w:ascii="Arial" w:hAnsi="Arial" w:cs="Arial" w:eastAsia="Arial"/>
      <w:sz w:val="40"/>
      <w:szCs w:val="40"/>
    </w:rPr>
  </w:style>
  <w:style w:type="character" w:styleId="905" w:customStyle="1">
    <w:name w:val="Заголовок 2 Знак"/>
    <w:basedOn w:val="789"/>
    <w:link w:val="781"/>
    <w:uiPriority w:val="9"/>
    <w:rPr>
      <w:rFonts w:ascii="Arial" w:hAnsi="Arial" w:cs="Arial" w:eastAsia="Arial"/>
      <w:sz w:val="34"/>
    </w:rPr>
  </w:style>
  <w:style w:type="character" w:styleId="906" w:customStyle="1">
    <w:name w:val="Заголовок 3 Знак"/>
    <w:basedOn w:val="789"/>
    <w:link w:val="782"/>
    <w:uiPriority w:val="9"/>
    <w:rPr>
      <w:rFonts w:ascii="Arial" w:hAnsi="Arial" w:cs="Arial" w:eastAsia="Arial"/>
      <w:sz w:val="30"/>
      <w:szCs w:val="30"/>
    </w:rPr>
  </w:style>
  <w:style w:type="character" w:styleId="907" w:customStyle="1">
    <w:name w:val="Заголовок 4 Знак"/>
    <w:basedOn w:val="789"/>
    <w:link w:val="783"/>
    <w:uiPriority w:val="9"/>
    <w:rPr>
      <w:rFonts w:ascii="Arial" w:hAnsi="Arial" w:cs="Arial" w:eastAsia="Arial"/>
      <w:b/>
      <w:bCs/>
      <w:sz w:val="26"/>
      <w:szCs w:val="26"/>
    </w:rPr>
  </w:style>
  <w:style w:type="character" w:styleId="908" w:customStyle="1">
    <w:name w:val="Заголовок 5 Знак"/>
    <w:basedOn w:val="789"/>
    <w:link w:val="784"/>
    <w:uiPriority w:val="9"/>
    <w:rPr>
      <w:rFonts w:ascii="Arial" w:hAnsi="Arial" w:cs="Arial" w:eastAsia="Arial"/>
      <w:b/>
      <w:bCs/>
      <w:sz w:val="24"/>
      <w:szCs w:val="24"/>
    </w:rPr>
  </w:style>
  <w:style w:type="character" w:styleId="909" w:customStyle="1">
    <w:name w:val="Заголовок 6 Знак"/>
    <w:basedOn w:val="789"/>
    <w:link w:val="785"/>
    <w:uiPriority w:val="9"/>
    <w:rPr>
      <w:rFonts w:ascii="Arial" w:hAnsi="Arial" w:cs="Arial" w:eastAsia="Arial"/>
      <w:b/>
      <w:bCs/>
      <w:sz w:val="22"/>
      <w:szCs w:val="22"/>
    </w:rPr>
  </w:style>
  <w:style w:type="character" w:styleId="910" w:customStyle="1">
    <w:name w:val="Заголовок 7 Знак"/>
    <w:basedOn w:val="789"/>
    <w:link w:val="78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11" w:customStyle="1">
    <w:name w:val="Заголовок 8 Знак"/>
    <w:basedOn w:val="789"/>
    <w:link w:val="787"/>
    <w:uiPriority w:val="9"/>
    <w:rPr>
      <w:rFonts w:ascii="Arial" w:hAnsi="Arial" w:cs="Arial" w:eastAsia="Arial"/>
      <w:i/>
      <w:iCs/>
      <w:sz w:val="22"/>
      <w:szCs w:val="22"/>
    </w:rPr>
  </w:style>
  <w:style w:type="character" w:styleId="912" w:customStyle="1">
    <w:name w:val="Заголовок 9 Знак"/>
    <w:basedOn w:val="789"/>
    <w:link w:val="788"/>
    <w:uiPriority w:val="9"/>
    <w:rPr>
      <w:rFonts w:ascii="Arial" w:hAnsi="Arial" w:cs="Arial" w:eastAsia="Arial"/>
      <w:i/>
      <w:iCs/>
      <w:sz w:val="21"/>
      <w:szCs w:val="21"/>
    </w:rPr>
  </w:style>
  <w:style w:type="paragraph" w:styleId="913">
    <w:name w:val="List Paragraph"/>
    <w:basedOn w:val="779"/>
    <w:qFormat/>
    <w:uiPriority w:val="34"/>
    <w:pPr>
      <w:contextualSpacing w:val="true"/>
      <w:ind w:left="720"/>
    </w:pPr>
  </w:style>
  <w:style w:type="paragraph" w:styleId="914">
    <w:name w:val="No Spacing"/>
    <w:qFormat/>
    <w:uiPriority w:val="1"/>
    <w:pPr>
      <w:spacing w:lineRule="auto" w:line="240" w:after="0"/>
    </w:pPr>
  </w:style>
  <w:style w:type="paragraph" w:styleId="915">
    <w:name w:val="Title"/>
    <w:basedOn w:val="779"/>
    <w:next w:val="779"/>
    <w:link w:val="91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16" w:customStyle="1">
    <w:name w:val="Название Знак"/>
    <w:basedOn w:val="789"/>
    <w:link w:val="915"/>
    <w:uiPriority w:val="10"/>
    <w:rPr>
      <w:sz w:val="48"/>
      <w:szCs w:val="48"/>
    </w:rPr>
  </w:style>
  <w:style w:type="paragraph" w:styleId="917">
    <w:name w:val="Subtitle"/>
    <w:basedOn w:val="779"/>
    <w:next w:val="779"/>
    <w:link w:val="918"/>
    <w:qFormat/>
    <w:uiPriority w:val="11"/>
    <w:rPr>
      <w:sz w:val="24"/>
      <w:szCs w:val="24"/>
    </w:rPr>
    <w:pPr>
      <w:spacing w:after="200" w:before="200"/>
    </w:pPr>
  </w:style>
  <w:style w:type="character" w:styleId="918" w:customStyle="1">
    <w:name w:val="Подзаголовок Знак"/>
    <w:basedOn w:val="789"/>
    <w:link w:val="917"/>
    <w:uiPriority w:val="11"/>
    <w:rPr>
      <w:sz w:val="24"/>
      <w:szCs w:val="24"/>
    </w:rPr>
  </w:style>
  <w:style w:type="paragraph" w:styleId="919">
    <w:name w:val="Quote"/>
    <w:basedOn w:val="779"/>
    <w:next w:val="779"/>
    <w:link w:val="920"/>
    <w:qFormat/>
    <w:uiPriority w:val="29"/>
    <w:rPr>
      <w:i/>
    </w:rPr>
    <w:pPr>
      <w:ind w:left="720" w:right="720"/>
    </w:pPr>
  </w:style>
  <w:style w:type="character" w:styleId="920" w:customStyle="1">
    <w:name w:val="Цитата 2 Знак"/>
    <w:link w:val="919"/>
    <w:uiPriority w:val="29"/>
    <w:rPr>
      <w:i/>
    </w:rPr>
  </w:style>
  <w:style w:type="paragraph" w:styleId="921">
    <w:name w:val="Intense Quote"/>
    <w:basedOn w:val="779"/>
    <w:next w:val="779"/>
    <w:link w:val="92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22" w:customStyle="1">
    <w:name w:val="Выделенная цитата Знак"/>
    <w:link w:val="921"/>
    <w:uiPriority w:val="30"/>
    <w:rPr>
      <w:i/>
    </w:rPr>
  </w:style>
  <w:style w:type="paragraph" w:styleId="923">
    <w:name w:val="Header"/>
    <w:basedOn w:val="779"/>
    <w:link w:val="92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24" w:customStyle="1">
    <w:name w:val="Верхний колонтитул Знак"/>
    <w:basedOn w:val="789"/>
    <w:link w:val="923"/>
    <w:uiPriority w:val="99"/>
  </w:style>
  <w:style w:type="paragraph" w:styleId="925">
    <w:name w:val="Footer"/>
    <w:basedOn w:val="779"/>
    <w:link w:val="92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26" w:customStyle="1">
    <w:name w:val="Нижний колонтитул Знак"/>
    <w:basedOn w:val="789"/>
    <w:link w:val="925"/>
    <w:uiPriority w:val="99"/>
  </w:style>
  <w:style w:type="table" w:styleId="927">
    <w:name w:val="Table Grid"/>
    <w:basedOn w:val="79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8" w:customStyle="1">
    <w:name w:val="Lined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9" w:customStyle="1">
    <w:name w:val="Lined - Accent 1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30" w:customStyle="1">
    <w:name w:val="Lined - Accent 2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31" w:customStyle="1">
    <w:name w:val="Lined - Accent 3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32" w:customStyle="1">
    <w:name w:val="Lined - Accent 4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33" w:customStyle="1">
    <w:name w:val="Lined - Accent 5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34" w:customStyle="1">
    <w:name w:val="Lined - Accent 6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35" w:customStyle="1">
    <w:name w:val="Bordered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36" w:customStyle="1">
    <w:name w:val="Bordered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37" w:customStyle="1">
    <w:name w:val="Bordered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38" w:customStyle="1">
    <w:name w:val="Bordered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39" w:customStyle="1">
    <w:name w:val="Bordered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40" w:customStyle="1">
    <w:name w:val="Bordered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41" w:customStyle="1">
    <w:name w:val="Bordered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42" w:customStyle="1">
    <w:name w:val="Bordered &amp; Lined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43" w:customStyle="1">
    <w:name w:val="Bordered &amp; Lined - Accent 1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44" w:customStyle="1">
    <w:name w:val="Bordered &amp; Lined - Accent 2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45" w:customStyle="1">
    <w:name w:val="Bordered &amp; Lined - Accent 3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46" w:customStyle="1">
    <w:name w:val="Bordered &amp; Lined - Accent 4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47" w:customStyle="1">
    <w:name w:val="Bordered &amp; Lined - Accent 5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48" w:customStyle="1">
    <w:name w:val="Bordered &amp; Lined - Accent 6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49">
    <w:name w:val="Hyperlink"/>
    <w:uiPriority w:val="99"/>
    <w:unhideWhenUsed/>
    <w:rPr>
      <w:color w:val="0000FF" w:themeColor="hyperlink"/>
      <w:u w:val="single"/>
    </w:rPr>
  </w:style>
  <w:style w:type="paragraph" w:styleId="950">
    <w:name w:val="footnote text"/>
    <w:basedOn w:val="779"/>
    <w:link w:val="951"/>
    <w:uiPriority w:val="99"/>
    <w:semiHidden/>
    <w:unhideWhenUsed/>
    <w:rPr>
      <w:sz w:val="18"/>
    </w:rPr>
    <w:pPr>
      <w:spacing w:after="40"/>
    </w:pPr>
  </w:style>
  <w:style w:type="character" w:styleId="951" w:customStyle="1">
    <w:name w:val="Текст сноски Знак"/>
    <w:link w:val="950"/>
    <w:uiPriority w:val="99"/>
    <w:rPr>
      <w:sz w:val="18"/>
    </w:rPr>
  </w:style>
  <w:style w:type="character" w:styleId="952">
    <w:name w:val="footnote reference"/>
    <w:basedOn w:val="789"/>
    <w:uiPriority w:val="99"/>
    <w:unhideWhenUsed/>
    <w:rPr>
      <w:vertAlign w:val="superscript"/>
    </w:rPr>
  </w:style>
  <w:style w:type="paragraph" w:styleId="953">
    <w:name w:val="toc 1"/>
    <w:basedOn w:val="779"/>
    <w:next w:val="779"/>
    <w:uiPriority w:val="39"/>
    <w:unhideWhenUsed/>
    <w:pPr>
      <w:ind w:firstLine="0"/>
      <w:spacing w:after="57"/>
    </w:pPr>
  </w:style>
  <w:style w:type="paragraph" w:styleId="954">
    <w:name w:val="toc 2"/>
    <w:basedOn w:val="779"/>
    <w:next w:val="779"/>
    <w:uiPriority w:val="39"/>
    <w:unhideWhenUsed/>
    <w:pPr>
      <w:ind w:left="283" w:firstLine="0"/>
      <w:spacing w:after="57"/>
    </w:pPr>
  </w:style>
  <w:style w:type="paragraph" w:styleId="955">
    <w:name w:val="toc 3"/>
    <w:basedOn w:val="779"/>
    <w:next w:val="779"/>
    <w:uiPriority w:val="39"/>
    <w:unhideWhenUsed/>
    <w:pPr>
      <w:ind w:left="567" w:firstLine="0"/>
      <w:spacing w:after="57"/>
    </w:pPr>
  </w:style>
  <w:style w:type="paragraph" w:styleId="956">
    <w:name w:val="toc 4"/>
    <w:basedOn w:val="779"/>
    <w:next w:val="779"/>
    <w:uiPriority w:val="39"/>
    <w:unhideWhenUsed/>
    <w:pPr>
      <w:ind w:left="850" w:firstLine="0"/>
      <w:spacing w:after="57"/>
    </w:pPr>
  </w:style>
  <w:style w:type="paragraph" w:styleId="957">
    <w:name w:val="toc 5"/>
    <w:basedOn w:val="779"/>
    <w:next w:val="779"/>
    <w:uiPriority w:val="39"/>
    <w:unhideWhenUsed/>
    <w:pPr>
      <w:ind w:left="1134" w:firstLine="0"/>
      <w:spacing w:after="57"/>
    </w:pPr>
  </w:style>
  <w:style w:type="paragraph" w:styleId="958">
    <w:name w:val="toc 6"/>
    <w:basedOn w:val="779"/>
    <w:next w:val="779"/>
    <w:uiPriority w:val="39"/>
    <w:unhideWhenUsed/>
    <w:pPr>
      <w:ind w:left="1417" w:firstLine="0"/>
      <w:spacing w:after="57"/>
    </w:pPr>
  </w:style>
  <w:style w:type="paragraph" w:styleId="959">
    <w:name w:val="toc 7"/>
    <w:basedOn w:val="779"/>
    <w:next w:val="779"/>
    <w:uiPriority w:val="39"/>
    <w:unhideWhenUsed/>
    <w:pPr>
      <w:ind w:left="1701" w:firstLine="0"/>
      <w:spacing w:after="57"/>
    </w:pPr>
  </w:style>
  <w:style w:type="paragraph" w:styleId="960">
    <w:name w:val="toc 8"/>
    <w:basedOn w:val="779"/>
    <w:next w:val="779"/>
    <w:uiPriority w:val="39"/>
    <w:unhideWhenUsed/>
    <w:pPr>
      <w:ind w:left="1984" w:firstLine="0"/>
      <w:spacing w:after="57"/>
    </w:pPr>
  </w:style>
  <w:style w:type="paragraph" w:styleId="961">
    <w:name w:val="toc 9"/>
    <w:basedOn w:val="779"/>
    <w:next w:val="779"/>
    <w:uiPriority w:val="39"/>
    <w:unhideWhenUsed/>
    <w:pPr>
      <w:ind w:left="2268" w:firstLine="0"/>
      <w:spacing w:after="57"/>
    </w:pPr>
  </w:style>
  <w:style w:type="paragraph" w:styleId="962">
    <w:name w:val="TOC Heading"/>
    <w:uiPriority w:val="39"/>
    <w:unhideWhenUsed/>
  </w:style>
  <w:style w:type="paragraph" w:styleId="963">
    <w:name w:val="Balloon Text"/>
    <w:basedOn w:val="779"/>
    <w:link w:val="964"/>
    <w:uiPriority w:val="99"/>
    <w:semiHidden/>
    <w:unhideWhenUsed/>
    <w:rPr>
      <w:rFonts w:ascii="Tahoma" w:hAnsi="Tahoma" w:cs="Tahoma"/>
      <w:sz w:val="16"/>
      <w:szCs w:val="16"/>
    </w:rPr>
  </w:style>
  <w:style w:type="character" w:styleId="964" w:customStyle="1">
    <w:name w:val="Текст выноски Знак"/>
    <w:basedOn w:val="789"/>
    <w:link w:val="963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65" w:customStyle="1">
    <w:name w:val="docdata"/>
    <w:basedOn w:val="779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393</cp:revision>
  <dcterms:created xsi:type="dcterms:W3CDTF">2021-11-01T07:03:00Z</dcterms:created>
  <dcterms:modified xsi:type="dcterms:W3CDTF">2023-02-15T12:21:39Z</dcterms:modified>
</cp:coreProperties>
</file>