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2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912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лютого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26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2023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911"/>
        <w:numPr>
          <w:ilvl w:val="0"/>
          <w:numId w:val="22"/>
        </w:numPr>
        <w:ind w:left="0" w:firstLine="567"/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річного розпису </w:t>
      </w: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органу управління Відділу освіти Менської міської ради, а саме: за рахунок зменшення кошторисних призначень для оплати за </w:t>
      </w:r>
      <w:r>
        <w:rPr>
          <w:color w:val="000000"/>
          <w:sz w:val="28"/>
          <w:szCs w:val="28"/>
        </w:rPr>
        <w:t xml:space="preserve">електроенергію</w:t>
      </w:r>
      <w:r>
        <w:rPr>
          <w:color w:val="000000"/>
          <w:sz w:val="28"/>
          <w:szCs w:val="28"/>
        </w:rPr>
        <w:t xml:space="preserve"> на суму 19800,00 грн. збільшити кошторисні призначення </w:t>
      </w: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оплати послуг (крім комунальних)</w:t>
      </w:r>
      <w:r>
        <w:rPr>
          <w:color w:val="000000"/>
          <w:sz w:val="28"/>
          <w:szCs w:val="28"/>
        </w:rPr>
        <w:t xml:space="preserve"> на таку ж суму (з метою реєстрації договору на оплату послуг з програмної підтримки веб-сайту та послуг з супроводження системи електронного документообігу та підтримки серверу по відділу освіти Менської міської ради)</w:t>
      </w:r>
      <w:r/>
    </w:p>
    <w:p>
      <w:pPr>
        <w:pStyle w:val="911"/>
        <w:ind w:left="0" w:firstLine="0"/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0610160 КЕКВ 2273 -19800,00 грн., КЕКВ 2240 +19800,00 грн.).</w:t>
      </w:r>
      <w:r/>
    </w:p>
    <w:p>
      <w:pPr>
        <w:pStyle w:val="911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річного розпису видатків Відділу освіти Менської міської ради з </w:t>
      </w:r>
      <w:r>
        <w:rPr>
          <w:color w:val="000000"/>
          <w:sz w:val="28"/>
          <w:szCs w:val="28"/>
        </w:rPr>
        <w:t xml:space="preserve">метою придбання паливо-мастильних матеріалів для генераторів, а саме: </w:t>
      </w:r>
      <w:r>
        <w:rPr>
          <w:color w:val="000000"/>
          <w:sz w:val="28"/>
          <w:szCs w:val="28"/>
        </w:rPr>
        <w:t xml:space="preserve">зменшити</w:t>
      </w:r>
      <w:r>
        <w:rPr>
          <w:color w:val="000000"/>
          <w:sz w:val="28"/>
          <w:szCs w:val="28"/>
        </w:rPr>
        <w:t xml:space="preserve"> кошторисні призначення </w:t>
      </w:r>
      <w:r>
        <w:rPr>
          <w:color w:val="000000"/>
          <w:sz w:val="28"/>
          <w:szCs w:val="28"/>
        </w:rPr>
        <w:t xml:space="preserve">з надання загальної середньої освіти за рахунок коштів місцевого бюджету </w:t>
      </w:r>
      <w:r>
        <w:rPr>
          <w:color w:val="000000"/>
          <w:sz w:val="28"/>
          <w:szCs w:val="28"/>
        </w:rPr>
        <w:t xml:space="preserve">в частині </w:t>
      </w:r>
      <w:r>
        <w:rPr>
          <w:color w:val="000000"/>
          <w:sz w:val="28"/>
          <w:szCs w:val="28"/>
        </w:rPr>
        <w:t xml:space="preserve">придбання </w:t>
      </w:r>
      <w:r>
        <w:rPr>
          <w:color w:val="000000"/>
          <w:sz w:val="28"/>
          <w:szCs w:val="28"/>
        </w:rPr>
        <w:t xml:space="preserve">предметів, матеріалів, обладнання та інвентарю</w:t>
      </w:r>
      <w:r>
        <w:rPr>
          <w:color w:val="000000"/>
          <w:sz w:val="28"/>
          <w:szCs w:val="28"/>
        </w:rPr>
        <w:t xml:space="preserve"> на суму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64</w:t>
      </w:r>
      <w:r>
        <w:rPr>
          <w:color w:val="000000"/>
          <w:sz w:val="28"/>
          <w:szCs w:val="28"/>
        </w:rPr>
        <w:t xml:space="preserve">000,00 грн.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відповідно на таку ж суму збільшити кошторисні призначення для оплати інших </w:t>
      </w:r>
      <w:r>
        <w:rPr>
          <w:color w:val="000000"/>
          <w:sz w:val="28"/>
          <w:szCs w:val="28"/>
        </w:rPr>
        <w:t xml:space="preserve">енергоносіїв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  <w:t xml:space="preserve"> зменшити кошторисні призначення </w:t>
      </w:r>
      <w:r>
        <w:rPr>
          <w:color w:val="000000"/>
          <w:sz w:val="28"/>
          <w:szCs w:val="28"/>
        </w:rPr>
        <w:t xml:space="preserve">з надання дошкільної освіти в частині</w:t>
      </w:r>
      <w:r>
        <w:rPr>
          <w:color w:val="000000"/>
          <w:sz w:val="28"/>
          <w:szCs w:val="28"/>
        </w:rPr>
        <w:t xml:space="preserve"> придбання предметів, матеріалів, обладнання та інвентарю </w:t>
      </w:r>
      <w:r>
        <w:rPr>
          <w:color w:val="000000"/>
          <w:sz w:val="28"/>
          <w:szCs w:val="28"/>
        </w:rPr>
        <w:t xml:space="preserve">на суму 48000,00 грн. відповідно на таку ж суму збільшити кошторисні призначення на оплату інших енергоносіїв</w:t>
      </w:r>
      <w:r/>
    </w:p>
    <w:p>
      <w:pPr>
        <w:pStyle w:val="911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КПКВК МБ 0611021 КЕКВ </w:t>
      </w:r>
      <w:r>
        <w:rPr>
          <w:color w:val="000000"/>
          <w:sz w:val="28"/>
          <w:szCs w:val="28"/>
        </w:rPr>
        <w:t xml:space="preserve">2210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-6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000,00</w:t>
      </w:r>
      <w:r>
        <w:rPr>
          <w:color w:val="000000"/>
          <w:sz w:val="28"/>
          <w:szCs w:val="28"/>
        </w:rPr>
        <w:t xml:space="preserve"> грн., КЕКВ 22</w:t>
      </w:r>
      <w:r>
        <w:rPr>
          <w:color w:val="000000"/>
          <w:sz w:val="28"/>
          <w:szCs w:val="28"/>
        </w:rPr>
        <w:t xml:space="preserve">75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+</w:t>
      </w:r>
      <w:r>
        <w:rPr>
          <w:color w:val="000000"/>
          <w:sz w:val="28"/>
          <w:szCs w:val="28"/>
        </w:rPr>
        <w:t xml:space="preserve">64</w:t>
      </w:r>
      <w:r>
        <w:rPr>
          <w:color w:val="000000"/>
          <w:sz w:val="28"/>
          <w:szCs w:val="28"/>
        </w:rPr>
        <w:t xml:space="preserve">000</w:t>
      </w:r>
      <w:r>
        <w:rPr>
          <w:color w:val="000000"/>
          <w:sz w:val="28"/>
          <w:szCs w:val="28"/>
        </w:rPr>
        <w:t xml:space="preserve">,00 грн., </w:t>
      </w:r>
      <w:r>
        <w:rPr>
          <w:color w:val="000000"/>
          <w:sz w:val="28"/>
          <w:szCs w:val="28"/>
        </w:rPr>
        <w:t xml:space="preserve">КПКВК МБ 0611010 </w:t>
      </w:r>
      <w:r>
        <w:rPr>
          <w:color w:val="000000"/>
          <w:sz w:val="28"/>
          <w:szCs w:val="28"/>
        </w:rPr>
        <w:t xml:space="preserve">КЕКВ 2</w:t>
      </w:r>
      <w:r>
        <w:rPr>
          <w:color w:val="000000"/>
          <w:sz w:val="28"/>
          <w:szCs w:val="28"/>
        </w:rPr>
        <w:t xml:space="preserve">210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48</w:t>
      </w:r>
      <w:r>
        <w:rPr>
          <w:color w:val="000000"/>
          <w:sz w:val="28"/>
          <w:szCs w:val="28"/>
        </w:rPr>
        <w:t xml:space="preserve">000,00 грн.</w:t>
      </w:r>
      <w:r>
        <w:rPr>
          <w:color w:val="000000"/>
          <w:sz w:val="28"/>
          <w:szCs w:val="28"/>
        </w:rPr>
        <w:t xml:space="preserve">, КЕКВ 2275</w:t>
      </w:r>
      <w:r>
        <w:rPr>
          <w:color w:val="000000"/>
          <w:sz w:val="28"/>
          <w:szCs w:val="28"/>
        </w:rPr>
        <w:t xml:space="preserve"> +</w:t>
      </w:r>
      <w:r>
        <w:rPr>
          <w:color w:val="000000"/>
          <w:sz w:val="28"/>
          <w:szCs w:val="28"/>
        </w:rPr>
        <w:t xml:space="preserve">48000,00 грн.</w:t>
      </w:r>
      <w:r>
        <w:rPr>
          <w:color w:val="000000"/>
          <w:sz w:val="28"/>
          <w:szCs w:val="28"/>
        </w:rPr>
        <w:t xml:space="preserve">).</w:t>
      </w:r>
      <w:r/>
    </w:p>
    <w:p>
      <w:pPr>
        <w:pStyle w:val="911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</w:t>
      </w:r>
      <w:r>
        <w:rPr>
          <w:color w:val="000000"/>
          <w:sz w:val="28"/>
          <w:szCs w:val="28"/>
        </w:rPr>
        <w:t xml:space="preserve">річного</w:t>
      </w:r>
      <w:r>
        <w:rPr>
          <w:color w:val="000000"/>
          <w:sz w:val="28"/>
          <w:szCs w:val="28"/>
        </w:rPr>
        <w:t xml:space="preserve"> розпису видатків Відділу освіти Менської міської ради в частині </w:t>
      </w:r>
      <w:r>
        <w:rPr>
          <w:color w:val="000000"/>
          <w:sz w:val="28"/>
          <w:szCs w:val="28"/>
        </w:rPr>
        <w:t xml:space="preserve">фінансування КУ </w:t>
      </w:r>
      <w:r>
        <w:rPr>
          <w:color w:val="000000"/>
          <w:sz w:val="28"/>
          <w:szCs w:val="28"/>
        </w:rPr>
        <w:t xml:space="preserve">«ЦООУЗО», а саме: зменшити кошторисні призначення для придбання предметів, матеріалів, обладнання та інвентарю на суму 810,00 грн. відповідно збільшити кошторисні призначення для інших поточних видатків на таку ж суму (оплата послуг державного реєстратора)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0611141 КЕКВ 2210 -810,00 грн., КЕКВ 2800 +810,00 грн.).</w:t>
      </w:r>
      <w:r/>
    </w:p>
    <w:p>
      <w:pPr>
        <w:pStyle w:val="911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помісячного розпису видатків Відділу освіти Менської міської ради в частині фінансування </w:t>
      </w:r>
      <w:r>
        <w:rPr>
          <w:color w:val="000000"/>
          <w:sz w:val="28"/>
          <w:szCs w:val="28"/>
        </w:rPr>
        <w:t xml:space="preserve">Степанівського</w:t>
      </w:r>
      <w:r>
        <w:rPr>
          <w:color w:val="000000"/>
          <w:sz w:val="28"/>
          <w:szCs w:val="28"/>
        </w:rPr>
        <w:t xml:space="preserve"> МНВК , а саме зменшити кошторисні призначення для придбання предметів, матеріалів, обладнання та інвентарю в червні</w:t>
      </w:r>
      <w:r>
        <w:rPr>
          <w:color w:val="000000"/>
          <w:sz w:val="28"/>
          <w:szCs w:val="28"/>
        </w:rPr>
        <w:t xml:space="preserve"> місяці на суму 128750,00 грн., у липні на суму 31250,00 грн., у жовтні на суму 9000,00 грн., у листопаді на суму 11000,00 грн., у грудні на суму 10000,00 грн. та збільшити кошторисні призначення за вказаним напрямком у лютому місяці на суму 190000,00 грн.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0611141 КЕКВ 2210).</w:t>
      </w:r>
      <w:r/>
    </w:p>
    <w:p>
      <w:pPr>
        <w:pStyle w:val="911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помісячного розпису видатків Вділу освіти Менської міської ради з метою придбання LED ламп для </w:t>
      </w:r>
      <w:r>
        <w:rPr>
          <w:color w:val="000000"/>
          <w:sz w:val="28"/>
          <w:szCs w:val="28"/>
        </w:rPr>
        <w:t xml:space="preserve">груп, класів та </w:t>
      </w:r>
      <w:r>
        <w:rPr>
          <w:color w:val="000000"/>
          <w:sz w:val="28"/>
          <w:szCs w:val="28"/>
        </w:rPr>
        <w:t xml:space="preserve">укриттів закладів освіти, а саме: зменшити кошторисні призн</w:t>
      </w:r>
      <w:r>
        <w:rPr>
          <w:color w:val="000000"/>
          <w:sz w:val="28"/>
          <w:szCs w:val="28"/>
        </w:rPr>
        <w:t xml:space="preserve">ачення з надання дошкільної освіти в частині придбання предметів, матеріалів, обладнання та інвентарю в січні місяці на суму 179200,00 грн. і збільшити на таку ж суму кошторисні призначення в лютому місяці поточного року; зменшити кошторисні призначення з </w:t>
      </w:r>
      <w:r>
        <w:rPr>
          <w:color w:val="000000"/>
          <w:sz w:val="28"/>
          <w:szCs w:val="28"/>
        </w:rPr>
        <w:t xml:space="preserve">надання загальної середньої освіти за рахунок коштів місцевого бюджету в частині придбання предметів, матеріалів, обладнання та інвентарю в січні місяці на суму 235100,00 грн. і збільшити на таку ж суму кошторисні призначення в лютому місяці поточного року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0611010 КЕКВ 2210, КПКВК МБ 0611021 КЕКВ 2210).</w:t>
      </w:r>
      <w:r/>
    </w:p>
    <w:p>
      <w:pPr>
        <w:pStyle w:val="911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річного розпису видатків Ф</w:t>
      </w:r>
      <w:r>
        <w:rPr>
          <w:color w:val="000000"/>
          <w:sz w:val="28"/>
          <w:szCs w:val="28"/>
        </w:rPr>
        <w:t xml:space="preserve">інансового управління Менської міської ради, а саме зменшити кошторисні призначення для оплати послуг (крім комунальних) на суму 3000,00 грн. відповідно збільшити кошторисні призначення для оплати за водопостачання і водовідведення на суму 2500,00 грн. та </w:t>
      </w:r>
      <w:r>
        <w:rPr>
          <w:color w:val="000000"/>
          <w:sz w:val="28"/>
          <w:szCs w:val="28"/>
        </w:rPr>
        <w:t xml:space="preserve">збільшити кошторисні призначення </w:t>
      </w:r>
      <w:r>
        <w:rPr>
          <w:color w:val="000000"/>
          <w:sz w:val="28"/>
          <w:szCs w:val="28"/>
        </w:rPr>
        <w:t xml:space="preserve">для оплати за інші енергоносії на суму 500,00 грн.</w:t>
      </w:r>
      <w:r/>
    </w:p>
    <w:p>
      <w:pPr>
        <w:pStyle w:val="911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3710160 КЕКВ 2240 -3000,00 грн., КЕКВ 2272 +2500,00 грн., КЕКВ 2275 +500,00 грн.).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7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center"/>
    </w:pPr>
    <w:fldSimple w:instr="PAGE \* MERGEFORMAT">
      <w:r>
        <w:t xml:space="preserve">1</w:t>
      </w:r>
    </w:fldSimple>
    <w:r/>
    <w:r/>
  </w:p>
  <w:p>
    <w:pPr>
      <w:pStyle w:val="92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8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10"/>
  </w:num>
  <w:num w:numId="11">
    <w:abstractNumId w:val="6"/>
  </w:num>
  <w:num w:numId="12">
    <w:abstractNumId w:val="1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9"/>
  </w:num>
  <w:num w:numId="19">
    <w:abstractNumId w:val="0"/>
  </w:num>
  <w:num w:numId="20">
    <w:abstractNumId w:val="14"/>
  </w:num>
  <w:num w:numId="21">
    <w:abstractNumId w:val="7"/>
  </w:num>
  <w:num w:numId="22">
    <w:abstractNumId w:val="20"/>
  </w:num>
  <w:num w:numId="23">
    <w:abstractNumId w:val="15"/>
  </w:num>
  <w:num w:numId="24">
    <w:abstractNumId w:val="17"/>
  </w:num>
  <w:num w:numId="25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1">
    <w:name w:val="Heading 1 Char"/>
    <w:basedOn w:val="787"/>
    <w:link w:val="778"/>
    <w:uiPriority w:val="9"/>
    <w:rPr>
      <w:rFonts w:ascii="Arial" w:hAnsi="Arial" w:cs="Arial" w:eastAsia="Arial"/>
      <w:sz w:val="40"/>
      <w:szCs w:val="40"/>
    </w:rPr>
  </w:style>
  <w:style w:type="character" w:styleId="742">
    <w:name w:val="Heading 2 Char"/>
    <w:basedOn w:val="787"/>
    <w:link w:val="779"/>
    <w:uiPriority w:val="9"/>
    <w:rPr>
      <w:rFonts w:ascii="Arial" w:hAnsi="Arial" w:cs="Arial" w:eastAsia="Arial"/>
      <w:sz w:val="34"/>
    </w:rPr>
  </w:style>
  <w:style w:type="character" w:styleId="743">
    <w:name w:val="Heading 3 Char"/>
    <w:basedOn w:val="787"/>
    <w:link w:val="780"/>
    <w:uiPriority w:val="9"/>
    <w:rPr>
      <w:rFonts w:ascii="Arial" w:hAnsi="Arial" w:cs="Arial" w:eastAsia="Arial"/>
      <w:sz w:val="30"/>
      <w:szCs w:val="30"/>
    </w:rPr>
  </w:style>
  <w:style w:type="character" w:styleId="744">
    <w:name w:val="Heading 4 Char"/>
    <w:basedOn w:val="787"/>
    <w:link w:val="781"/>
    <w:uiPriority w:val="9"/>
    <w:rPr>
      <w:rFonts w:ascii="Arial" w:hAnsi="Arial" w:cs="Arial" w:eastAsia="Arial"/>
      <w:b/>
      <w:bCs/>
      <w:sz w:val="26"/>
      <w:szCs w:val="26"/>
    </w:rPr>
  </w:style>
  <w:style w:type="character" w:styleId="745">
    <w:name w:val="Heading 5 Char"/>
    <w:basedOn w:val="787"/>
    <w:link w:val="782"/>
    <w:uiPriority w:val="9"/>
    <w:rPr>
      <w:rFonts w:ascii="Arial" w:hAnsi="Arial" w:cs="Arial" w:eastAsia="Arial"/>
      <w:b/>
      <w:bCs/>
      <w:sz w:val="24"/>
      <w:szCs w:val="24"/>
    </w:rPr>
  </w:style>
  <w:style w:type="character" w:styleId="746">
    <w:name w:val="Heading 6 Char"/>
    <w:basedOn w:val="787"/>
    <w:link w:val="783"/>
    <w:uiPriority w:val="9"/>
    <w:rPr>
      <w:rFonts w:ascii="Arial" w:hAnsi="Arial" w:cs="Arial" w:eastAsia="Arial"/>
      <w:b/>
      <w:bCs/>
      <w:sz w:val="22"/>
      <w:szCs w:val="22"/>
    </w:rPr>
  </w:style>
  <w:style w:type="character" w:styleId="747">
    <w:name w:val="Heading 7 Char"/>
    <w:basedOn w:val="787"/>
    <w:link w:val="7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8">
    <w:name w:val="Heading 8 Char"/>
    <w:basedOn w:val="787"/>
    <w:link w:val="785"/>
    <w:uiPriority w:val="9"/>
    <w:rPr>
      <w:rFonts w:ascii="Arial" w:hAnsi="Arial" w:cs="Arial" w:eastAsia="Arial"/>
      <w:i/>
      <w:iCs/>
      <w:sz w:val="22"/>
      <w:szCs w:val="22"/>
    </w:rPr>
  </w:style>
  <w:style w:type="character" w:styleId="749">
    <w:name w:val="Heading 9 Char"/>
    <w:basedOn w:val="787"/>
    <w:link w:val="786"/>
    <w:uiPriority w:val="9"/>
    <w:rPr>
      <w:rFonts w:ascii="Arial" w:hAnsi="Arial" w:cs="Arial" w:eastAsia="Arial"/>
      <w:i/>
      <w:iCs/>
      <w:sz w:val="21"/>
      <w:szCs w:val="21"/>
    </w:rPr>
  </w:style>
  <w:style w:type="character" w:styleId="750">
    <w:name w:val="Title Char"/>
    <w:basedOn w:val="787"/>
    <w:link w:val="913"/>
    <w:uiPriority w:val="10"/>
    <w:rPr>
      <w:sz w:val="48"/>
      <w:szCs w:val="48"/>
    </w:rPr>
  </w:style>
  <w:style w:type="character" w:styleId="751">
    <w:name w:val="Subtitle Char"/>
    <w:basedOn w:val="787"/>
    <w:link w:val="915"/>
    <w:uiPriority w:val="11"/>
    <w:rPr>
      <w:sz w:val="24"/>
      <w:szCs w:val="24"/>
    </w:rPr>
  </w:style>
  <w:style w:type="character" w:styleId="752">
    <w:name w:val="Quote Char"/>
    <w:link w:val="917"/>
    <w:uiPriority w:val="29"/>
    <w:rPr>
      <w:i/>
    </w:rPr>
  </w:style>
  <w:style w:type="character" w:styleId="753">
    <w:name w:val="Intense Quote Char"/>
    <w:link w:val="919"/>
    <w:uiPriority w:val="30"/>
    <w:rPr>
      <w:i/>
    </w:rPr>
  </w:style>
  <w:style w:type="character" w:styleId="754">
    <w:name w:val="Header Char"/>
    <w:basedOn w:val="787"/>
    <w:link w:val="921"/>
    <w:uiPriority w:val="99"/>
  </w:style>
  <w:style w:type="character" w:styleId="755">
    <w:name w:val="Footer Char"/>
    <w:basedOn w:val="787"/>
    <w:link w:val="923"/>
    <w:uiPriority w:val="99"/>
  </w:style>
  <w:style w:type="table" w:styleId="756">
    <w:name w:val="Plain Table 1"/>
    <w:basedOn w:val="7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2"/>
    <w:basedOn w:val="7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>
    <w:name w:val="Plain Table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Plain Table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>
    <w:name w:val="Grid Table 1 Light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4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>
    <w:name w:val="Grid Table 5 Dark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6">
    <w:name w:val="Grid Table 6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7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0">
    <w:name w:val="List Table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4">
    <w:name w:val="List Table 7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75">
    <w:name w:val="Footnote Text Char"/>
    <w:link w:val="948"/>
    <w:uiPriority w:val="99"/>
    <w:rPr>
      <w:sz w:val="18"/>
    </w:rPr>
  </w:style>
  <w:style w:type="character" w:styleId="776">
    <w:name w:val="Endnote Text Char"/>
    <w:link w:val="792"/>
    <w:uiPriority w:val="99"/>
    <w:rPr>
      <w:sz w:val="20"/>
    </w:rPr>
  </w:style>
  <w:style w:type="paragraph" w:styleId="777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78">
    <w:name w:val="Heading 1"/>
    <w:basedOn w:val="777"/>
    <w:next w:val="777"/>
    <w:link w:val="90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9">
    <w:name w:val="Heading 2"/>
    <w:basedOn w:val="777"/>
    <w:next w:val="777"/>
    <w:link w:val="9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80">
    <w:name w:val="Heading 3"/>
    <w:basedOn w:val="777"/>
    <w:next w:val="777"/>
    <w:link w:val="9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1">
    <w:name w:val="Heading 4"/>
    <w:basedOn w:val="777"/>
    <w:next w:val="777"/>
    <w:link w:val="9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2">
    <w:name w:val="Heading 5"/>
    <w:basedOn w:val="777"/>
    <w:next w:val="777"/>
    <w:link w:val="9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3">
    <w:name w:val="Heading 6"/>
    <w:basedOn w:val="777"/>
    <w:next w:val="777"/>
    <w:link w:val="90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84">
    <w:name w:val="Heading 7"/>
    <w:basedOn w:val="777"/>
    <w:next w:val="777"/>
    <w:link w:val="90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85">
    <w:name w:val="Heading 8"/>
    <w:basedOn w:val="777"/>
    <w:next w:val="777"/>
    <w:link w:val="90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86">
    <w:name w:val="Heading 9"/>
    <w:basedOn w:val="777"/>
    <w:next w:val="777"/>
    <w:link w:val="9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7" w:default="1">
    <w:name w:val="Default Paragraph Font"/>
    <w:uiPriority w:val="1"/>
    <w:semiHidden/>
    <w:unhideWhenUsed/>
  </w:style>
  <w:style w:type="table" w:styleId="7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9" w:default="1">
    <w:name w:val="No List"/>
    <w:uiPriority w:val="99"/>
    <w:semiHidden/>
    <w:unhideWhenUsed/>
  </w:style>
  <w:style w:type="paragraph" w:styleId="790">
    <w:name w:val="Caption"/>
    <w:basedOn w:val="777"/>
    <w:next w:val="77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1" w:customStyle="1">
    <w:name w:val="Caption Char"/>
    <w:uiPriority w:val="99"/>
  </w:style>
  <w:style w:type="paragraph" w:styleId="792">
    <w:name w:val="endnote text"/>
    <w:basedOn w:val="777"/>
    <w:link w:val="793"/>
    <w:uiPriority w:val="99"/>
    <w:semiHidden/>
    <w:unhideWhenUsed/>
    <w:rPr>
      <w:sz w:val="20"/>
    </w:rPr>
  </w:style>
  <w:style w:type="character" w:styleId="793" w:customStyle="1">
    <w:name w:val="Текст концевой сноски Знак"/>
    <w:link w:val="792"/>
    <w:uiPriority w:val="99"/>
    <w:rPr>
      <w:sz w:val="20"/>
    </w:rPr>
  </w:style>
  <w:style w:type="character" w:styleId="794">
    <w:name w:val="endnote reference"/>
    <w:basedOn w:val="787"/>
    <w:uiPriority w:val="99"/>
    <w:semiHidden/>
    <w:unhideWhenUsed/>
    <w:rPr>
      <w:vertAlign w:val="superscript"/>
    </w:rPr>
  </w:style>
  <w:style w:type="paragraph" w:styleId="795">
    <w:name w:val="table of figures"/>
    <w:basedOn w:val="777"/>
    <w:next w:val="777"/>
    <w:uiPriority w:val="99"/>
    <w:unhideWhenUsed/>
  </w:style>
  <w:style w:type="table" w:styleId="796" w:customStyle="1">
    <w:name w:val="Table Grid Light"/>
    <w:basedOn w:val="78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Звичайна таблиця 11"/>
    <w:basedOn w:val="78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Звичайна таблиця 21"/>
    <w:basedOn w:val="7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 w:customStyle="1">
    <w:name w:val="Звичайна таблиця 3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 w:customStyle="1">
    <w:name w:val="Звичайна таблиця 4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Звичайна таблиця 5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2" w:customStyle="1">
    <w:name w:val="Таблиця-сітка 1 (світла)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Таблиця-сітка 2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Таблиця-сітка 3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Таблиця-сітка 41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4" w:customStyle="1">
    <w:name w:val="Grid Table 4 - Accent 1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5" w:customStyle="1">
    <w:name w:val="Grid Table 4 - Accent 2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6" w:customStyle="1">
    <w:name w:val="Grid Table 4 - Accent 3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7" w:customStyle="1">
    <w:name w:val="Grid Table 4 - Accent 4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8" w:customStyle="1">
    <w:name w:val="Grid Table 4 - Accent 5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9" w:customStyle="1">
    <w:name w:val="Grid Table 4 - Accent 6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0" w:customStyle="1">
    <w:name w:val="Таблиця-сітка 5 (темна)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5 Dark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7" w:customStyle="1">
    <w:name w:val="Таблиця-сітка 6 (кольорова)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8" w:customStyle="1">
    <w:name w:val="Grid Table 6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9" w:customStyle="1">
    <w:name w:val="Grid Table 6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0" w:customStyle="1">
    <w:name w:val="Grid Table 6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1" w:customStyle="1">
    <w:name w:val="Grid Table 6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2" w:customStyle="1">
    <w:name w:val="Grid Table 6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3" w:customStyle="1">
    <w:name w:val="Grid Table 6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4" w:customStyle="1">
    <w:name w:val="Таблиця-сітка 7 (кольорова)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Таблиця-список 1 (світлий)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Таблиця-список 2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9" w:customStyle="1">
    <w:name w:val="List Table 2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0" w:customStyle="1">
    <w:name w:val="List Table 2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1" w:customStyle="1">
    <w:name w:val="List Table 2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2" w:customStyle="1">
    <w:name w:val="List Table 2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3" w:customStyle="1">
    <w:name w:val="List Table 2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4" w:customStyle="1">
    <w:name w:val="List Table 2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5" w:customStyle="1">
    <w:name w:val="Таблиця-список 3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Таблиця-список 4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Таблиця-список 5 (темний)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Таблиця-список 6 (кольоровий)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7" w:customStyle="1">
    <w:name w:val="List Table 6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8" w:customStyle="1">
    <w:name w:val="List Table 6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9" w:customStyle="1">
    <w:name w:val="List Table 6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0" w:customStyle="1">
    <w:name w:val="List Table 6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1" w:customStyle="1">
    <w:name w:val="List Table 6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2" w:customStyle="1">
    <w:name w:val="List Table 6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3" w:customStyle="1">
    <w:name w:val="Таблиця-список 7 (кольоровий)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ned - Accent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01" w:customStyle="1">
    <w:name w:val="Bordered &amp; Lined - Accent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02" w:customStyle="1">
    <w:name w:val="Заголовок 1 Знак"/>
    <w:basedOn w:val="787"/>
    <w:link w:val="778"/>
    <w:uiPriority w:val="9"/>
    <w:rPr>
      <w:rFonts w:ascii="Arial" w:hAnsi="Arial" w:cs="Arial" w:eastAsia="Arial"/>
      <w:sz w:val="40"/>
      <w:szCs w:val="40"/>
    </w:rPr>
  </w:style>
  <w:style w:type="character" w:styleId="903" w:customStyle="1">
    <w:name w:val="Заголовок 2 Знак"/>
    <w:basedOn w:val="787"/>
    <w:link w:val="779"/>
    <w:uiPriority w:val="9"/>
    <w:rPr>
      <w:rFonts w:ascii="Arial" w:hAnsi="Arial" w:cs="Arial" w:eastAsia="Arial"/>
      <w:sz w:val="34"/>
    </w:rPr>
  </w:style>
  <w:style w:type="character" w:styleId="904" w:customStyle="1">
    <w:name w:val="Заголовок 3 Знак"/>
    <w:basedOn w:val="787"/>
    <w:link w:val="780"/>
    <w:uiPriority w:val="9"/>
    <w:rPr>
      <w:rFonts w:ascii="Arial" w:hAnsi="Arial" w:cs="Arial" w:eastAsia="Arial"/>
      <w:sz w:val="30"/>
      <w:szCs w:val="30"/>
    </w:rPr>
  </w:style>
  <w:style w:type="character" w:styleId="905" w:customStyle="1">
    <w:name w:val="Заголовок 4 Знак"/>
    <w:basedOn w:val="787"/>
    <w:link w:val="781"/>
    <w:uiPriority w:val="9"/>
    <w:rPr>
      <w:rFonts w:ascii="Arial" w:hAnsi="Arial" w:cs="Arial" w:eastAsia="Arial"/>
      <w:b/>
      <w:bCs/>
      <w:sz w:val="26"/>
      <w:szCs w:val="26"/>
    </w:rPr>
  </w:style>
  <w:style w:type="character" w:styleId="906" w:customStyle="1">
    <w:name w:val="Заголовок 5 Знак"/>
    <w:basedOn w:val="787"/>
    <w:link w:val="782"/>
    <w:uiPriority w:val="9"/>
    <w:rPr>
      <w:rFonts w:ascii="Arial" w:hAnsi="Arial" w:cs="Arial" w:eastAsia="Arial"/>
      <w:b/>
      <w:bCs/>
      <w:sz w:val="24"/>
      <w:szCs w:val="24"/>
    </w:rPr>
  </w:style>
  <w:style w:type="character" w:styleId="907" w:customStyle="1">
    <w:name w:val="Заголовок 6 Знак"/>
    <w:basedOn w:val="787"/>
    <w:link w:val="783"/>
    <w:uiPriority w:val="9"/>
    <w:rPr>
      <w:rFonts w:ascii="Arial" w:hAnsi="Arial" w:cs="Arial" w:eastAsia="Arial"/>
      <w:b/>
      <w:bCs/>
      <w:sz w:val="22"/>
      <w:szCs w:val="22"/>
    </w:rPr>
  </w:style>
  <w:style w:type="character" w:styleId="908" w:customStyle="1">
    <w:name w:val="Заголовок 7 Знак"/>
    <w:basedOn w:val="787"/>
    <w:link w:val="7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09" w:customStyle="1">
    <w:name w:val="Заголовок 8 Знак"/>
    <w:basedOn w:val="787"/>
    <w:link w:val="785"/>
    <w:uiPriority w:val="9"/>
    <w:rPr>
      <w:rFonts w:ascii="Arial" w:hAnsi="Arial" w:cs="Arial" w:eastAsia="Arial"/>
      <w:i/>
      <w:iCs/>
      <w:sz w:val="22"/>
      <w:szCs w:val="22"/>
    </w:rPr>
  </w:style>
  <w:style w:type="character" w:styleId="910" w:customStyle="1">
    <w:name w:val="Заголовок 9 Знак"/>
    <w:basedOn w:val="787"/>
    <w:link w:val="786"/>
    <w:uiPriority w:val="9"/>
    <w:rPr>
      <w:rFonts w:ascii="Arial" w:hAnsi="Arial" w:cs="Arial" w:eastAsia="Arial"/>
      <w:i/>
      <w:iCs/>
      <w:sz w:val="21"/>
      <w:szCs w:val="21"/>
    </w:rPr>
  </w:style>
  <w:style w:type="paragraph" w:styleId="911">
    <w:name w:val="List Paragraph"/>
    <w:basedOn w:val="777"/>
    <w:qFormat/>
    <w:uiPriority w:val="34"/>
    <w:pPr>
      <w:contextualSpacing w:val="true"/>
      <w:ind w:left="720"/>
    </w:pPr>
  </w:style>
  <w:style w:type="paragraph" w:styleId="912">
    <w:name w:val="No Spacing"/>
    <w:qFormat/>
    <w:uiPriority w:val="1"/>
    <w:pPr>
      <w:spacing w:lineRule="auto" w:line="240" w:after="0"/>
    </w:pPr>
  </w:style>
  <w:style w:type="paragraph" w:styleId="913">
    <w:name w:val="Title"/>
    <w:basedOn w:val="777"/>
    <w:next w:val="777"/>
    <w:link w:val="9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14" w:customStyle="1">
    <w:name w:val="Название Знак"/>
    <w:basedOn w:val="787"/>
    <w:link w:val="913"/>
    <w:uiPriority w:val="10"/>
    <w:rPr>
      <w:sz w:val="48"/>
      <w:szCs w:val="48"/>
    </w:rPr>
  </w:style>
  <w:style w:type="paragraph" w:styleId="915">
    <w:name w:val="Subtitle"/>
    <w:basedOn w:val="777"/>
    <w:next w:val="777"/>
    <w:link w:val="916"/>
    <w:qFormat/>
    <w:uiPriority w:val="11"/>
    <w:rPr>
      <w:sz w:val="24"/>
      <w:szCs w:val="24"/>
    </w:rPr>
    <w:pPr>
      <w:spacing w:after="200" w:before="200"/>
    </w:pPr>
  </w:style>
  <w:style w:type="character" w:styleId="916" w:customStyle="1">
    <w:name w:val="Подзаголовок Знак"/>
    <w:basedOn w:val="787"/>
    <w:link w:val="915"/>
    <w:uiPriority w:val="11"/>
    <w:rPr>
      <w:sz w:val="24"/>
      <w:szCs w:val="24"/>
    </w:rPr>
  </w:style>
  <w:style w:type="paragraph" w:styleId="917">
    <w:name w:val="Quote"/>
    <w:basedOn w:val="777"/>
    <w:next w:val="777"/>
    <w:link w:val="918"/>
    <w:qFormat/>
    <w:uiPriority w:val="29"/>
    <w:rPr>
      <w:i/>
    </w:rPr>
    <w:pPr>
      <w:ind w:left="720" w:right="720"/>
    </w:pPr>
  </w:style>
  <w:style w:type="character" w:styleId="918" w:customStyle="1">
    <w:name w:val="Цитата 2 Знак"/>
    <w:link w:val="917"/>
    <w:uiPriority w:val="29"/>
    <w:rPr>
      <w:i/>
    </w:rPr>
  </w:style>
  <w:style w:type="paragraph" w:styleId="919">
    <w:name w:val="Intense Quote"/>
    <w:basedOn w:val="777"/>
    <w:next w:val="777"/>
    <w:link w:val="92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20" w:customStyle="1">
    <w:name w:val="Выделенная цитата Знак"/>
    <w:link w:val="919"/>
    <w:uiPriority w:val="30"/>
    <w:rPr>
      <w:i/>
    </w:rPr>
  </w:style>
  <w:style w:type="paragraph" w:styleId="921">
    <w:name w:val="Header"/>
    <w:basedOn w:val="777"/>
    <w:link w:val="9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22" w:customStyle="1">
    <w:name w:val="Верхний колонтитул Знак"/>
    <w:basedOn w:val="787"/>
    <w:link w:val="921"/>
    <w:uiPriority w:val="99"/>
  </w:style>
  <w:style w:type="paragraph" w:styleId="923">
    <w:name w:val="Footer"/>
    <w:basedOn w:val="777"/>
    <w:link w:val="9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24" w:customStyle="1">
    <w:name w:val="Нижний колонтитул Знак"/>
    <w:basedOn w:val="787"/>
    <w:link w:val="923"/>
    <w:uiPriority w:val="99"/>
  </w:style>
  <w:style w:type="table" w:styleId="925">
    <w:name w:val="Table Grid"/>
    <w:basedOn w:val="7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 w:customStyle="1">
    <w:name w:val="Lined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7" w:customStyle="1">
    <w:name w:val="Lined - Accent 1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8" w:customStyle="1">
    <w:name w:val="Lined - Accent 2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9" w:customStyle="1">
    <w:name w:val="Lined - Accent 3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30" w:customStyle="1">
    <w:name w:val="Lined - Accent 4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1" w:customStyle="1">
    <w:name w:val="Lined - Accent 5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2" w:customStyle="1">
    <w:name w:val="Lined - Accent 6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33" w:customStyle="1">
    <w:name w:val="Bordered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34" w:customStyle="1">
    <w:name w:val="Bordered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35" w:customStyle="1">
    <w:name w:val="Bordered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36" w:customStyle="1">
    <w:name w:val="Bordered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37" w:customStyle="1">
    <w:name w:val="Bordered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38" w:customStyle="1">
    <w:name w:val="Bordered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39" w:customStyle="1">
    <w:name w:val="Bordered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40" w:customStyle="1">
    <w:name w:val="Bordered &amp; Lined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1" w:customStyle="1">
    <w:name w:val="Bordered &amp; Lined - Accent 1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42" w:customStyle="1">
    <w:name w:val="Bordered &amp; Lined - Accent 2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43" w:customStyle="1">
    <w:name w:val="Bordered &amp; Lined - Accent 3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44" w:customStyle="1">
    <w:name w:val="Bordered &amp; Lined - Accent 4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45" w:customStyle="1">
    <w:name w:val="Bordered &amp; Lined - Accent 5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6" w:customStyle="1">
    <w:name w:val="Bordered &amp; Lined - Accent 6"/>
    <w:basedOn w:val="7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47">
    <w:name w:val="Hyperlink"/>
    <w:uiPriority w:val="99"/>
    <w:unhideWhenUsed/>
    <w:rPr>
      <w:color w:val="0000FF" w:themeColor="hyperlink"/>
      <w:u w:val="single"/>
    </w:rPr>
  </w:style>
  <w:style w:type="paragraph" w:styleId="948">
    <w:name w:val="footnote text"/>
    <w:basedOn w:val="777"/>
    <w:link w:val="949"/>
    <w:uiPriority w:val="99"/>
    <w:semiHidden/>
    <w:unhideWhenUsed/>
    <w:rPr>
      <w:sz w:val="18"/>
    </w:rPr>
    <w:pPr>
      <w:spacing w:after="40"/>
    </w:pPr>
  </w:style>
  <w:style w:type="character" w:styleId="949" w:customStyle="1">
    <w:name w:val="Текст сноски Знак"/>
    <w:link w:val="948"/>
    <w:uiPriority w:val="99"/>
    <w:rPr>
      <w:sz w:val="18"/>
    </w:rPr>
  </w:style>
  <w:style w:type="character" w:styleId="950">
    <w:name w:val="footnote reference"/>
    <w:basedOn w:val="787"/>
    <w:uiPriority w:val="99"/>
    <w:unhideWhenUsed/>
    <w:rPr>
      <w:vertAlign w:val="superscript"/>
    </w:rPr>
  </w:style>
  <w:style w:type="paragraph" w:styleId="951">
    <w:name w:val="toc 1"/>
    <w:basedOn w:val="777"/>
    <w:next w:val="777"/>
    <w:uiPriority w:val="39"/>
    <w:unhideWhenUsed/>
    <w:pPr>
      <w:ind w:firstLine="0"/>
      <w:spacing w:after="57"/>
    </w:pPr>
  </w:style>
  <w:style w:type="paragraph" w:styleId="952">
    <w:name w:val="toc 2"/>
    <w:basedOn w:val="777"/>
    <w:next w:val="777"/>
    <w:uiPriority w:val="39"/>
    <w:unhideWhenUsed/>
    <w:pPr>
      <w:ind w:left="283" w:firstLine="0"/>
      <w:spacing w:after="57"/>
    </w:pPr>
  </w:style>
  <w:style w:type="paragraph" w:styleId="953">
    <w:name w:val="toc 3"/>
    <w:basedOn w:val="777"/>
    <w:next w:val="777"/>
    <w:uiPriority w:val="39"/>
    <w:unhideWhenUsed/>
    <w:pPr>
      <w:ind w:left="567" w:firstLine="0"/>
      <w:spacing w:after="57"/>
    </w:pPr>
  </w:style>
  <w:style w:type="paragraph" w:styleId="954">
    <w:name w:val="toc 4"/>
    <w:basedOn w:val="777"/>
    <w:next w:val="777"/>
    <w:uiPriority w:val="39"/>
    <w:unhideWhenUsed/>
    <w:pPr>
      <w:ind w:left="850" w:firstLine="0"/>
      <w:spacing w:after="57"/>
    </w:pPr>
  </w:style>
  <w:style w:type="paragraph" w:styleId="955">
    <w:name w:val="toc 5"/>
    <w:basedOn w:val="777"/>
    <w:next w:val="777"/>
    <w:uiPriority w:val="39"/>
    <w:unhideWhenUsed/>
    <w:pPr>
      <w:ind w:left="1134" w:firstLine="0"/>
      <w:spacing w:after="57"/>
    </w:pPr>
  </w:style>
  <w:style w:type="paragraph" w:styleId="956">
    <w:name w:val="toc 6"/>
    <w:basedOn w:val="777"/>
    <w:next w:val="777"/>
    <w:uiPriority w:val="39"/>
    <w:unhideWhenUsed/>
    <w:pPr>
      <w:ind w:left="1417" w:firstLine="0"/>
      <w:spacing w:after="57"/>
    </w:pPr>
  </w:style>
  <w:style w:type="paragraph" w:styleId="957">
    <w:name w:val="toc 7"/>
    <w:basedOn w:val="777"/>
    <w:next w:val="777"/>
    <w:uiPriority w:val="39"/>
    <w:unhideWhenUsed/>
    <w:pPr>
      <w:ind w:left="1701" w:firstLine="0"/>
      <w:spacing w:after="57"/>
    </w:pPr>
  </w:style>
  <w:style w:type="paragraph" w:styleId="958">
    <w:name w:val="toc 8"/>
    <w:basedOn w:val="777"/>
    <w:next w:val="777"/>
    <w:uiPriority w:val="39"/>
    <w:unhideWhenUsed/>
    <w:pPr>
      <w:ind w:left="1984" w:firstLine="0"/>
      <w:spacing w:after="57"/>
    </w:pPr>
  </w:style>
  <w:style w:type="paragraph" w:styleId="959">
    <w:name w:val="toc 9"/>
    <w:basedOn w:val="777"/>
    <w:next w:val="777"/>
    <w:uiPriority w:val="39"/>
    <w:unhideWhenUsed/>
    <w:pPr>
      <w:ind w:left="2268" w:firstLine="0"/>
      <w:spacing w:after="57"/>
    </w:pPr>
  </w:style>
  <w:style w:type="paragraph" w:styleId="960">
    <w:name w:val="TOC Heading"/>
    <w:uiPriority w:val="39"/>
    <w:unhideWhenUsed/>
  </w:style>
  <w:style w:type="paragraph" w:styleId="961">
    <w:name w:val="Balloon Text"/>
    <w:basedOn w:val="777"/>
    <w:link w:val="962"/>
    <w:uiPriority w:val="99"/>
    <w:semiHidden/>
    <w:unhideWhenUsed/>
    <w:rPr>
      <w:rFonts w:ascii="Tahoma" w:hAnsi="Tahoma" w:cs="Tahoma"/>
      <w:sz w:val="16"/>
      <w:szCs w:val="16"/>
    </w:rPr>
  </w:style>
  <w:style w:type="character" w:styleId="962" w:customStyle="1">
    <w:name w:val="Текст выноски Знак"/>
    <w:basedOn w:val="787"/>
    <w:link w:val="961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63" w:customStyle="1">
    <w:name w:val="docdata"/>
    <w:basedOn w:val="777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384</cp:revision>
  <dcterms:created xsi:type="dcterms:W3CDTF">2021-11-01T07:03:00Z</dcterms:created>
  <dcterms:modified xsi:type="dcterms:W3CDTF">2023-02-03T06:35:35Z</dcterms:modified>
</cp:coreProperties>
</file>