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91" w:rsidRDefault="00F035E5">
      <w:pPr>
        <w:pStyle w:val="13"/>
        <w:tabs>
          <w:tab w:val="left" w:pos="426"/>
          <w:tab w:val="left" w:pos="709"/>
          <w:tab w:val="left" w:pos="9781"/>
        </w:tabs>
        <w:spacing w:after="0" w:line="240" w:lineRule="auto"/>
        <w:jc w:val="center"/>
        <w:rPr>
          <w:rFonts w:ascii="Times New Roman" w:hAnsi="Times New Roman"/>
          <w:color w:val="000000"/>
        </w:rPr>
      </w:pPr>
      <w:r>
        <w:rPr>
          <w:rFonts w:ascii="Times New Roman" w:hAnsi="Times New Roman"/>
          <w:noProof/>
          <w:color w:val="000000"/>
          <w:sz w:val="28"/>
          <w:szCs w:val="28"/>
          <w:lang w:val="uk-UA" w:eastAsia="uk-UA"/>
        </w:rPr>
        <mc:AlternateContent>
          <mc:Choice Requires="wpg">
            <w:drawing>
              <wp:inline distT="0" distB="0" distL="0" distR="0">
                <wp:extent cx="447675" cy="6191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447674" cy="619124"/>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2pt;height:48.8pt;">
                <v:path textboxrect="0,0,0,0"/>
                <v:imagedata r:id="rId8" o:title=""/>
              </v:shape>
            </w:pict>
          </mc:Fallback>
        </mc:AlternateContent>
      </w:r>
    </w:p>
    <w:p w:rsidR="00A92391" w:rsidRDefault="00F035E5">
      <w:pPr>
        <w:pStyle w:val="13"/>
        <w:spacing w:after="0" w:line="240" w:lineRule="auto"/>
        <w:jc w:val="center"/>
        <w:rPr>
          <w:rFonts w:ascii="Times New Roman" w:hAnsi="Times New Roman"/>
          <w:color w:val="000000"/>
        </w:rPr>
      </w:pPr>
      <w:r>
        <w:rPr>
          <w:rFonts w:ascii="Times New Roman" w:hAnsi="Times New Roman"/>
          <w:color w:val="000000"/>
          <w:sz w:val="28"/>
          <w:szCs w:val="28"/>
          <w:lang w:val="uk-UA"/>
        </w:rPr>
        <w:t>УКРАЇНА</w:t>
      </w:r>
    </w:p>
    <w:p w:rsidR="00A92391" w:rsidRDefault="00F035E5">
      <w:pPr>
        <w:pStyle w:val="13"/>
        <w:spacing w:after="0" w:line="240" w:lineRule="auto"/>
        <w:jc w:val="center"/>
        <w:rPr>
          <w:rFonts w:ascii="Times New Roman" w:hAnsi="Times New Roman"/>
          <w:color w:val="000000"/>
        </w:rPr>
      </w:pPr>
      <w:r>
        <w:rPr>
          <w:rFonts w:ascii="Times New Roman" w:hAnsi="Times New Roman"/>
          <w:b/>
          <w:color w:val="000000"/>
          <w:sz w:val="28"/>
          <w:szCs w:val="28"/>
          <w:lang w:val="uk-UA"/>
        </w:rPr>
        <w:t>МЕНСЬКА МІСЬКА РАДА</w:t>
      </w:r>
    </w:p>
    <w:p w:rsidR="00A92391" w:rsidRDefault="00F035E5">
      <w:pPr>
        <w:pStyle w:val="13"/>
        <w:spacing w:after="0" w:line="240" w:lineRule="auto"/>
        <w:jc w:val="center"/>
        <w:rPr>
          <w:rFonts w:ascii="Times New Roman" w:hAnsi="Times New Roman"/>
          <w:color w:val="000000"/>
        </w:rPr>
      </w:pPr>
      <w:r>
        <w:rPr>
          <w:rFonts w:ascii="Times New Roman" w:hAnsi="Times New Roman"/>
          <w:b/>
          <w:color w:val="000000"/>
          <w:sz w:val="28"/>
          <w:szCs w:val="28"/>
          <w:lang w:val="uk-UA"/>
        </w:rPr>
        <w:t>Чернігівська область</w:t>
      </w:r>
    </w:p>
    <w:p w:rsidR="00A92391" w:rsidRDefault="00F035E5">
      <w:pPr>
        <w:pStyle w:val="13"/>
        <w:spacing w:after="0" w:line="240" w:lineRule="auto"/>
        <w:jc w:val="center"/>
        <w:rPr>
          <w:rFonts w:ascii="Times New Roman" w:hAnsi="Times New Roman"/>
          <w:color w:val="000000"/>
        </w:rPr>
      </w:pPr>
      <w:r>
        <w:rPr>
          <w:rFonts w:ascii="Times New Roman" w:hAnsi="Times New Roman"/>
          <w:b/>
          <w:color w:val="000000"/>
          <w:sz w:val="28"/>
          <w:szCs w:val="28"/>
          <w:lang w:val="uk-UA"/>
        </w:rPr>
        <w:t>(третя сесія восьмого скликання)</w:t>
      </w:r>
    </w:p>
    <w:p w:rsidR="00A92391" w:rsidRDefault="00F035E5">
      <w:pPr>
        <w:pStyle w:val="13"/>
        <w:spacing w:after="0" w:line="240" w:lineRule="auto"/>
        <w:ind w:left="15" w:hanging="15"/>
        <w:jc w:val="center"/>
        <w:rPr>
          <w:rFonts w:ascii="Times New Roman" w:hAnsi="Times New Roman"/>
          <w:color w:val="000000"/>
        </w:rPr>
      </w:pPr>
      <w:r>
        <w:rPr>
          <w:rFonts w:ascii="Times New Roman" w:hAnsi="Times New Roman"/>
          <w:b/>
          <w:bCs/>
          <w:color w:val="000000"/>
          <w:spacing w:val="60"/>
          <w:sz w:val="28"/>
          <w:szCs w:val="28"/>
          <w:lang w:val="uk-UA"/>
        </w:rPr>
        <w:t>РІШЕННЯ</w:t>
      </w:r>
    </w:p>
    <w:p w:rsidR="00A92391" w:rsidRDefault="00F035E5">
      <w:pPr>
        <w:pStyle w:val="af4"/>
        <w:tabs>
          <w:tab w:val="left" w:pos="4535"/>
        </w:tabs>
        <w:spacing w:after="0"/>
        <w:jc w:val="left"/>
        <w:rPr>
          <w:b w:val="0"/>
          <w:color w:val="000000"/>
        </w:rPr>
      </w:pPr>
      <w:r>
        <w:rPr>
          <w:b w:val="0"/>
          <w:color w:val="000000"/>
          <w:sz w:val="28"/>
          <w:szCs w:val="28"/>
        </w:rPr>
        <w:t>26 лютого 2021 року</w:t>
      </w:r>
      <w:r>
        <w:rPr>
          <w:b w:val="0"/>
          <w:color w:val="000000"/>
          <w:sz w:val="28"/>
          <w:szCs w:val="28"/>
        </w:rPr>
        <w:tab/>
      </w:r>
      <w:r>
        <w:rPr>
          <w:b w:val="0"/>
          <w:sz w:val="28"/>
          <w:szCs w:val="28"/>
        </w:rPr>
        <w:t>№</w:t>
      </w:r>
      <w:r w:rsidR="00452029">
        <w:rPr>
          <w:b w:val="0"/>
          <w:sz w:val="28"/>
          <w:szCs w:val="28"/>
        </w:rPr>
        <w:t xml:space="preserve"> 65</w:t>
      </w:r>
    </w:p>
    <w:p w:rsidR="00A92391" w:rsidRDefault="00A92391">
      <w:pPr>
        <w:rPr>
          <w:sz w:val="16"/>
          <w:szCs w:val="16"/>
        </w:rPr>
      </w:pPr>
    </w:p>
    <w:p w:rsidR="00A92391" w:rsidRDefault="00F035E5">
      <w:pPr>
        <w:tabs>
          <w:tab w:val="left" w:pos="3828"/>
        </w:tabs>
        <w:ind w:right="4988"/>
        <w:jc w:val="both"/>
        <w:rPr>
          <w:b/>
          <w:sz w:val="28"/>
          <w:szCs w:val="28"/>
        </w:rPr>
      </w:pPr>
      <w:r>
        <w:rPr>
          <w:b/>
          <w:sz w:val="28"/>
          <w:szCs w:val="28"/>
        </w:rPr>
        <w:t>Про надання дозволів на розроблення проєктів землеустрою щодо відведення земельних ділянок по наданню у приватну власність для ведення особистого селянського господарства</w:t>
      </w:r>
    </w:p>
    <w:p w:rsidR="00A92391" w:rsidRDefault="00A92391">
      <w:pPr>
        <w:rPr>
          <w:sz w:val="16"/>
          <w:szCs w:val="16"/>
        </w:rPr>
      </w:pPr>
    </w:p>
    <w:p w:rsidR="00A92391" w:rsidRDefault="00F035E5">
      <w:pPr>
        <w:ind w:firstLine="708"/>
        <w:jc w:val="both"/>
        <w:rPr>
          <w:sz w:val="28"/>
          <w:szCs w:val="28"/>
        </w:rPr>
      </w:pPr>
      <w:r>
        <w:rPr>
          <w:sz w:val="28"/>
          <w:szCs w:val="28"/>
        </w:rPr>
        <w:t xml:space="preserve">Розглянувши звернення громадян щодо надання дозволу на виготовлення проєктів землеустрою щодо відведення земельних ділянок по передачі у приватну власність для ведення особистого селянського господарства на території Менської міської територіальної громади, враховуючи відомості старости Дягівського старостинського округу та Стольненського старостинського округу, керуючись ст. 12,116,118,121,122 Земельного кодексу України, п.34 ст. 26 Закону України «Про місцеве самоврядування в Україні», Менська міська рада </w:t>
      </w:r>
    </w:p>
    <w:p w:rsidR="00A92391" w:rsidRDefault="00F035E5">
      <w:pPr>
        <w:rPr>
          <w:b/>
          <w:sz w:val="28"/>
          <w:szCs w:val="28"/>
        </w:rPr>
      </w:pPr>
      <w:r>
        <w:rPr>
          <w:b/>
          <w:sz w:val="28"/>
          <w:szCs w:val="28"/>
        </w:rPr>
        <w:t>ВИРІШИЛА:</w:t>
      </w:r>
    </w:p>
    <w:p w:rsidR="00A92391" w:rsidRDefault="00F035E5">
      <w:pPr>
        <w:pStyle w:val="af5"/>
        <w:numPr>
          <w:ilvl w:val="0"/>
          <w:numId w:val="4"/>
        </w:numPr>
        <w:ind w:left="0" w:firstLine="284"/>
        <w:jc w:val="both"/>
        <w:rPr>
          <w:sz w:val="28"/>
          <w:szCs w:val="26"/>
        </w:rPr>
      </w:pPr>
      <w:r>
        <w:rPr>
          <w:sz w:val="28"/>
          <w:szCs w:val="26"/>
        </w:rPr>
        <w:t>Надати дозвіл на виготовлення проєктів землеустрою щодо відведення земельних ділянок по передачі у приватну власність для ведення особистого селянського господарства на території Менської міської територіальної громади, відповідно до поданих графічних матеріалів:</w:t>
      </w:r>
    </w:p>
    <w:p w:rsidR="00A92391" w:rsidRDefault="00F035E5">
      <w:pPr>
        <w:pStyle w:val="af5"/>
        <w:numPr>
          <w:ilvl w:val="0"/>
          <w:numId w:val="5"/>
        </w:numPr>
        <w:jc w:val="both"/>
        <w:rPr>
          <w:sz w:val="28"/>
          <w:szCs w:val="26"/>
        </w:rPr>
      </w:pPr>
      <w:r>
        <w:rPr>
          <w:sz w:val="28"/>
          <w:szCs w:val="26"/>
        </w:rPr>
        <w:t>гр. Тимошенко Тетяні Михайлівні, орієнтовною площею 0,60 га, в межах населеного пункту с. Дягова;</w:t>
      </w:r>
    </w:p>
    <w:p w:rsidR="00A92391" w:rsidRDefault="00F035E5">
      <w:pPr>
        <w:pStyle w:val="af5"/>
        <w:numPr>
          <w:ilvl w:val="0"/>
          <w:numId w:val="5"/>
        </w:numPr>
        <w:jc w:val="both"/>
        <w:rPr>
          <w:sz w:val="28"/>
          <w:szCs w:val="26"/>
        </w:rPr>
      </w:pPr>
      <w:r>
        <w:rPr>
          <w:sz w:val="28"/>
          <w:szCs w:val="26"/>
        </w:rPr>
        <w:t>гр. Мороз Валентині Степанівні, орієнтовною площею 0,90 га, за межами населеного пункту с. Стольне;</w:t>
      </w:r>
    </w:p>
    <w:p w:rsidR="00A92391" w:rsidRDefault="00F035E5">
      <w:pPr>
        <w:pStyle w:val="af5"/>
        <w:numPr>
          <w:ilvl w:val="0"/>
          <w:numId w:val="5"/>
        </w:numPr>
        <w:jc w:val="both"/>
        <w:rPr>
          <w:sz w:val="28"/>
          <w:szCs w:val="26"/>
        </w:rPr>
      </w:pPr>
      <w:r>
        <w:rPr>
          <w:sz w:val="28"/>
          <w:szCs w:val="26"/>
        </w:rPr>
        <w:t>гр. Морозу Миколі Дмитровичу, орієнтовною площею 0,40 га, за межа</w:t>
      </w:r>
      <w:r w:rsidR="00452029">
        <w:rPr>
          <w:sz w:val="28"/>
          <w:szCs w:val="26"/>
        </w:rPr>
        <w:t>ми населеного пункту с. Стольне;</w:t>
      </w:r>
    </w:p>
    <w:p w:rsidR="00452029" w:rsidRDefault="00452029">
      <w:pPr>
        <w:pStyle w:val="af5"/>
        <w:numPr>
          <w:ilvl w:val="0"/>
          <w:numId w:val="5"/>
        </w:numPr>
        <w:jc w:val="both"/>
        <w:rPr>
          <w:sz w:val="28"/>
          <w:szCs w:val="26"/>
        </w:rPr>
      </w:pPr>
      <w:r>
        <w:rPr>
          <w:sz w:val="28"/>
          <w:szCs w:val="26"/>
        </w:rPr>
        <w:t>гр. Чепурко Тамарі Миколаївні, орієнтовною площею 0,7</w:t>
      </w:r>
      <w:r>
        <w:rPr>
          <w:sz w:val="28"/>
          <w:szCs w:val="26"/>
        </w:rPr>
        <w:t xml:space="preserve">0 га, </w:t>
      </w:r>
      <w:r>
        <w:rPr>
          <w:sz w:val="28"/>
          <w:szCs w:val="26"/>
        </w:rPr>
        <w:t>в межах населеного пункту с. Величківка</w:t>
      </w:r>
      <w:r w:rsidR="00EA7055">
        <w:rPr>
          <w:sz w:val="28"/>
          <w:szCs w:val="26"/>
        </w:rPr>
        <w:t>.</w:t>
      </w:r>
    </w:p>
    <w:p w:rsidR="00A92391" w:rsidRDefault="00053EE3">
      <w:pPr>
        <w:pStyle w:val="af5"/>
        <w:numPr>
          <w:ilvl w:val="0"/>
          <w:numId w:val="4"/>
        </w:numPr>
        <w:ind w:left="0" w:firstLine="284"/>
        <w:jc w:val="both"/>
        <w:rPr>
          <w:sz w:val="28"/>
          <w:szCs w:val="26"/>
        </w:rPr>
      </w:pPr>
      <w:r>
        <w:rPr>
          <w:sz w:val="28"/>
          <w:szCs w:val="26"/>
        </w:rPr>
        <w:t xml:space="preserve">Проєкти землеустрою подати на </w:t>
      </w:r>
      <w:r w:rsidR="00F035E5">
        <w:rPr>
          <w:sz w:val="28"/>
          <w:szCs w:val="28"/>
        </w:rPr>
        <w:t>затвердження в установленому законодавством порядку.</w:t>
      </w:r>
    </w:p>
    <w:p w:rsidR="00A92391" w:rsidRDefault="00F035E5">
      <w:pPr>
        <w:pStyle w:val="af5"/>
        <w:numPr>
          <w:ilvl w:val="0"/>
          <w:numId w:val="4"/>
        </w:numPr>
        <w:ind w:left="0" w:firstLine="284"/>
        <w:jc w:val="both"/>
        <w:rPr>
          <w:sz w:val="28"/>
          <w:szCs w:val="28"/>
        </w:rPr>
      </w:pPr>
      <w:r>
        <w:rPr>
          <w:sz w:val="28"/>
          <w:szCs w:val="28"/>
        </w:rPr>
        <w:t>Контроль за виконанням рішення покласти на постійну комісію з питань містобудування, будівництва, земельних відносин та охорони природи, та на заступника міського голови з питань діяльності виконкому В.І. Гнипа.</w:t>
      </w:r>
    </w:p>
    <w:p w:rsidR="00A92391" w:rsidRDefault="00A92391">
      <w:pPr>
        <w:jc w:val="both"/>
        <w:rPr>
          <w:sz w:val="28"/>
          <w:szCs w:val="28"/>
        </w:rPr>
      </w:pPr>
    </w:p>
    <w:p w:rsidR="00A92391" w:rsidRDefault="00A92391">
      <w:pPr>
        <w:jc w:val="both"/>
        <w:rPr>
          <w:sz w:val="28"/>
          <w:szCs w:val="28"/>
        </w:rPr>
      </w:pPr>
    </w:p>
    <w:p w:rsidR="00A92391" w:rsidRDefault="00F035E5">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Г.А.</w:t>
      </w:r>
      <w:r w:rsidR="00053EE3">
        <w:rPr>
          <w:b/>
          <w:sz w:val="28"/>
          <w:szCs w:val="28"/>
        </w:rPr>
        <w:t xml:space="preserve"> </w:t>
      </w:r>
      <w:bookmarkStart w:id="0" w:name="_GoBack"/>
      <w:bookmarkEnd w:id="0"/>
      <w:r>
        <w:rPr>
          <w:b/>
          <w:sz w:val="28"/>
          <w:szCs w:val="28"/>
        </w:rPr>
        <w:t>Примаков</w:t>
      </w:r>
    </w:p>
    <w:sectPr w:rsidR="00A9239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B9" w:rsidRDefault="00792DB9">
      <w:r>
        <w:separator/>
      </w:r>
    </w:p>
  </w:endnote>
  <w:endnote w:type="continuationSeparator" w:id="0">
    <w:p w:rsidR="00792DB9" w:rsidRDefault="0079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B9" w:rsidRDefault="00792DB9">
      <w:r>
        <w:separator/>
      </w:r>
    </w:p>
  </w:footnote>
  <w:footnote w:type="continuationSeparator" w:id="0">
    <w:p w:rsidR="00792DB9" w:rsidRDefault="00792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22BEE"/>
    <w:multiLevelType w:val="hybridMultilevel"/>
    <w:tmpl w:val="FC7CE5E6"/>
    <w:lvl w:ilvl="0" w:tplc="5CE2C442">
      <w:start w:val="1"/>
      <w:numFmt w:val="decimal"/>
      <w:lvlText w:val="%1."/>
      <w:lvlJc w:val="left"/>
      <w:pPr>
        <w:ind w:left="1068" w:hanging="360"/>
      </w:pPr>
      <w:rPr>
        <w:rFonts w:hint="default"/>
        <w:b w:val="0"/>
      </w:rPr>
    </w:lvl>
    <w:lvl w:ilvl="1" w:tplc="A8485040">
      <w:start w:val="1"/>
      <w:numFmt w:val="lowerLetter"/>
      <w:lvlText w:val="%2."/>
      <w:lvlJc w:val="left"/>
      <w:pPr>
        <w:ind w:left="1788" w:hanging="360"/>
      </w:pPr>
    </w:lvl>
    <w:lvl w:ilvl="2" w:tplc="18EA23A2">
      <w:start w:val="1"/>
      <w:numFmt w:val="lowerRoman"/>
      <w:lvlText w:val="%3."/>
      <w:lvlJc w:val="right"/>
      <w:pPr>
        <w:ind w:left="2508" w:hanging="180"/>
      </w:pPr>
    </w:lvl>
    <w:lvl w:ilvl="3" w:tplc="67F69E48">
      <w:start w:val="1"/>
      <w:numFmt w:val="decimal"/>
      <w:lvlText w:val="%4."/>
      <w:lvlJc w:val="left"/>
      <w:pPr>
        <w:ind w:left="3228" w:hanging="360"/>
      </w:pPr>
    </w:lvl>
    <w:lvl w:ilvl="4" w:tplc="DECCD97A">
      <w:start w:val="1"/>
      <w:numFmt w:val="lowerLetter"/>
      <w:lvlText w:val="%5."/>
      <w:lvlJc w:val="left"/>
      <w:pPr>
        <w:ind w:left="3948" w:hanging="360"/>
      </w:pPr>
    </w:lvl>
    <w:lvl w:ilvl="5" w:tplc="AEF2075C">
      <w:start w:val="1"/>
      <w:numFmt w:val="lowerRoman"/>
      <w:lvlText w:val="%6."/>
      <w:lvlJc w:val="right"/>
      <w:pPr>
        <w:ind w:left="4668" w:hanging="180"/>
      </w:pPr>
    </w:lvl>
    <w:lvl w:ilvl="6" w:tplc="B98E202C">
      <w:start w:val="1"/>
      <w:numFmt w:val="decimal"/>
      <w:lvlText w:val="%7."/>
      <w:lvlJc w:val="left"/>
      <w:pPr>
        <w:ind w:left="5388" w:hanging="360"/>
      </w:pPr>
    </w:lvl>
    <w:lvl w:ilvl="7" w:tplc="AA28630A">
      <w:start w:val="1"/>
      <w:numFmt w:val="lowerLetter"/>
      <w:lvlText w:val="%8."/>
      <w:lvlJc w:val="left"/>
      <w:pPr>
        <w:ind w:left="6108" w:hanging="360"/>
      </w:pPr>
    </w:lvl>
    <w:lvl w:ilvl="8" w:tplc="EF90F95A">
      <w:start w:val="1"/>
      <w:numFmt w:val="lowerRoman"/>
      <w:lvlText w:val="%9."/>
      <w:lvlJc w:val="right"/>
      <w:pPr>
        <w:ind w:left="6828" w:hanging="180"/>
      </w:pPr>
    </w:lvl>
  </w:abstractNum>
  <w:abstractNum w:abstractNumId="1" w15:restartNumberingAfterBreak="0">
    <w:nsid w:val="29E164B2"/>
    <w:multiLevelType w:val="hybridMultilevel"/>
    <w:tmpl w:val="7EDC3DF6"/>
    <w:lvl w:ilvl="0" w:tplc="79CAC9C0">
      <w:start w:val="1"/>
      <w:numFmt w:val="decimal"/>
      <w:lvlText w:val="%1."/>
      <w:lvlJc w:val="left"/>
      <w:pPr>
        <w:ind w:left="405" w:hanging="360"/>
      </w:pPr>
      <w:rPr>
        <w:rFonts w:cs="Times New Roman" w:hint="default"/>
      </w:rPr>
    </w:lvl>
    <w:lvl w:ilvl="1" w:tplc="7EDAF84C">
      <w:start w:val="1"/>
      <w:numFmt w:val="lowerLetter"/>
      <w:lvlText w:val="%2."/>
      <w:lvlJc w:val="left"/>
      <w:pPr>
        <w:ind w:left="1125" w:hanging="360"/>
      </w:pPr>
      <w:rPr>
        <w:rFonts w:cs="Times New Roman"/>
      </w:rPr>
    </w:lvl>
    <w:lvl w:ilvl="2" w:tplc="0346103C">
      <w:start w:val="1"/>
      <w:numFmt w:val="lowerRoman"/>
      <w:lvlText w:val="%3."/>
      <w:lvlJc w:val="right"/>
      <w:pPr>
        <w:ind w:left="1845" w:hanging="180"/>
      </w:pPr>
      <w:rPr>
        <w:rFonts w:cs="Times New Roman"/>
      </w:rPr>
    </w:lvl>
    <w:lvl w:ilvl="3" w:tplc="2C76FD5C">
      <w:start w:val="1"/>
      <w:numFmt w:val="decimal"/>
      <w:lvlText w:val="%4."/>
      <w:lvlJc w:val="left"/>
      <w:pPr>
        <w:ind w:left="2565" w:hanging="360"/>
      </w:pPr>
      <w:rPr>
        <w:rFonts w:cs="Times New Roman"/>
      </w:rPr>
    </w:lvl>
    <w:lvl w:ilvl="4" w:tplc="4A703D48">
      <w:start w:val="1"/>
      <w:numFmt w:val="lowerLetter"/>
      <w:lvlText w:val="%5."/>
      <w:lvlJc w:val="left"/>
      <w:pPr>
        <w:ind w:left="3285" w:hanging="360"/>
      </w:pPr>
      <w:rPr>
        <w:rFonts w:cs="Times New Roman"/>
      </w:rPr>
    </w:lvl>
    <w:lvl w:ilvl="5" w:tplc="7B60B7BE">
      <w:start w:val="1"/>
      <w:numFmt w:val="lowerRoman"/>
      <w:lvlText w:val="%6."/>
      <w:lvlJc w:val="right"/>
      <w:pPr>
        <w:ind w:left="4005" w:hanging="180"/>
      </w:pPr>
      <w:rPr>
        <w:rFonts w:cs="Times New Roman"/>
      </w:rPr>
    </w:lvl>
    <w:lvl w:ilvl="6" w:tplc="A00458CA">
      <w:start w:val="1"/>
      <w:numFmt w:val="decimal"/>
      <w:lvlText w:val="%7."/>
      <w:lvlJc w:val="left"/>
      <w:pPr>
        <w:ind w:left="4725" w:hanging="360"/>
      </w:pPr>
      <w:rPr>
        <w:rFonts w:cs="Times New Roman"/>
      </w:rPr>
    </w:lvl>
    <w:lvl w:ilvl="7" w:tplc="C7F69C44">
      <w:start w:val="1"/>
      <w:numFmt w:val="lowerLetter"/>
      <w:lvlText w:val="%8."/>
      <w:lvlJc w:val="left"/>
      <w:pPr>
        <w:ind w:left="5445" w:hanging="360"/>
      </w:pPr>
      <w:rPr>
        <w:rFonts w:cs="Times New Roman"/>
      </w:rPr>
    </w:lvl>
    <w:lvl w:ilvl="8" w:tplc="58A4E1CE">
      <w:start w:val="1"/>
      <w:numFmt w:val="lowerRoman"/>
      <w:lvlText w:val="%9."/>
      <w:lvlJc w:val="right"/>
      <w:pPr>
        <w:ind w:left="6165" w:hanging="180"/>
      </w:pPr>
      <w:rPr>
        <w:rFonts w:cs="Times New Roman"/>
      </w:rPr>
    </w:lvl>
  </w:abstractNum>
  <w:abstractNum w:abstractNumId="2" w15:restartNumberingAfterBreak="0">
    <w:nsid w:val="322A22B4"/>
    <w:multiLevelType w:val="hybridMultilevel"/>
    <w:tmpl w:val="32625AB0"/>
    <w:lvl w:ilvl="0" w:tplc="A89025EA">
      <w:start w:val="1"/>
      <w:numFmt w:val="decimal"/>
      <w:lvlText w:val="%1."/>
      <w:lvlJc w:val="left"/>
      <w:pPr>
        <w:ind w:left="1068" w:hanging="360"/>
      </w:pPr>
      <w:rPr>
        <w:rFonts w:hint="default"/>
      </w:rPr>
    </w:lvl>
    <w:lvl w:ilvl="1" w:tplc="D9A87EBA">
      <w:start w:val="1"/>
      <w:numFmt w:val="lowerLetter"/>
      <w:lvlText w:val="%2."/>
      <w:lvlJc w:val="left"/>
      <w:pPr>
        <w:ind w:left="1788" w:hanging="360"/>
      </w:pPr>
    </w:lvl>
    <w:lvl w:ilvl="2" w:tplc="135C0E2A">
      <w:start w:val="1"/>
      <w:numFmt w:val="lowerRoman"/>
      <w:lvlText w:val="%3."/>
      <w:lvlJc w:val="right"/>
      <w:pPr>
        <w:ind w:left="2508" w:hanging="180"/>
      </w:pPr>
    </w:lvl>
    <w:lvl w:ilvl="3" w:tplc="C3949E0C">
      <w:start w:val="1"/>
      <w:numFmt w:val="decimal"/>
      <w:lvlText w:val="%4."/>
      <w:lvlJc w:val="left"/>
      <w:pPr>
        <w:ind w:left="3228" w:hanging="360"/>
      </w:pPr>
    </w:lvl>
    <w:lvl w:ilvl="4" w:tplc="A1DCF2D4">
      <w:start w:val="1"/>
      <w:numFmt w:val="lowerLetter"/>
      <w:lvlText w:val="%5."/>
      <w:lvlJc w:val="left"/>
      <w:pPr>
        <w:ind w:left="3948" w:hanging="360"/>
      </w:pPr>
    </w:lvl>
    <w:lvl w:ilvl="5" w:tplc="4D726C40">
      <w:start w:val="1"/>
      <w:numFmt w:val="lowerRoman"/>
      <w:lvlText w:val="%6."/>
      <w:lvlJc w:val="right"/>
      <w:pPr>
        <w:ind w:left="4668" w:hanging="180"/>
      </w:pPr>
    </w:lvl>
    <w:lvl w:ilvl="6" w:tplc="450648C4">
      <w:start w:val="1"/>
      <w:numFmt w:val="decimal"/>
      <w:lvlText w:val="%7."/>
      <w:lvlJc w:val="left"/>
      <w:pPr>
        <w:ind w:left="5388" w:hanging="360"/>
      </w:pPr>
    </w:lvl>
    <w:lvl w:ilvl="7" w:tplc="078493F0">
      <w:start w:val="1"/>
      <w:numFmt w:val="lowerLetter"/>
      <w:lvlText w:val="%8."/>
      <w:lvlJc w:val="left"/>
      <w:pPr>
        <w:ind w:left="6108" w:hanging="360"/>
      </w:pPr>
    </w:lvl>
    <w:lvl w:ilvl="8" w:tplc="E208FA1A">
      <w:start w:val="1"/>
      <w:numFmt w:val="lowerRoman"/>
      <w:lvlText w:val="%9."/>
      <w:lvlJc w:val="right"/>
      <w:pPr>
        <w:ind w:left="6828" w:hanging="180"/>
      </w:pPr>
    </w:lvl>
  </w:abstractNum>
  <w:abstractNum w:abstractNumId="3" w15:restartNumberingAfterBreak="0">
    <w:nsid w:val="3A7979C3"/>
    <w:multiLevelType w:val="hybridMultilevel"/>
    <w:tmpl w:val="16F292C0"/>
    <w:lvl w:ilvl="0" w:tplc="42F044A6">
      <w:start w:val="1"/>
      <w:numFmt w:val="decimal"/>
      <w:lvlText w:val="%1."/>
      <w:lvlJc w:val="left"/>
      <w:pPr>
        <w:ind w:left="963" w:hanging="396"/>
      </w:pPr>
      <w:rPr>
        <w:rFonts w:hint="default"/>
      </w:rPr>
    </w:lvl>
    <w:lvl w:ilvl="1" w:tplc="F24AB77E">
      <w:start w:val="1"/>
      <w:numFmt w:val="lowerLetter"/>
      <w:lvlText w:val="%2."/>
      <w:lvlJc w:val="left"/>
      <w:pPr>
        <w:ind w:left="1647" w:hanging="360"/>
      </w:pPr>
    </w:lvl>
    <w:lvl w:ilvl="2" w:tplc="FD926518">
      <w:start w:val="1"/>
      <w:numFmt w:val="lowerRoman"/>
      <w:lvlText w:val="%3."/>
      <w:lvlJc w:val="right"/>
      <w:pPr>
        <w:ind w:left="2367" w:hanging="180"/>
      </w:pPr>
    </w:lvl>
    <w:lvl w:ilvl="3" w:tplc="C6B0C3EA">
      <w:start w:val="1"/>
      <w:numFmt w:val="decimal"/>
      <w:lvlText w:val="%4."/>
      <w:lvlJc w:val="left"/>
      <w:pPr>
        <w:ind w:left="3087" w:hanging="360"/>
      </w:pPr>
    </w:lvl>
    <w:lvl w:ilvl="4" w:tplc="9E6660FC">
      <w:start w:val="1"/>
      <w:numFmt w:val="lowerLetter"/>
      <w:lvlText w:val="%5."/>
      <w:lvlJc w:val="left"/>
      <w:pPr>
        <w:ind w:left="3807" w:hanging="360"/>
      </w:pPr>
    </w:lvl>
    <w:lvl w:ilvl="5" w:tplc="26FE256C">
      <w:start w:val="1"/>
      <w:numFmt w:val="lowerRoman"/>
      <w:lvlText w:val="%6."/>
      <w:lvlJc w:val="right"/>
      <w:pPr>
        <w:ind w:left="4527" w:hanging="180"/>
      </w:pPr>
    </w:lvl>
    <w:lvl w:ilvl="6" w:tplc="F328C5DE">
      <w:start w:val="1"/>
      <w:numFmt w:val="decimal"/>
      <w:lvlText w:val="%7."/>
      <w:lvlJc w:val="left"/>
      <w:pPr>
        <w:ind w:left="5247" w:hanging="360"/>
      </w:pPr>
    </w:lvl>
    <w:lvl w:ilvl="7" w:tplc="582CE1CA">
      <w:start w:val="1"/>
      <w:numFmt w:val="lowerLetter"/>
      <w:lvlText w:val="%8."/>
      <w:lvlJc w:val="left"/>
      <w:pPr>
        <w:ind w:left="5967" w:hanging="360"/>
      </w:pPr>
    </w:lvl>
    <w:lvl w:ilvl="8" w:tplc="9C785924">
      <w:start w:val="1"/>
      <w:numFmt w:val="lowerRoman"/>
      <w:lvlText w:val="%9."/>
      <w:lvlJc w:val="right"/>
      <w:pPr>
        <w:ind w:left="6687" w:hanging="180"/>
      </w:pPr>
    </w:lvl>
  </w:abstractNum>
  <w:abstractNum w:abstractNumId="4" w15:restartNumberingAfterBreak="0">
    <w:nsid w:val="4D445CCD"/>
    <w:multiLevelType w:val="hybridMultilevel"/>
    <w:tmpl w:val="FC98DABE"/>
    <w:lvl w:ilvl="0" w:tplc="3A3A2242">
      <w:start w:val="2"/>
      <w:numFmt w:val="bullet"/>
      <w:lvlText w:val="-"/>
      <w:lvlJc w:val="left"/>
      <w:pPr>
        <w:ind w:left="644" w:hanging="360"/>
      </w:pPr>
      <w:rPr>
        <w:rFonts w:ascii="Times New Roman" w:eastAsia="Times New Roman" w:hAnsi="Times New Roman" w:cs="Times New Roman" w:hint="default"/>
      </w:rPr>
    </w:lvl>
    <w:lvl w:ilvl="1" w:tplc="978A103A">
      <w:start w:val="1"/>
      <w:numFmt w:val="bullet"/>
      <w:lvlText w:val="o"/>
      <w:lvlJc w:val="left"/>
      <w:pPr>
        <w:ind w:left="1364" w:hanging="360"/>
      </w:pPr>
      <w:rPr>
        <w:rFonts w:ascii="Courier New" w:hAnsi="Courier New" w:cs="Courier New" w:hint="default"/>
      </w:rPr>
    </w:lvl>
    <w:lvl w:ilvl="2" w:tplc="D3CA9B5A">
      <w:start w:val="1"/>
      <w:numFmt w:val="bullet"/>
      <w:lvlText w:val=""/>
      <w:lvlJc w:val="left"/>
      <w:pPr>
        <w:ind w:left="2084" w:hanging="360"/>
      </w:pPr>
      <w:rPr>
        <w:rFonts w:ascii="Wingdings" w:hAnsi="Wingdings" w:hint="default"/>
      </w:rPr>
    </w:lvl>
    <w:lvl w:ilvl="3" w:tplc="5DB418DA">
      <w:start w:val="1"/>
      <w:numFmt w:val="bullet"/>
      <w:lvlText w:val=""/>
      <w:lvlJc w:val="left"/>
      <w:pPr>
        <w:ind w:left="2804" w:hanging="360"/>
      </w:pPr>
      <w:rPr>
        <w:rFonts w:ascii="Symbol" w:hAnsi="Symbol" w:hint="default"/>
      </w:rPr>
    </w:lvl>
    <w:lvl w:ilvl="4" w:tplc="CB3C393C">
      <w:start w:val="1"/>
      <w:numFmt w:val="bullet"/>
      <w:lvlText w:val="o"/>
      <w:lvlJc w:val="left"/>
      <w:pPr>
        <w:ind w:left="3524" w:hanging="360"/>
      </w:pPr>
      <w:rPr>
        <w:rFonts w:ascii="Courier New" w:hAnsi="Courier New" w:cs="Courier New" w:hint="default"/>
      </w:rPr>
    </w:lvl>
    <w:lvl w:ilvl="5" w:tplc="166EE5F8">
      <w:start w:val="1"/>
      <w:numFmt w:val="bullet"/>
      <w:lvlText w:val=""/>
      <w:lvlJc w:val="left"/>
      <w:pPr>
        <w:ind w:left="4244" w:hanging="360"/>
      </w:pPr>
      <w:rPr>
        <w:rFonts w:ascii="Wingdings" w:hAnsi="Wingdings" w:hint="default"/>
      </w:rPr>
    </w:lvl>
    <w:lvl w:ilvl="6" w:tplc="EB4A0974">
      <w:start w:val="1"/>
      <w:numFmt w:val="bullet"/>
      <w:lvlText w:val=""/>
      <w:lvlJc w:val="left"/>
      <w:pPr>
        <w:ind w:left="4964" w:hanging="360"/>
      </w:pPr>
      <w:rPr>
        <w:rFonts w:ascii="Symbol" w:hAnsi="Symbol" w:hint="default"/>
      </w:rPr>
    </w:lvl>
    <w:lvl w:ilvl="7" w:tplc="26B8C8FA">
      <w:start w:val="1"/>
      <w:numFmt w:val="bullet"/>
      <w:lvlText w:val="o"/>
      <w:lvlJc w:val="left"/>
      <w:pPr>
        <w:ind w:left="5684" w:hanging="360"/>
      </w:pPr>
      <w:rPr>
        <w:rFonts w:ascii="Courier New" w:hAnsi="Courier New" w:cs="Courier New" w:hint="default"/>
      </w:rPr>
    </w:lvl>
    <w:lvl w:ilvl="8" w:tplc="C818E024">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91"/>
    <w:rsid w:val="00053EE3"/>
    <w:rsid w:val="00452029"/>
    <w:rsid w:val="006B42B7"/>
    <w:rsid w:val="00792DB9"/>
    <w:rsid w:val="008F2DC2"/>
    <w:rsid w:val="00A92391"/>
    <w:rsid w:val="00EA7055"/>
    <w:rsid w:val="00F035E5"/>
    <w:rsid w:val="00F3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38908"/>
  <w15:docId w15:val="{178528AB-FC55-4A8D-8BDF-30B6E961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cs="Times New Roman"/>
      <w:lang w:eastAsia="ru-RU"/>
    </w:rPr>
  </w:style>
  <w:style w:type="paragraph" w:styleId="1">
    <w:name w:val="heading 1"/>
    <w:basedOn w:val="a"/>
    <w:next w:val="a"/>
    <w:link w:val="10"/>
    <w:uiPriority w:val="99"/>
    <w:qFormat/>
    <w:pPr>
      <w:keepNext/>
      <w:jc w:val="center"/>
      <w:outlineLvl w:val="0"/>
    </w:pPr>
    <w:rPr>
      <w:b/>
      <w:sz w:val="32"/>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basedOn w:val="a0"/>
    <w:link w:val="ac"/>
    <w:uiPriority w:val="99"/>
  </w:style>
  <w:style w:type="table" w:styleId="ae">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a1"/>
    <w:uiPriority w:val="99"/>
    <w:rPr>
      <w:color w:val="404040"/>
      <w:szCs w:val="20"/>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1"/>
    <w:uiPriority w:val="99"/>
    <w:rPr>
      <w:color w:val="40404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a1"/>
    <w:uiPriority w:val="99"/>
    <w:rPr>
      <w:color w:val="40404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rPr>
      <w:color w:val="40404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rPr>
      <w:color w:val="40404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rPr>
      <w:color w:val="40404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a1"/>
    <w:uiPriority w:val="99"/>
    <w:rPr>
      <w:color w:val="40404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
    <w:name w:val="Hyperlink"/>
    <w:uiPriority w:val="99"/>
    <w:unhideWhenUsed/>
    <w:rPr>
      <w:color w:val="0563C1"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character" w:customStyle="1" w:styleId="10">
    <w:name w:val="Заголовок 1 Знак"/>
    <w:link w:val="1"/>
    <w:uiPriority w:val="99"/>
    <w:rPr>
      <w:rFonts w:ascii="Times New Roman" w:hAnsi="Times New Roman" w:cs="Times New Roman"/>
      <w:b/>
      <w:sz w:val="20"/>
      <w:szCs w:val="20"/>
      <w:lang w:val="uk-UA"/>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link w:val="HTML"/>
    <w:uiPriority w:val="99"/>
    <w:rPr>
      <w:rFonts w:ascii="Courier New" w:hAnsi="Courier New" w:cs="Courier New"/>
    </w:rPr>
  </w:style>
  <w:style w:type="paragraph" w:customStyle="1" w:styleId="af4">
    <w:name w:val="Титулка"/>
    <w:basedOn w:val="a"/>
    <w:pPr>
      <w:widowControl w:val="0"/>
      <w:spacing w:after="120"/>
      <w:jc w:val="center"/>
    </w:pPr>
    <w:rPr>
      <w:rFonts w:cs="Mangal"/>
      <w:b/>
      <w:sz w:val="24"/>
      <w:szCs w:val="24"/>
      <w:lang w:eastAsia="hi-IN" w:bidi="hi-IN"/>
    </w:rPr>
  </w:style>
  <w:style w:type="character" w:customStyle="1" w:styleId="rvts23">
    <w:name w:val="rvts23"/>
    <w:uiPriority w:val="99"/>
    <w:rPr>
      <w:rFonts w:cs="Times New Roman"/>
    </w:rPr>
  </w:style>
  <w:style w:type="paragraph" w:styleId="af5">
    <w:name w:val="List Paragraph"/>
    <w:basedOn w:val="a"/>
    <w:uiPriority w:val="34"/>
    <w:qFormat/>
    <w:pPr>
      <w:ind w:left="720"/>
      <w:contextualSpacing/>
    </w:pPr>
    <w:rPr>
      <w:sz w:val="22"/>
      <w:lang w:eastAsia="ar-SA"/>
    </w:rPr>
  </w:style>
  <w:style w:type="character" w:styleId="af6">
    <w:name w:val="Strong"/>
    <w:uiPriority w:val="22"/>
    <w:qFormat/>
    <w:rPr>
      <w:b/>
      <w:bCs/>
    </w:rPr>
  </w:style>
  <w:style w:type="paragraph" w:customStyle="1" w:styleId="13">
    <w:name w:val="Обычный1"/>
    <w:pPr>
      <w:spacing w:after="200" w:line="276" w:lineRule="auto"/>
    </w:pPr>
    <w:rPr>
      <w:rFonts w:eastAsia="Calibri" w:cs="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1150</Words>
  <Characters>657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Администратор</dc:creator>
  <cp:keywords/>
  <dc:description/>
  <cp:lastModifiedBy>Пользователь Windows</cp:lastModifiedBy>
  <cp:revision>12</cp:revision>
  <dcterms:created xsi:type="dcterms:W3CDTF">2021-02-26T09:40:00Z</dcterms:created>
  <dcterms:modified xsi:type="dcterms:W3CDTF">2021-02-26T09:56:00Z</dcterms:modified>
</cp:coreProperties>
</file>