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ЄКТ ПОРЯДКУ ДЕННОГО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січня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10-00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</w:pPr>
      <w:r/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12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директор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ради».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/>
    </w:p>
    <w:p>
      <w:pPr>
        <w:jc w:val="both"/>
        <w:spacing w:lineRule="auto" w:line="240" w:after="12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Попов Сергій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директор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</w:t>
      </w:r>
      <w:r>
        <w:rPr>
          <w:rFonts w:ascii="Times New Roman" w:hAnsi="Times New Roman" w:cs="Times New Roman"/>
          <w:sz w:val="28"/>
          <w:szCs w:val="28"/>
        </w:rPr>
        <w:t xml:space="preserve"> КУ «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 Наталія Вікторівна, директор КУ «Територіальний центр соціального обслуговування ( надання соціальних послуг)» Менської міської ради.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КНП «</w:t>
      </w:r>
      <w:r>
        <w:rPr>
          <w:rFonts w:ascii="Times New Roman" w:hAnsi="Times New Roman" w:cs="Times New Roman"/>
          <w:sz w:val="28"/>
          <w:szCs w:val="28"/>
        </w:rPr>
        <w:t xml:space="preserve">Прилуцький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Надія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/>
      <w:bookmarkStart w:id="0" w:name="_Hlk62409780"/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надвірними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/>
      <w:bookmarkStart w:id="1" w:name="_Hlk62409858"/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/>
    </w:p>
    <w:p>
      <w:pPr>
        <w:pStyle w:val="459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цілодобове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навчально-реабілітаційний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/>
      <w:bookmarkStart w:id="2" w:name="_Hlk62410682"/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матір'ю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/>
      <w:bookmarkStart w:id="3" w:name="_Hlk62410754"/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характеру</w:t>
      </w:r>
      <w:r>
        <w:rPr>
          <w:rFonts w:ascii="Times New Roman" w:hAnsi="Times New Roman" w:cs="Times New Roman"/>
          <w:sz w:val="28"/>
          <w:szCs w:val="28"/>
        </w:rPr>
        <w:t xml:space="preserve"> в 2021 </w:t>
      </w:r>
      <w:r>
        <w:rPr>
          <w:rFonts w:ascii="Times New Roman" w:hAnsi="Times New Roman" w:cs="Times New Roman"/>
          <w:sz w:val="28"/>
          <w:szCs w:val="28"/>
        </w:rPr>
        <w:t xml:space="preserve"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Гаєвой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виконкому Менської міської ради.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уповноваженого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складання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токолів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тивні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Бернадська Тетяна Анатоліївна, начальник юридичного відділу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Лук’яненко Ірина Федорівна, начальник Відділу освіти Менської міської ради.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об'єктів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закріпленого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балансі</w:t>
      </w:r>
      <w:r>
        <w:rPr>
          <w:rFonts w:ascii="Times New Roman" w:hAnsi="Times New Roman" w:cs="Times New Roman"/>
          <w:sz w:val="28"/>
          <w:szCs w:val="28"/>
        </w:rPr>
        <w:t xml:space="preserve"> ТОВ «</w:t>
      </w:r>
      <w:r>
        <w:rPr>
          <w:rFonts w:ascii="Times New Roman" w:hAnsi="Times New Roman" w:cs="Times New Roman"/>
          <w:sz w:val="28"/>
          <w:szCs w:val="28"/>
        </w:rPr>
        <w:t xml:space="preserve">Праця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Стольне</w:t>
      </w:r>
      <w:r>
        <w:rPr>
          <w:rFonts w:ascii="Times New Roman" w:hAnsi="Times New Roman" w:cs="Times New Roman"/>
          <w:sz w:val="28"/>
          <w:szCs w:val="28"/>
        </w:rPr>
        <w:t xml:space="preserve">», у </w:t>
      </w:r>
      <w:r>
        <w:rPr>
          <w:rFonts w:ascii="Times New Roman" w:hAnsi="Times New Roman" w:cs="Times New Roman"/>
          <w:sz w:val="28"/>
          <w:szCs w:val="28"/>
        </w:rPr>
        <w:t xml:space="preserve">комунальну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Дурницький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Вікторович, головний спеціаліст Відділу культури Менської міської ради.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перерослих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вивезення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Загорівка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Слобідка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Покровське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/>
      <w:bookmarkStart w:id="4" w:name="_Hlk62411687"/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4"/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об'їзду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459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насаджень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Погоджено: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справами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голова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виконкому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bookmarkStart w:id="5" w:name="_GoBack"/>
      <w:r/>
      <w:bookmarkEnd w:id="5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           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_________________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_________________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Л.О.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Г.А.</w:t>
      </w:r>
      <w:r/>
    </w:p>
    <w:p>
      <w:pPr>
        <w:jc w:val="both"/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59"/>
        <w:ind w:left="1056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69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5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96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58"/>
    <w:uiPriority w:val="10"/>
    <w:rPr>
      <w:sz w:val="48"/>
      <w:szCs w:val="48"/>
    </w:rPr>
  </w:style>
  <w:style w:type="character" w:styleId="35">
    <w:name w:val="Subtitle Char"/>
    <w:basedOn w:val="398"/>
    <w:link w:val="456"/>
    <w:uiPriority w:val="11"/>
    <w:rPr>
      <w:sz w:val="24"/>
      <w:szCs w:val="24"/>
    </w:rPr>
  </w:style>
  <w:style w:type="character" w:styleId="37">
    <w:name w:val="Quote Char"/>
    <w:link w:val="455"/>
    <w:uiPriority w:val="29"/>
    <w:rPr>
      <w:i/>
    </w:rPr>
  </w:style>
  <w:style w:type="character" w:styleId="39">
    <w:name w:val="Intense Quote Char"/>
    <w:link w:val="457"/>
    <w:uiPriority w:val="30"/>
    <w:rPr>
      <w:i/>
    </w:rPr>
  </w:style>
  <w:style w:type="character" w:styleId="41">
    <w:name w:val="Header Char"/>
    <w:basedOn w:val="398"/>
    <w:link w:val="453"/>
    <w:uiPriority w:val="99"/>
  </w:style>
  <w:style w:type="character" w:styleId="43">
    <w:name w:val="Footer Char"/>
    <w:basedOn w:val="398"/>
    <w:link w:val="45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01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90">
    <w:name w:val="Heading 2"/>
    <w:basedOn w:val="388"/>
    <w:next w:val="388"/>
    <w:link w:val="402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91">
    <w:name w:val="Heading 3"/>
    <w:basedOn w:val="388"/>
    <w:next w:val="388"/>
    <w:link w:val="403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92">
    <w:name w:val="Heading 4"/>
    <w:basedOn w:val="388"/>
    <w:next w:val="388"/>
    <w:link w:val="404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393">
    <w:name w:val="Heading 5"/>
    <w:basedOn w:val="388"/>
    <w:next w:val="388"/>
    <w:link w:val="405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94">
    <w:name w:val="Heading 6"/>
    <w:basedOn w:val="388"/>
    <w:next w:val="388"/>
    <w:link w:val="406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95">
    <w:name w:val="Heading 7"/>
    <w:basedOn w:val="388"/>
    <w:next w:val="388"/>
    <w:link w:val="407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96">
    <w:name w:val="Heading 8"/>
    <w:basedOn w:val="388"/>
    <w:next w:val="388"/>
    <w:link w:val="408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97">
    <w:name w:val="Heading 9"/>
    <w:basedOn w:val="388"/>
    <w:next w:val="388"/>
    <w:link w:val="409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398" w:default="1">
    <w:name w:val="Default Paragraph Font"/>
    <w:uiPriority w:val="1"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Назва Знак"/>
    <w:basedOn w:val="398"/>
    <w:link w:val="458"/>
    <w:uiPriority w:val="10"/>
    <w:rPr>
      <w:sz w:val="48"/>
      <w:szCs w:val="48"/>
    </w:rPr>
  </w:style>
  <w:style w:type="character" w:styleId="411" w:customStyle="1">
    <w:name w:val="Підзаголовок Знак"/>
    <w:basedOn w:val="398"/>
    <w:link w:val="456"/>
    <w:uiPriority w:val="11"/>
    <w:rPr>
      <w:sz w:val="24"/>
      <w:szCs w:val="24"/>
    </w:rPr>
  </w:style>
  <w:style w:type="character" w:styleId="412" w:customStyle="1">
    <w:name w:val="Цитата Знак"/>
    <w:link w:val="455"/>
    <w:uiPriority w:val="29"/>
    <w:rPr>
      <w:i/>
    </w:rPr>
  </w:style>
  <w:style w:type="character" w:styleId="413" w:customStyle="1">
    <w:name w:val="Насичена цитата Знак"/>
    <w:link w:val="457"/>
    <w:uiPriority w:val="30"/>
    <w:rPr>
      <w:i/>
    </w:rPr>
  </w:style>
  <w:style w:type="character" w:styleId="414" w:customStyle="1">
    <w:name w:val="Верхній колонтитул Знак"/>
    <w:basedOn w:val="398"/>
    <w:link w:val="453"/>
    <w:uiPriority w:val="99"/>
  </w:style>
  <w:style w:type="character" w:styleId="415" w:customStyle="1">
    <w:name w:val="Нижній колонтитул Знак"/>
    <w:basedOn w:val="398"/>
    <w:link w:val="452"/>
    <w:uiPriority w:val="99"/>
  </w:style>
  <w:style w:type="paragraph" w:styleId="416">
    <w:name w:val="toc 1"/>
    <w:basedOn w:val="388"/>
    <w:next w:val="388"/>
    <w:uiPriority w:val="39"/>
    <w:unhideWhenUsed/>
    <w:pPr>
      <w:spacing w:after="57"/>
    </w:pPr>
  </w:style>
  <w:style w:type="paragraph" w:styleId="41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41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41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42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42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42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42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42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425">
    <w:name w:val="TOC Heading"/>
    <w:uiPriority w:val="39"/>
    <w:unhideWhenUsed/>
  </w:style>
  <w:style w:type="table" w:styleId="42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Lined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563C1" w:themeColor="hyperlink"/>
      <w:u w:val="single"/>
    </w:rPr>
  </w:style>
  <w:style w:type="paragraph" w:styleId="449">
    <w:name w:val="footnote text"/>
    <w:basedOn w:val="388"/>
    <w:uiPriority w:val="99"/>
    <w:semiHidden/>
    <w:unhideWhenUsed/>
    <w:rPr>
      <w:sz w:val="20"/>
    </w:rPr>
    <w:pPr>
      <w:spacing w:lineRule="auto" w:line="240" w:after="0"/>
    </w:pPr>
  </w:style>
  <w:style w:type="character" w:styleId="450" w:customStyle="1">
    <w:name w:val="Footnote Text Char"/>
    <w:basedOn w:val="398"/>
    <w:uiPriority w:val="99"/>
    <w:semiHidden/>
    <w:rPr>
      <w:sz w:val="20"/>
    </w:rPr>
  </w:style>
  <w:style w:type="character" w:styleId="451">
    <w:name w:val="footnote reference"/>
    <w:basedOn w:val="398"/>
    <w:uiPriority w:val="99"/>
    <w:semiHidden/>
    <w:unhideWhenUsed/>
    <w:rPr>
      <w:vertAlign w:val="superscript"/>
    </w:rPr>
  </w:style>
  <w:style w:type="paragraph" w:styleId="452">
    <w:name w:val="Footer"/>
    <w:basedOn w:val="388"/>
    <w:link w:val="4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3">
    <w:name w:val="Header"/>
    <w:basedOn w:val="388"/>
    <w:link w:val="4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4">
    <w:name w:val="No Spacing"/>
    <w:basedOn w:val="388"/>
    <w:qFormat/>
    <w:uiPriority w:val="1"/>
    <w:pPr>
      <w:spacing w:lineRule="auto" w:line="240" w:after="0"/>
    </w:pPr>
  </w:style>
  <w:style w:type="paragraph" w:styleId="455">
    <w:name w:val="Quote"/>
    <w:basedOn w:val="388"/>
    <w:next w:val="388"/>
    <w:link w:val="41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56">
    <w:name w:val="Subtitle"/>
    <w:basedOn w:val="388"/>
    <w:next w:val="388"/>
    <w:link w:val="411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457">
    <w:name w:val="Intense Quote"/>
    <w:basedOn w:val="388"/>
    <w:next w:val="388"/>
    <w:link w:val="41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58">
    <w:name w:val="Title"/>
    <w:basedOn w:val="388"/>
    <w:next w:val="388"/>
    <w:link w:val="410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459">
    <w:name w:val="List Paragraph"/>
    <w:basedOn w:val="388"/>
    <w:qFormat/>
    <w:uiPriority w:val="34"/>
    <w:pPr>
      <w:contextualSpacing w:val="true"/>
      <w:ind w:left="720"/>
    </w:pPr>
  </w:style>
  <w:style w:type="paragraph" w:styleId="460" w:customStyle="1">
    <w:name w:val="My style with center text alignment"/>
    <w:qFormat/>
    <w:uiPriority w:val="1"/>
  </w:style>
  <w:style w:type="paragraph" w:styleId="461" w:customStyle="1">
    <w:name w:val="My style with left text alignment"/>
    <w:qFormat/>
    <w:uiPriority w:val="1"/>
  </w:style>
  <w:style w:type="paragraph" w:styleId="462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4</cp:revision>
  <dcterms:created xsi:type="dcterms:W3CDTF">2021-01-24T17:25:00Z</dcterms:created>
  <dcterms:modified xsi:type="dcterms:W3CDTF">2021-01-26T17:11:07Z</dcterms:modified>
</cp:coreProperties>
</file>