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B" w:rsidRDefault="00251F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5DB" w:rsidRDefault="00251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DB45DB" w:rsidRDefault="00251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DB45DB" w:rsidRDefault="00251F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DB45DB" w:rsidRDefault="00251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(друга сесія восьмого скликання)</w:t>
      </w:r>
    </w:p>
    <w:p w:rsidR="00DB45DB" w:rsidRDefault="00251F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DB45DB" w:rsidRDefault="00DB45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5DB" w:rsidRDefault="00251FD2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 грудня 2020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</w:p>
    <w:p w:rsidR="00DB45DB" w:rsidRDefault="00DB45DB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DB45DB" w:rsidRDefault="00251FD2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>оки</w:t>
      </w:r>
    </w:p>
    <w:p w:rsidR="00DB45DB" w:rsidRDefault="00DB45DB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DB45DB" w:rsidRDefault="0025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Заслухавши інформацію начальника відділу освіти Менської міської ради Лук’яненко І.Ф.</w:t>
      </w:r>
      <w:r w:rsidR="00794A72">
        <w:rPr>
          <w:rFonts w:ascii="Times New Roman" w:hAnsi="Times New Roman"/>
          <w:sz w:val="28"/>
          <w:szCs w:val="28"/>
          <w:lang w:eastAsia="ru-RU"/>
        </w:rPr>
        <w:t xml:space="preserve"> щодо організації харчування учнів у закладах загальної середньої освіти</w:t>
      </w:r>
      <w:r>
        <w:rPr>
          <w:rFonts w:ascii="Times New Roman" w:hAnsi="Times New Roman"/>
          <w:sz w:val="28"/>
          <w:szCs w:val="28"/>
          <w:lang w:eastAsia="ru-RU"/>
        </w:rPr>
        <w:t xml:space="preserve">, відповідно до </w:t>
      </w:r>
      <w:r w:rsidR="00794A72">
        <w:rPr>
          <w:rFonts w:ascii="Times New Roman" w:hAnsi="Times New Roman"/>
          <w:sz w:val="28"/>
          <w:szCs w:val="28"/>
          <w:lang w:eastAsia="ru-RU"/>
        </w:rPr>
        <w:t xml:space="preserve">вимог </w:t>
      </w:r>
      <w:r>
        <w:rPr>
          <w:rFonts w:ascii="Times New Roman" w:hAnsi="Times New Roman"/>
          <w:sz w:val="28"/>
          <w:szCs w:val="28"/>
          <w:lang w:eastAsia="ru-RU"/>
        </w:rPr>
        <w:t>Законів України «Про освіту», «Про повну загальну сер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ru-RU"/>
        </w:rPr>
        <w:t>едню освіту», «Про охорону дитинства», 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 державну соціальну допомогу малозабезпеченим сім’ям»,</w:t>
      </w:r>
      <w:r>
        <w:rPr>
          <w:rFonts w:ascii="Times New Roman" w:eastAsia="Batang" w:hAnsi="Times New Roman"/>
          <w:sz w:val="28"/>
          <w:szCs w:val="28"/>
          <w:lang w:eastAsia="ru-RU"/>
        </w:rPr>
        <w:t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 w:rsidR="00C01B9C" w:rsidRPr="00C01B9C">
        <w:rPr>
          <w:rFonts w:ascii="Times New Roman" w:eastAsia="Batang" w:hAnsi="Times New Roman"/>
          <w:sz w:val="28"/>
          <w:szCs w:val="28"/>
          <w:lang w:eastAsia="ru-RU"/>
        </w:rPr>
        <w:t xml:space="preserve">, </w:t>
      </w:r>
      <w:r w:rsidR="00C01B9C" w:rsidRPr="00F00CA6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C01B9C" w:rsidRPr="00F00CA6">
        <w:rPr>
          <w:rFonts w:ascii="Times New Roman" w:hAnsi="Times New Roman"/>
          <w:color w:val="000000"/>
          <w:sz w:val="28"/>
          <w:szCs w:val="28"/>
        </w:rPr>
        <w:t xml:space="preserve">статті 21 Закону України «Про </w:t>
      </w:r>
      <w:r w:rsidR="00C01B9C">
        <w:rPr>
          <w:rFonts w:ascii="Times New Roman" w:hAnsi="Times New Roman"/>
          <w:color w:val="000000"/>
          <w:sz w:val="28"/>
          <w:szCs w:val="28"/>
        </w:rPr>
        <w:t xml:space="preserve">повну </w:t>
      </w:r>
      <w:r w:rsidR="00C01B9C" w:rsidRPr="00F00CA6">
        <w:rPr>
          <w:rFonts w:ascii="Times New Roman" w:hAnsi="Times New Roman"/>
          <w:color w:val="000000"/>
          <w:sz w:val="28"/>
          <w:szCs w:val="28"/>
        </w:rPr>
        <w:t>загальну середню освіту»,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4A72" w:rsidRPr="00F00CA6">
        <w:rPr>
          <w:rFonts w:ascii="Times New Roman" w:hAnsi="Times New Roman"/>
          <w:color w:val="000000"/>
          <w:sz w:val="28"/>
          <w:szCs w:val="28"/>
        </w:rPr>
        <w:t>«</w:t>
      </w:r>
      <w:r w:rsidR="00C01B9C">
        <w:rPr>
          <w:rFonts w:ascii="Times New Roman" w:hAnsi="Times New Roman"/>
          <w:color w:val="000000"/>
          <w:sz w:val="28"/>
          <w:szCs w:val="28"/>
        </w:rPr>
        <w:t>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</w:t>
      </w:r>
      <w:r w:rsidR="00794A72">
        <w:rPr>
          <w:rFonts w:ascii="Times New Roman" w:hAnsi="Times New Roman"/>
          <w:sz w:val="28"/>
          <w:szCs w:val="28"/>
          <w:lang w:eastAsia="ru-RU"/>
        </w:rPr>
        <w:t>»</w:t>
      </w:r>
      <w:r w:rsidR="00C01B9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 Кабінету Міністрів України від 19.06.2002 № 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  «Про внесення змін до деяких законодавчих актів України»,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та з метою збереження здоров’я дітей та забезпечення повноцінного і раціонального харчування учнів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відповідно до рішення двадцятої сесії сьомого скликання від 12 вересня 2018 року № 317««Про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році»», </w:t>
      </w:r>
      <w:r>
        <w:rPr>
          <w:rFonts w:ascii="Times New Roman" w:hAnsi="Times New Roman"/>
          <w:sz w:val="28"/>
          <w:szCs w:val="28"/>
          <w:lang w:eastAsia="ru-RU"/>
        </w:rPr>
        <w:t>керуючись п. 22 ст.26 Закону України «Про місцеве самоврядування в Україні», Менська міська рада</w:t>
      </w:r>
    </w:p>
    <w:p w:rsidR="00DB45DB" w:rsidRDefault="00DB4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B45DB" w:rsidRDefault="00251F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DB45DB" w:rsidRDefault="00251FD2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 Менської міської ради від 26 грудня  №676 «Про затвердження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роки»:</w:t>
      </w:r>
    </w:p>
    <w:p w:rsidR="00DB45DB" w:rsidRDefault="00251FD2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внести зміни у </w:t>
      </w:r>
      <w:r>
        <w:rPr>
          <w:rFonts w:ascii="Times New Roman" w:hAnsi="Times New Roman"/>
          <w:sz w:val="28"/>
          <w:szCs w:val="28"/>
        </w:rPr>
        <w:t xml:space="preserve">розділі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роки, а саме:</w:t>
      </w:r>
    </w:p>
    <w:p w:rsidR="00DB45DB" w:rsidRDefault="00251FD2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у 2021 році  становитиме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3 020 700 грн  (у рішенні тридцять шостої сесії сьомого скликання обсяг фінансових ресурсів необхідних для реалізації Програми у 2021 році становив 2 899 503 грн. Обсяг фінансових ресурсів необхідних для реалізації Програми у 2021 році, після внесення відповідних змін, збільшиться на 121 197 грн),</w:t>
      </w:r>
    </w:p>
    <w:p w:rsidR="00DB45DB" w:rsidRDefault="00251FD2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9.1.</w:t>
      </w:r>
      <w:r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</w:t>
      </w:r>
      <w:r w:rsidR="00794A72">
        <w:rPr>
          <w:rFonts w:ascii="Times New Roman" w:hAnsi="Times New Roman"/>
          <w:color w:val="000000"/>
          <w:sz w:val="28"/>
          <w:szCs w:val="28"/>
          <w:lang w:eastAsia="ru-RU"/>
        </w:rPr>
        <w:t>Менської міської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2 103 925 грн (у рішенні тридцять шостої сесії сьомого скликання обсяг фінансових ресурсів необхідних для реалізації Програми у 2021 році становив - 2 116 373  грн.Обсяг фінансових ресурсів необхідних для реалізації Програми у 2021 році, після внесення відповідних змін, зменшиться на 12 448 грн ),</w:t>
      </w:r>
    </w:p>
    <w:p w:rsidR="00DB45DB" w:rsidRDefault="00251FD2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п. 9.2.  </w:t>
      </w:r>
      <w:r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916 775 грн (батьківська плата 851 775 грн. та благодійні внески 65 000 грн.), (</w:t>
      </w:r>
      <w:r w:rsidR="003537CA" w:rsidRPr="003537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рішенні тридцять шостої сесії сьомого скликання обсяг фінансових ресурсів необхідних для реалізації Програми у 2021 році становив 783 130 грн. Обсяг фінансових ресурсів необхідних для реалізації Програми у 2021 році, після внесення відповідних змін, збільшиться на 133 645 грн).</w:t>
      </w:r>
    </w:p>
    <w:p w:rsidR="00F71C45" w:rsidRPr="00232CD2" w:rsidRDefault="00F71C45" w:rsidP="00F71C45">
      <w:pPr>
        <w:pStyle w:val="af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F71C45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розділи ІV,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A93B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</w:t>
      </w:r>
      <w:r w:rsidR="00794A72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учнів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 закладах </w:t>
      </w:r>
      <w:r w:rsidR="00794A72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загальної середньої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освіти Менської міської ради на 2020-2022 роки</w:t>
      </w:r>
      <w:r>
        <w:rPr>
          <w:rFonts w:ascii="Times New Roman" w:hAnsi="Times New Roman"/>
          <w:sz w:val="28"/>
          <w:szCs w:val="28"/>
        </w:rPr>
        <w:t xml:space="preserve"> доповнити позиціями: </w:t>
      </w:r>
      <w:r w:rsidRPr="00FB040C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</w:t>
      </w:r>
      <w:r w:rsidR="00794A7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загальноосвітніх </w:t>
      </w:r>
      <w:r>
        <w:rPr>
          <w:rFonts w:ascii="Times New Roman" w:hAnsi="Times New Roman"/>
          <w:color w:val="000000"/>
          <w:sz w:val="28"/>
          <w:szCs w:val="28"/>
        </w:rPr>
        <w:t>навчальних закладах незалежно від підпорядкування, типів і форми власності, забезпечуються безкоштовним харчуванням у порядку, встановленому Кабінет</w:t>
      </w:r>
      <w:r w:rsidRPr="005B1E19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Міністрів України»та</w:t>
      </w:r>
      <w:r w:rsidR="004D4F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040C"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</w:rPr>
        <w:t>“Про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України”</w:t>
      </w:r>
      <w:r>
        <w:rPr>
          <w:rFonts w:ascii="Times New Roman" w:hAnsi="Times New Roman"/>
          <w:sz w:val="28"/>
          <w:szCs w:val="28"/>
        </w:rPr>
        <w:t xml:space="preserve"> “діти з числа осіб, визначених </w:t>
      </w:r>
      <w:r w:rsidRPr="00C322BC">
        <w:rPr>
          <w:rFonts w:ascii="Times New Roman" w:hAnsi="Times New Roman"/>
          <w:sz w:val="28"/>
          <w:szCs w:val="28"/>
        </w:rPr>
        <w:t>у статті 10 Закону України “Про статус ветеранів війни, гарантії їх соціального захисту</w:t>
      </w:r>
      <w:r w:rsidR="004D4F84">
        <w:rPr>
          <w:rFonts w:ascii="Times New Roman" w:hAnsi="Times New Roman"/>
          <w:sz w:val="28"/>
          <w:szCs w:val="28"/>
        </w:rPr>
        <w:t xml:space="preserve"> </w:t>
      </w:r>
      <w:r w:rsidRPr="00FB040C">
        <w:rPr>
          <w:rFonts w:ascii="Times New Roman" w:hAnsi="Times New Roman"/>
          <w:sz w:val="28"/>
          <w:szCs w:val="28"/>
        </w:rPr>
        <w:t>забезпечуються безкоштовним харчуванням</w:t>
      </w:r>
      <w:r w:rsidRPr="00C322BC">
        <w:rPr>
          <w:rFonts w:ascii="Times New Roman" w:hAnsi="Times New Roman"/>
          <w:sz w:val="28"/>
          <w:szCs w:val="28"/>
        </w:rPr>
        <w:t>”</w:t>
      </w:r>
      <w:r w:rsidRPr="00232CD2">
        <w:rPr>
          <w:rFonts w:ascii="Times New Roman" w:hAnsi="Times New Roman"/>
          <w:sz w:val="28"/>
          <w:szCs w:val="28"/>
        </w:rPr>
        <w:t>.</w:t>
      </w:r>
    </w:p>
    <w:p w:rsidR="00DB45DB" w:rsidRDefault="00251FD2">
      <w:pPr>
        <w:pStyle w:val="af8"/>
        <w:tabs>
          <w:tab w:val="left" w:pos="142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рішення покласти на</w:t>
      </w:r>
      <w:r>
        <w:rPr>
          <w:rFonts w:ascii="Times New Roman" w:hAnsi="Times New Roman"/>
          <w:sz w:val="28"/>
          <w:szCs w:val="28"/>
        </w:rPr>
        <w:t xml:space="preserve"> заступника голови з питань діяльності виконавчого комітету Менської міської ради</w:t>
      </w:r>
      <w:r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DB45DB" w:rsidRDefault="00251FD2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Batang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eastAsia="Batang" w:hAnsi="Times New Roman"/>
          <w:b/>
          <w:sz w:val="28"/>
          <w:szCs w:val="28"/>
          <w:lang w:eastAsia="ru-RU"/>
        </w:rPr>
        <w:tab/>
        <w:t>Г.А. Примаков</w:t>
      </w:r>
    </w:p>
    <w:sectPr w:rsidR="00DB45DB" w:rsidSect="00394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5A" w:rsidRDefault="00BE645A">
      <w:pPr>
        <w:spacing w:after="0" w:line="240" w:lineRule="auto"/>
      </w:pPr>
      <w:r>
        <w:separator/>
      </w:r>
    </w:p>
  </w:endnote>
  <w:endnote w:type="continuationSeparator" w:id="1">
    <w:p w:rsidR="00BE645A" w:rsidRDefault="00BE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5A" w:rsidRDefault="00BE645A">
      <w:pPr>
        <w:spacing w:after="0" w:line="240" w:lineRule="auto"/>
      </w:pPr>
      <w:r>
        <w:separator/>
      </w:r>
    </w:p>
  </w:footnote>
  <w:footnote w:type="continuationSeparator" w:id="1">
    <w:p w:rsidR="00BE645A" w:rsidRDefault="00BE6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7E6"/>
    <w:multiLevelType w:val="hybridMultilevel"/>
    <w:tmpl w:val="2D047F0A"/>
    <w:lvl w:ilvl="0" w:tplc="2450955E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E6108E2C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C908BC30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EE804430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A4CF60E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F5C4B26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518262A2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6B3EC664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799E079C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7266BF2"/>
    <w:multiLevelType w:val="hybridMultilevel"/>
    <w:tmpl w:val="DC3EB1D8"/>
    <w:lvl w:ilvl="0" w:tplc="23945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0703A">
      <w:start w:val="1"/>
      <w:numFmt w:val="lowerLetter"/>
      <w:lvlText w:val="%2."/>
      <w:lvlJc w:val="left"/>
      <w:pPr>
        <w:ind w:left="1440" w:hanging="360"/>
      </w:pPr>
    </w:lvl>
    <w:lvl w:ilvl="2" w:tplc="BBBE1EF2">
      <w:start w:val="1"/>
      <w:numFmt w:val="lowerRoman"/>
      <w:lvlText w:val="%3."/>
      <w:lvlJc w:val="right"/>
      <w:pPr>
        <w:ind w:left="2160" w:hanging="180"/>
      </w:pPr>
    </w:lvl>
    <w:lvl w:ilvl="3" w:tplc="7966AC28">
      <w:start w:val="1"/>
      <w:numFmt w:val="decimal"/>
      <w:lvlText w:val="%4."/>
      <w:lvlJc w:val="left"/>
      <w:pPr>
        <w:ind w:left="2880" w:hanging="360"/>
      </w:pPr>
    </w:lvl>
    <w:lvl w:ilvl="4" w:tplc="17C2DBD8">
      <w:start w:val="1"/>
      <w:numFmt w:val="lowerLetter"/>
      <w:lvlText w:val="%5."/>
      <w:lvlJc w:val="left"/>
      <w:pPr>
        <w:ind w:left="3600" w:hanging="360"/>
      </w:pPr>
    </w:lvl>
    <w:lvl w:ilvl="5" w:tplc="A6AA57A8">
      <w:start w:val="1"/>
      <w:numFmt w:val="lowerRoman"/>
      <w:lvlText w:val="%6."/>
      <w:lvlJc w:val="right"/>
      <w:pPr>
        <w:ind w:left="4320" w:hanging="180"/>
      </w:pPr>
    </w:lvl>
    <w:lvl w:ilvl="6" w:tplc="2F5C4590">
      <w:start w:val="1"/>
      <w:numFmt w:val="decimal"/>
      <w:lvlText w:val="%7."/>
      <w:lvlJc w:val="left"/>
      <w:pPr>
        <w:ind w:left="5040" w:hanging="360"/>
      </w:pPr>
    </w:lvl>
    <w:lvl w:ilvl="7" w:tplc="F5BCDDA0">
      <w:start w:val="1"/>
      <w:numFmt w:val="lowerLetter"/>
      <w:lvlText w:val="%8."/>
      <w:lvlJc w:val="left"/>
      <w:pPr>
        <w:ind w:left="5760" w:hanging="360"/>
      </w:pPr>
    </w:lvl>
    <w:lvl w:ilvl="8" w:tplc="CE60F54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A13"/>
    <w:multiLevelType w:val="hybridMultilevel"/>
    <w:tmpl w:val="DEEE02AC"/>
    <w:lvl w:ilvl="0" w:tplc="EDDA7D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9CACA86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1742BBE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6A3606AA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A213DA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216E00A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E623B6C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1AEB584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634EBC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B5F4E2A"/>
    <w:multiLevelType w:val="hybridMultilevel"/>
    <w:tmpl w:val="EE04D20A"/>
    <w:lvl w:ilvl="0" w:tplc="7654E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AA85B4">
      <w:start w:val="1"/>
      <w:numFmt w:val="lowerLetter"/>
      <w:lvlText w:val="%2."/>
      <w:lvlJc w:val="left"/>
      <w:pPr>
        <w:ind w:left="1440" w:hanging="360"/>
      </w:pPr>
    </w:lvl>
    <w:lvl w:ilvl="2" w:tplc="DF02070E">
      <w:start w:val="1"/>
      <w:numFmt w:val="lowerRoman"/>
      <w:lvlText w:val="%3."/>
      <w:lvlJc w:val="right"/>
      <w:pPr>
        <w:ind w:left="2160" w:hanging="180"/>
      </w:pPr>
    </w:lvl>
    <w:lvl w:ilvl="3" w:tplc="12EA160A">
      <w:start w:val="1"/>
      <w:numFmt w:val="decimal"/>
      <w:lvlText w:val="%4."/>
      <w:lvlJc w:val="left"/>
      <w:pPr>
        <w:ind w:left="2880" w:hanging="360"/>
      </w:pPr>
    </w:lvl>
    <w:lvl w:ilvl="4" w:tplc="CF5EC504">
      <w:start w:val="1"/>
      <w:numFmt w:val="lowerLetter"/>
      <w:lvlText w:val="%5."/>
      <w:lvlJc w:val="left"/>
      <w:pPr>
        <w:ind w:left="3600" w:hanging="360"/>
      </w:pPr>
    </w:lvl>
    <w:lvl w:ilvl="5" w:tplc="E2CEAF04">
      <w:start w:val="1"/>
      <w:numFmt w:val="lowerRoman"/>
      <w:lvlText w:val="%6."/>
      <w:lvlJc w:val="right"/>
      <w:pPr>
        <w:ind w:left="4320" w:hanging="180"/>
      </w:pPr>
    </w:lvl>
    <w:lvl w:ilvl="6" w:tplc="BDAAC9B4">
      <w:start w:val="1"/>
      <w:numFmt w:val="decimal"/>
      <w:lvlText w:val="%7."/>
      <w:lvlJc w:val="left"/>
      <w:pPr>
        <w:ind w:left="5040" w:hanging="360"/>
      </w:pPr>
    </w:lvl>
    <w:lvl w:ilvl="7" w:tplc="A8DC9D1A">
      <w:start w:val="1"/>
      <w:numFmt w:val="lowerLetter"/>
      <w:lvlText w:val="%8."/>
      <w:lvlJc w:val="left"/>
      <w:pPr>
        <w:ind w:left="5760" w:hanging="360"/>
      </w:pPr>
    </w:lvl>
    <w:lvl w:ilvl="8" w:tplc="8BA23FF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15BDC"/>
    <w:multiLevelType w:val="hybridMultilevel"/>
    <w:tmpl w:val="9CA03014"/>
    <w:lvl w:ilvl="0" w:tplc="DB5874D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B88C6EBC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ABC64008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32D3C0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9B2DFF6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80BAC18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6CC9060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C4CD30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2E4A1594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EC546F"/>
    <w:multiLevelType w:val="hybridMultilevel"/>
    <w:tmpl w:val="EC66C11C"/>
    <w:lvl w:ilvl="0" w:tplc="C5B2D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920F14">
      <w:start w:val="1"/>
      <w:numFmt w:val="lowerLetter"/>
      <w:lvlText w:val="%2."/>
      <w:lvlJc w:val="left"/>
      <w:pPr>
        <w:ind w:left="1800" w:hanging="360"/>
      </w:pPr>
    </w:lvl>
    <w:lvl w:ilvl="2" w:tplc="E706909E">
      <w:start w:val="1"/>
      <w:numFmt w:val="lowerRoman"/>
      <w:lvlText w:val="%3."/>
      <w:lvlJc w:val="right"/>
      <w:pPr>
        <w:ind w:left="2520" w:hanging="180"/>
      </w:pPr>
    </w:lvl>
    <w:lvl w:ilvl="3" w:tplc="835AA396">
      <w:start w:val="1"/>
      <w:numFmt w:val="decimal"/>
      <w:lvlText w:val="%4."/>
      <w:lvlJc w:val="left"/>
      <w:pPr>
        <w:ind w:left="3240" w:hanging="360"/>
      </w:pPr>
    </w:lvl>
    <w:lvl w:ilvl="4" w:tplc="1CE60D68">
      <w:start w:val="1"/>
      <w:numFmt w:val="lowerLetter"/>
      <w:lvlText w:val="%5."/>
      <w:lvlJc w:val="left"/>
      <w:pPr>
        <w:ind w:left="3960" w:hanging="360"/>
      </w:pPr>
    </w:lvl>
    <w:lvl w:ilvl="5" w:tplc="96BAE78C">
      <w:start w:val="1"/>
      <w:numFmt w:val="lowerRoman"/>
      <w:lvlText w:val="%6."/>
      <w:lvlJc w:val="right"/>
      <w:pPr>
        <w:ind w:left="4680" w:hanging="180"/>
      </w:pPr>
    </w:lvl>
    <w:lvl w:ilvl="6" w:tplc="9312B144">
      <w:start w:val="1"/>
      <w:numFmt w:val="decimal"/>
      <w:lvlText w:val="%7."/>
      <w:lvlJc w:val="left"/>
      <w:pPr>
        <w:ind w:left="5400" w:hanging="360"/>
      </w:pPr>
    </w:lvl>
    <w:lvl w:ilvl="7" w:tplc="31CCE13C">
      <w:start w:val="1"/>
      <w:numFmt w:val="lowerLetter"/>
      <w:lvlText w:val="%8."/>
      <w:lvlJc w:val="left"/>
      <w:pPr>
        <w:ind w:left="6120" w:hanging="360"/>
      </w:pPr>
    </w:lvl>
    <w:lvl w:ilvl="8" w:tplc="6F90720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D05D18"/>
    <w:multiLevelType w:val="hybridMultilevel"/>
    <w:tmpl w:val="6E88E294"/>
    <w:lvl w:ilvl="0" w:tplc="C462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23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9A6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CA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CF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6E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68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41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E2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A7A4F"/>
    <w:multiLevelType w:val="hybridMultilevel"/>
    <w:tmpl w:val="DC483BD6"/>
    <w:lvl w:ilvl="0" w:tplc="CF86F630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377610B4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D1A7BA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7C787BB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D06871A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6CC7DBC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4CB51C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8076C4F6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885818CA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8EA30DF"/>
    <w:multiLevelType w:val="hybridMultilevel"/>
    <w:tmpl w:val="2DB4C91E"/>
    <w:lvl w:ilvl="0" w:tplc="4280A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7E180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2D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2C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898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07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36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E5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5DB"/>
    <w:rsid w:val="00132208"/>
    <w:rsid w:val="00251FD2"/>
    <w:rsid w:val="003537CA"/>
    <w:rsid w:val="0039423D"/>
    <w:rsid w:val="004753CB"/>
    <w:rsid w:val="004D4F84"/>
    <w:rsid w:val="004E3CF8"/>
    <w:rsid w:val="00794A72"/>
    <w:rsid w:val="0089681E"/>
    <w:rsid w:val="008E5341"/>
    <w:rsid w:val="00A02705"/>
    <w:rsid w:val="00BE645A"/>
    <w:rsid w:val="00C01B9C"/>
    <w:rsid w:val="00CB65B1"/>
    <w:rsid w:val="00DB45DB"/>
    <w:rsid w:val="00F7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3D"/>
    <w:pPr>
      <w:spacing w:after="160" w:line="259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9423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423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9423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942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9423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423D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942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9423D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9423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23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9423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9423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9423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9423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9423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94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9423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9423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39423D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39423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39423D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9423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9423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9423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3942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39423D"/>
    <w:rPr>
      <w:i/>
    </w:rPr>
  </w:style>
  <w:style w:type="paragraph" w:styleId="a9">
    <w:name w:val="header"/>
    <w:basedOn w:val="a"/>
    <w:link w:val="aa"/>
    <w:uiPriority w:val="99"/>
    <w:unhideWhenUsed/>
    <w:rsid w:val="003942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23D"/>
  </w:style>
  <w:style w:type="paragraph" w:styleId="ab">
    <w:name w:val="footer"/>
    <w:basedOn w:val="a"/>
    <w:link w:val="ac"/>
    <w:uiPriority w:val="99"/>
    <w:unhideWhenUsed/>
    <w:rsid w:val="0039423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423D"/>
  </w:style>
  <w:style w:type="table" w:styleId="ad">
    <w:name w:val="Table Grid"/>
    <w:basedOn w:val="a1"/>
    <w:uiPriority w:val="59"/>
    <w:rsid w:val="003942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942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9423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9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9423D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94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39423D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9423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39423D"/>
    <w:rPr>
      <w:sz w:val="18"/>
    </w:rPr>
  </w:style>
  <w:style w:type="character" w:styleId="af1">
    <w:name w:val="footnote reference"/>
    <w:basedOn w:val="a0"/>
    <w:uiPriority w:val="99"/>
    <w:unhideWhenUsed/>
    <w:rsid w:val="0039423D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39423D"/>
    <w:pPr>
      <w:spacing w:after="57"/>
    </w:pPr>
  </w:style>
  <w:style w:type="paragraph" w:styleId="23">
    <w:name w:val="toc 2"/>
    <w:basedOn w:val="a"/>
    <w:next w:val="a"/>
    <w:uiPriority w:val="39"/>
    <w:unhideWhenUsed/>
    <w:rsid w:val="0039423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9423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9423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9423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9423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9423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9423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9423D"/>
    <w:pPr>
      <w:spacing w:after="57"/>
      <w:ind w:left="2268"/>
    </w:pPr>
  </w:style>
  <w:style w:type="paragraph" w:styleId="af2">
    <w:name w:val="TOC Heading"/>
    <w:uiPriority w:val="39"/>
    <w:unhideWhenUsed/>
    <w:rsid w:val="0039423D"/>
  </w:style>
  <w:style w:type="paragraph" w:styleId="af3">
    <w:name w:val="Balloon Text"/>
    <w:basedOn w:val="a"/>
    <w:link w:val="af4"/>
    <w:uiPriority w:val="99"/>
    <w:semiHidden/>
    <w:unhideWhenUsed/>
    <w:rsid w:val="0039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423D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39423D"/>
    <w:pPr>
      <w:spacing w:after="0" w:line="240" w:lineRule="auto"/>
    </w:pPr>
    <w:rPr>
      <w:rFonts w:eastAsia="Times New Roman" w:cs="Times New Roman"/>
      <w:lang w:val="ru-RU" w:eastAsia="ru-RU"/>
    </w:rPr>
  </w:style>
  <w:style w:type="paragraph" w:styleId="af6">
    <w:name w:val="Body Text Indent"/>
    <w:basedOn w:val="a"/>
    <w:link w:val="af7"/>
    <w:uiPriority w:val="99"/>
    <w:rsid w:val="0039423D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942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39423D"/>
    <w:pPr>
      <w:ind w:left="720"/>
      <w:contextualSpacing/>
    </w:pPr>
  </w:style>
  <w:style w:type="paragraph" w:customStyle="1" w:styleId="docdata">
    <w:name w:val="docdata"/>
    <w:basedOn w:val="a"/>
    <w:rsid w:val="00394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basedOn w:val="a0"/>
    <w:rsid w:val="0039423D"/>
  </w:style>
  <w:style w:type="character" w:customStyle="1" w:styleId="2733">
    <w:name w:val="2733"/>
    <w:basedOn w:val="a0"/>
    <w:rsid w:val="0039423D"/>
  </w:style>
  <w:style w:type="character" w:customStyle="1" w:styleId="1332">
    <w:name w:val="1332"/>
    <w:basedOn w:val="a0"/>
    <w:rsid w:val="0039423D"/>
  </w:style>
  <w:style w:type="character" w:customStyle="1" w:styleId="4247">
    <w:name w:val="4247"/>
    <w:basedOn w:val="a0"/>
    <w:rsid w:val="0039423D"/>
  </w:style>
  <w:style w:type="character" w:customStyle="1" w:styleId="4285">
    <w:name w:val="4285"/>
    <w:basedOn w:val="a0"/>
    <w:rsid w:val="0039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13</cp:revision>
  <dcterms:created xsi:type="dcterms:W3CDTF">2020-12-17T03:42:00Z</dcterms:created>
  <dcterms:modified xsi:type="dcterms:W3CDTF">2020-12-17T13:35:00Z</dcterms:modified>
</cp:coreProperties>
</file>