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8102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18102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9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району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ПРОЕКТ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____________ 2020 року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№ </w:t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7"/>
          <w:szCs w:val="27"/>
          <w:lang w:val="uk-UA"/>
        </w:rPr>
      </w:pP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продовження договор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ів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 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7"/>
          <w:szCs w:val="27"/>
          <w:lang w:val="uk-UA"/>
        </w:rPr>
      </w:pP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оренди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 комунального майна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7"/>
          <w:szCs w:val="27"/>
          <w:lang w:val="uk-UA"/>
        </w:rPr>
      </w:pP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з ПАТ «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Укртелеком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»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6"/>
          <w:szCs w:val="26"/>
          <w:lang w:val="uk-UA"/>
        </w:rPr>
      </w:pPr>
      <w:r>
        <w:rPr>
          <w:rFonts w:ascii="Times New Roman" w:hAnsi="Times New Roman" w:eastAsia="Calibri"/>
          <w:sz w:val="26"/>
          <w:szCs w:val="26"/>
          <w:lang w:val="uk-UA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8"/>
          <w:lang w:val="uk-UA"/>
        </w:rPr>
      </w:pPr>
      <w:r>
        <w:rPr>
          <w:rFonts w:ascii="Times New Roman" w:hAnsi="Times New Roman" w:eastAsia="Calibri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заяву ПАТ «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Укртелеком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продовження договорів оренди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нерухомого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майна,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що перебуває у комунальній власності Менської територіальної громади,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керуючись аб.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2 ч. 2 ст. 18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Закону України «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Про оренду державного та комунального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майна»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Постанов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ою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Кабінету Міністрів України від 03.06.2020 р. №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 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483 «Деякі питання оренди державного та комунального майна»,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ст.ст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.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51-52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Про м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ісцеве самоврядування в Україні»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рішенням 43 сесії 7 скликання від 29.09.2020 р. №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451 «Про врегулювання відносин щодо оренди майна, що перебуває у комунальній  власності Менської  міської об’єднаної територіальної громади»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виконавчий комітет Менської міської ради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ІШИВ: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pStyle w:val="414"/>
        <w:numPr>
          <w:ilvl w:val="0"/>
          <w:numId w:val="9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Продовжити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з 01.01.2021 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строк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дії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договор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27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01.04.2019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розташоване за адресою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с. Стольне, вул. Миру, 10;</w:t>
      </w:r>
      <w:r/>
    </w:p>
    <w:p>
      <w:pPr>
        <w:pStyle w:val="414"/>
        <w:numPr>
          <w:ilvl w:val="0"/>
          <w:numId w:val="9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Продовжити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з 01.01.2021 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строк дії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01.04.2019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розташоване за адресою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с. Семенівка, вул.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Перемоги, 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18 а;</w:t>
      </w:r>
      <w:r/>
    </w:p>
    <w:p>
      <w:pPr>
        <w:pStyle w:val="414"/>
        <w:numPr>
          <w:ilvl w:val="0"/>
          <w:numId w:val="9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Продовжити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з 01.01.2021 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строк дії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16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01.02.2018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розташоване за адресою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мт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Макошине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вул. Центральна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5;</w:t>
      </w:r>
      <w:r/>
    </w:p>
    <w:p>
      <w:pPr>
        <w:pStyle w:val="414"/>
        <w:numPr>
          <w:ilvl w:val="0"/>
          <w:numId w:val="9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Продовжити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з 01.01.2021 року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строк дії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01.02.2018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розташоване за адресою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Бірківка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пров. Шкільний, 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;</w:t>
      </w:r>
      <w:r/>
    </w:p>
    <w:p>
      <w:pPr>
        <w:pStyle w:val="414"/>
        <w:numPr>
          <w:ilvl w:val="0"/>
          <w:numId w:val="9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Продовжити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з 01.01.2021 року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строк дії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221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01.02.2018 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розташоване за адресою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Величківка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вул. Миру, 25б;</w:t>
      </w:r>
      <w:r/>
    </w:p>
    <w:p>
      <w:pPr>
        <w:pStyle w:val="414"/>
        <w:numPr>
          <w:ilvl w:val="0"/>
          <w:numId w:val="9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Продовжити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з 01.01.2021 року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строк  дії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01.07.2019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нерухомого майна, </w:t>
      </w:r>
      <w:r>
        <w:rPr>
          <w:rFonts w:ascii="Times New Roman" w:hAnsi="Times New Roman"/>
          <w:sz w:val="28"/>
          <w:szCs w:val="28"/>
          <w:lang w:val="uk-UA"/>
        </w:rPr>
        <w:t xml:space="preserve">що перебуває у комунальній власності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розташоване за адресою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с. Слобідка, вул.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Братів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Федоренків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27.</w:t>
      </w:r>
      <w:r/>
    </w:p>
    <w:p>
      <w:pPr>
        <w:numPr>
          <w:ilvl w:val="0"/>
          <w:numId w:val="9"/>
        </w:numPr>
        <w:ind w:left="426" w:hanging="426"/>
        <w:jc w:val="both"/>
        <w:spacing w:lineRule="auto" w:line="240" w:after="0"/>
        <w:rPr>
          <w:rFonts w:ascii="Times New Roman" w:hAnsi="Times New Roman" w:eastAsia="Calibri"/>
          <w:sz w:val="28"/>
          <w:szCs w:val="28"/>
          <w:lang w:val="uk-UA"/>
        </w:rPr>
      </w:pPr>
      <w:r>
        <w:rPr>
          <w:rFonts w:ascii="Times New Roman" w:hAnsi="Times New Roman" w:eastAsia="Calibri"/>
          <w:sz w:val="28"/>
          <w:szCs w:val="28"/>
          <w:lang w:val="uk-UA"/>
        </w:rPr>
        <w:t xml:space="preserve">Договори продовжується на той самий строк, на тих самих умовах, на яких було укладено договори оренди, що продовжуються з урахуванням вимог Закону України «Про оренду державного та комунального майна» та Порядку передачі в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оренду державного та комунального майна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.</w:t>
      </w:r>
      <w:r/>
    </w:p>
    <w:p>
      <w:pPr>
        <w:pStyle w:val="414"/>
        <w:numPr>
          <w:ilvl w:val="0"/>
          <w:numId w:val="9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Доручити міському голові Примакову Г.А.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укласти додаткові угоди шляхом викладення договорів оренди нерухомого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майна </w:t>
      </w:r>
      <w:r>
        <w:rPr>
          <w:rFonts w:ascii="Times New Roman" w:hAnsi="Times New Roman"/>
          <w:sz w:val="28"/>
          <w:szCs w:val="28"/>
          <w:lang w:val="uk-UA"/>
        </w:rPr>
        <w:t xml:space="preserve">в новій редакції.</w:t>
      </w:r>
      <w:r/>
    </w:p>
    <w:p>
      <w:pPr>
        <w:pStyle w:val="414"/>
        <w:numPr>
          <w:ilvl w:val="0"/>
          <w:numId w:val="9"/>
        </w:numPr>
        <w:ind w:left="426" w:hanging="426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рішення покласти на заступників міського голови з питань діяльності виконкому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p>
      <w:pPr>
        <w:tabs>
          <w:tab w:val="left" w:pos="7087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707" w:bottom="851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1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1" w:hanging="360"/>
      </w:pPr>
      <w:rPr>
        <w:rFonts w:ascii="Times New Roman" w:hAnsi="Times New Roman" w:cs="Mangal" w:eastAsia="Lucida Sans Unicode"/>
      </w:rPr>
    </w:lvl>
    <w:lvl w:ilvl="1">
      <w:start w:val="1"/>
      <w:numFmt w:val="bullet"/>
      <w:isLgl w:val="false"/>
      <w:suff w:val="tab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78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6"/>
    <w:next w:val="40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06"/>
    <w:next w:val="40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6"/>
    <w:next w:val="40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06"/>
    <w:next w:val="40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6"/>
    <w:next w:val="40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6"/>
    <w:next w:val="40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6"/>
    <w:next w:val="4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6"/>
    <w:next w:val="4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6"/>
    <w:next w:val="4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06"/>
    <w:next w:val="40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7"/>
    <w:link w:val="32"/>
    <w:uiPriority w:val="10"/>
    <w:rPr>
      <w:sz w:val="48"/>
      <w:szCs w:val="48"/>
    </w:rPr>
  </w:style>
  <w:style w:type="paragraph" w:styleId="34">
    <w:name w:val="Subtitle"/>
    <w:basedOn w:val="406"/>
    <w:next w:val="4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7"/>
    <w:link w:val="34"/>
    <w:uiPriority w:val="11"/>
    <w:rPr>
      <w:sz w:val="24"/>
      <w:szCs w:val="24"/>
    </w:rPr>
  </w:style>
  <w:style w:type="paragraph" w:styleId="36">
    <w:name w:val="Quote"/>
    <w:basedOn w:val="406"/>
    <w:next w:val="4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6"/>
    <w:next w:val="40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07"/>
    <w:link w:val="421"/>
    <w:uiPriority w:val="99"/>
  </w:style>
  <w:style w:type="character" w:styleId="43">
    <w:name w:val="Footer Char"/>
    <w:basedOn w:val="407"/>
    <w:link w:val="423"/>
    <w:uiPriority w:val="99"/>
  </w:style>
  <w:style w:type="table" w:styleId="45">
    <w:name w:val="Table Grid Light"/>
    <w:basedOn w:val="4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40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07"/>
    <w:uiPriority w:val="99"/>
    <w:unhideWhenUsed/>
    <w:rPr>
      <w:vertAlign w:val="superscript"/>
    </w:rPr>
  </w:style>
  <w:style w:type="paragraph" w:styleId="174">
    <w:name w:val="toc 1"/>
    <w:basedOn w:val="406"/>
    <w:next w:val="40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06"/>
    <w:next w:val="40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06"/>
    <w:next w:val="40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06"/>
    <w:next w:val="40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06"/>
    <w:next w:val="40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06"/>
    <w:next w:val="40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06"/>
    <w:next w:val="40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06"/>
    <w:next w:val="40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06"/>
    <w:next w:val="40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06" w:default="1">
    <w:name w:val="Normal"/>
    <w:qFormat/>
    <w:rPr>
      <w:rFonts w:cs="Calibri" w:eastAsia="Times New Roman"/>
      <w:sz w:val="22"/>
      <w:szCs w:val="22"/>
      <w:lang w:eastAsia="en-US"/>
    </w:rPr>
    <w:pPr>
      <w:spacing w:lineRule="auto" w:line="276" w:after="200"/>
    </w:pPr>
  </w:style>
  <w:style w:type="character" w:styleId="407" w:default="1">
    <w:name w:val="Default Paragraph Font"/>
    <w:uiPriority w:val="1"/>
    <w:semiHidden/>
    <w:unhideWhenUsed/>
  </w:style>
  <w:style w:type="table" w:styleId="4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9" w:default="1">
    <w:name w:val="No List"/>
    <w:uiPriority w:val="99"/>
    <w:semiHidden/>
    <w:unhideWhenUsed/>
  </w:style>
  <w:style w:type="paragraph" w:styleId="410" w:customStyle="1">
    <w:name w:val="Char Знак Знак Char Знак Знак Char Знак Знак Char Знак Знак Знак Знак Знак Знак1 Знак"/>
    <w:basedOn w:val="406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411">
    <w:name w:val="Balloon Text"/>
    <w:basedOn w:val="406"/>
    <w:link w:val="412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12" w:customStyle="1">
    <w:name w:val="Текст выноски Знак"/>
    <w:link w:val="411"/>
    <w:uiPriority w:val="99"/>
    <w:semiHidden/>
    <w:rPr>
      <w:rFonts w:ascii="Tahoma" w:hAnsi="Tahoma" w:cs="Tahoma"/>
      <w:sz w:val="16"/>
      <w:szCs w:val="16"/>
    </w:rPr>
  </w:style>
  <w:style w:type="paragraph" w:styleId="413" w:customStyle="1">
    <w:name w:val="Абзац списка1"/>
    <w:basedOn w:val="406"/>
    <w:pPr>
      <w:ind w:left="720"/>
    </w:pPr>
  </w:style>
  <w:style w:type="paragraph" w:styleId="414">
    <w:name w:val="List Paragraph"/>
    <w:basedOn w:val="406"/>
    <w:qFormat/>
    <w:uiPriority w:val="34"/>
    <w:rPr>
      <w:rFonts w:eastAsia="Calibri"/>
    </w:rPr>
    <w:pPr>
      <w:ind w:left="720"/>
    </w:pPr>
  </w:style>
  <w:style w:type="paragraph" w:styleId="415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4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416" w:customStyle="1">
    <w:name w:val="Основной текст с отступом Знак"/>
    <w:link w:val="417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417">
    <w:name w:val="Body Text Indent"/>
    <w:basedOn w:val="406"/>
    <w:link w:val="416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418" w:customStyle="1">
    <w:name w:val="Body Text Indent Char1"/>
    <w:link w:val="417"/>
    <w:semiHidden/>
    <w:rPr>
      <w:rFonts w:cs="Times New Roman"/>
      <w:lang w:val="ru-RU" w:eastAsia="en-US"/>
    </w:rPr>
  </w:style>
  <w:style w:type="paragraph" w:styleId="419">
    <w:name w:val="Document Map"/>
    <w:basedOn w:val="406"/>
    <w:link w:val="420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420" w:customStyle="1">
    <w:name w:val="Схема документа Знак"/>
    <w:link w:val="419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421">
    <w:name w:val="Header"/>
    <w:basedOn w:val="406"/>
    <w:link w:val="422"/>
    <w:pPr>
      <w:tabs>
        <w:tab w:val="center" w:pos="4819" w:leader="none"/>
        <w:tab w:val="right" w:pos="9639" w:leader="none"/>
      </w:tabs>
    </w:pPr>
  </w:style>
  <w:style w:type="character" w:styleId="422" w:customStyle="1">
    <w:name w:val="Верхний колонтитул Знак"/>
    <w:link w:val="421"/>
    <w:semiHidden/>
    <w:rPr>
      <w:rFonts w:cs="Times New Roman"/>
      <w:lang w:val="ru-RU" w:eastAsia="en-US"/>
    </w:rPr>
  </w:style>
  <w:style w:type="paragraph" w:styleId="423">
    <w:name w:val="Footer"/>
    <w:basedOn w:val="406"/>
    <w:link w:val="424"/>
    <w:pPr>
      <w:tabs>
        <w:tab w:val="center" w:pos="4819" w:leader="none"/>
        <w:tab w:val="right" w:pos="9639" w:leader="none"/>
      </w:tabs>
    </w:pPr>
  </w:style>
  <w:style w:type="character" w:styleId="424" w:customStyle="1">
    <w:name w:val="Нижний колонтитул Знак"/>
    <w:link w:val="423"/>
    <w:semiHidden/>
    <w:rPr>
      <w:rFonts w:cs="Times New Roman"/>
      <w:lang w:val="ru-RU" w:eastAsia="en-US"/>
    </w:rPr>
  </w:style>
  <w:style w:type="paragraph" w:styleId="425" w:customStyle="1">
    <w:name w:val="Знак Знак3"/>
    <w:basedOn w:val="4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26" w:customStyle="1">
    <w:name w:val="Нормальний текст"/>
    <w:basedOn w:val="406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427">
    <w:name w:val="Body Text Indent 3"/>
    <w:basedOn w:val="406"/>
    <w:link w:val="428"/>
    <w:rPr>
      <w:sz w:val="16"/>
      <w:szCs w:val="16"/>
    </w:rPr>
    <w:pPr>
      <w:ind w:left="283"/>
      <w:spacing w:after="120"/>
    </w:pPr>
  </w:style>
  <w:style w:type="character" w:styleId="428" w:customStyle="1">
    <w:name w:val="Основной текст с отступом 3 Знак"/>
    <w:link w:val="427"/>
    <w:semiHidden/>
    <w:rPr>
      <w:rFonts w:cs="Times New Roman"/>
      <w:sz w:val="16"/>
      <w:szCs w:val="16"/>
      <w:lang w:val="ru-RU" w:eastAsia="en-US"/>
    </w:rPr>
  </w:style>
  <w:style w:type="paragraph" w:styleId="429" w:customStyle="1">
    <w:name w:val="Знак Знак31"/>
    <w:basedOn w:val="4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30" w:customStyle="1">
    <w:name w:val="Знак Знак3"/>
    <w:basedOn w:val="4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31" w:customStyle="1">
    <w:name w:val="заголовок 4"/>
    <w:basedOn w:val="406"/>
    <w:next w:val="406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432" w:customStyle="1">
    <w:name w:val="rvts23"/>
    <w:basedOn w:val="407"/>
  </w:style>
  <w:style w:type="paragraph" w:styleId="433" w:customStyle="1">
    <w:name w:val="StyleZakonu"/>
    <w:basedOn w:val="406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434">
    <w:name w:val="Body Text 2"/>
    <w:basedOn w:val="406"/>
    <w:pPr>
      <w:spacing w:lineRule="auto" w:line="480" w:after="120"/>
    </w:pPr>
  </w:style>
  <w:style w:type="paragraph" w:styleId="435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4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36" w:customStyle="1">
    <w:name w:val="Знак Знак2"/>
    <w:basedOn w:val="4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437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438" w:customStyle="1">
    <w:name w:val="Знак Знак2"/>
    <w:basedOn w:val="4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39">
    <w:name w:val="No Spacing"/>
    <w:qFormat/>
    <w:uiPriority w:val="1"/>
    <w:rPr>
      <w:rFonts w:cs="Calibri" w:eastAsia="Times New Roman"/>
      <w:sz w:val="22"/>
      <w:szCs w:val="22"/>
      <w:lang w:eastAsia="en-US"/>
    </w:rPr>
  </w:style>
  <w:style w:type="paragraph" w:styleId="440">
    <w:name w:val="HTML Preformatted"/>
    <w:basedOn w:val="406"/>
    <w:link w:val="441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41" w:customStyle="1">
    <w:name w:val="Стандартный HTML Знак"/>
    <w:link w:val="440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442" w:customStyle="1">
    <w:name w:val="rvps2"/>
    <w:basedOn w:val="406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443" w:customStyle="1">
    <w:name w:val="Text body"/>
    <w:basedOn w:val="406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444" w:customStyle="1">
    <w:name w:val="Список 2 Знак"/>
    <w:rPr>
      <w:sz w:val="22"/>
      <w:szCs w:val="22"/>
      <w:lang w:val="uk-UA" w:eastAsia="en-US"/>
    </w:rPr>
    <w:pPr>
      <w:spacing w:lineRule="auto" w:line="256" w:after="160"/>
    </w:pPr>
  </w:style>
  <w:style w:type="table" w:styleId="445">
    <w:name w:val="Table Grid"/>
    <w:basedOn w:val="408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Гречуха Ольга Петрівна</cp:lastModifiedBy>
  <cp:revision>56</cp:revision>
  <dcterms:created xsi:type="dcterms:W3CDTF">2020-12-04T06:31:00Z</dcterms:created>
  <dcterms:modified xsi:type="dcterms:W3CDTF">2020-12-17T15:05:11Z</dcterms:modified>
</cp:coreProperties>
</file>