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1296" cy="63224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7160" t="7101" r="17861" b="5730"/>
                        <a:stretch/>
                      </pic:blipFill>
                      <pic:spPr bwMode="auto">
                        <a:xfrm>
                          <a:off x="0" y="0"/>
                          <a:ext cx="471295" cy="63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(перша сесія восьмого скликання)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РІШЕННЯ</w:t>
      </w:r>
      <w:r/>
    </w:p>
    <w:p>
      <w:pPr>
        <w:tabs>
          <w:tab w:val="left" w:pos="4535" w:leader="none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8</w:t>
      </w:r>
      <w:r>
        <w:rPr>
          <w:b/>
          <w:bCs/>
          <w:sz w:val="28"/>
          <w:szCs w:val="28"/>
          <w:lang w:eastAsia="ar-SA"/>
        </w:rPr>
        <w:t xml:space="preserve"> грудня 2020 року </w:t>
      </w:r>
      <w:r>
        <w:rPr>
          <w:b/>
          <w:bCs/>
          <w:sz w:val="28"/>
          <w:szCs w:val="28"/>
          <w:lang w:eastAsia="ar-SA"/>
        </w:rPr>
        <w:tab/>
        <w:t xml:space="preserve">№ </w:t>
      </w:r>
      <w:r>
        <w:rPr>
          <w:b/>
          <w:bCs/>
          <w:sz w:val="28"/>
          <w:szCs w:val="28"/>
          <w:lang w:eastAsia="ar-SA"/>
        </w:rPr>
        <w:t xml:space="preserve">6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4923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Про затвердження Протоколу про співробітництво між Менською міською радою та Глобал Комьюнітіз, виконавцем Програми «Децентралізація Приносить Кращі Результати та Ефективність» (DOBRE) щодо виконання Програми в Україні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З метою соціально – економічного ро</w:t>
      </w:r>
      <w:r>
        <w:rPr>
          <w:bCs/>
          <w:sz w:val="28"/>
          <w:szCs w:val="28"/>
          <w:lang w:eastAsia="ar-SA"/>
        </w:rPr>
        <w:t xml:space="preserve">звитку територіальної громади та впровадження політики децентралізації України за підтримки Програми «Децентралізація Приносить Кращі Результати та Ефективність» (DOBRE), що виконується Глобал Комьюнітіз, керуючись статтею 25, пунктом 43 частини першої ста</w:t>
      </w:r>
      <w:r>
        <w:rPr>
          <w:bCs/>
          <w:sz w:val="28"/>
          <w:szCs w:val="28"/>
          <w:lang w:eastAsia="ar-SA"/>
        </w:rPr>
        <w:t xml:space="preserve">тті 26, частиною другою статті 64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ВИРІШИЛА: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Затвердити Протокол про співробітництво між Менською міською радою та Глобал Комьюнітіз, виконавцем Програми «Децентралізація </w:t>
      </w:r>
      <w:r>
        <w:rPr>
          <w:sz w:val="28"/>
          <w:szCs w:val="28"/>
          <w:lang w:eastAsia="ar-SA"/>
        </w:rPr>
        <w:t xml:space="preserve">Приносить Кращі Результати та Ефективність» (DOBRE) щодо виконання Програми в Україні згідно додатку до даного рішення - додається.</w:t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Надати дозвіл міському голові Примакову Геннадію Анатолійовичу на підписання Протоколу про співробітництво укладеного між</w:t>
      </w:r>
      <w:r>
        <w:rPr>
          <w:sz w:val="28"/>
          <w:szCs w:val="28"/>
          <w:lang w:eastAsia="ar-SA"/>
        </w:rPr>
        <w:t xml:space="preserve"> Менською міською радою та Глобал Комьюнітіз, виконавцем Програми «Децентралізація Приносить Кращі Результати та Ефективність» (DOBRE).</w:t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Контроль за виконанням рішення покласти на заступників міського голови з питань діяльності виконавчого комітету Менсь</w:t>
      </w:r>
      <w:r>
        <w:rPr>
          <w:sz w:val="28"/>
          <w:szCs w:val="28"/>
          <w:lang w:eastAsia="ar-SA"/>
        </w:rPr>
        <w:t xml:space="preserve">кої міської ради та постійну комісію міської ради з питань планування, фінансів, бюджету та соціально-економічного розвитку.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Міський голова: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>
        <w:rPr>
          <w:b/>
          <w:sz w:val="28"/>
          <w:szCs w:val="28"/>
          <w:lang w:eastAsia="ar-SA"/>
        </w:rPr>
        <w:br w:type="page"/>
      </w:r>
      <w:r/>
    </w:p>
    <w:p>
      <w:pPr>
        <w:ind w:left="5669"/>
        <w:jc w:val="both"/>
      </w:pPr>
      <w:r>
        <w:rPr>
          <w:bCs/>
          <w:szCs w:val="28"/>
          <w:lang w:eastAsia="ar-SA"/>
        </w:rPr>
        <w:t xml:space="preserve">Додаток 1 до рішення 1 сесії Менської міської ради 8 скликання від </w:t>
      </w:r>
      <w:r>
        <w:rPr>
          <w:bCs/>
          <w:szCs w:val="28"/>
          <w:lang w:eastAsia="ar-SA"/>
        </w:rPr>
        <w:t xml:space="preserve">8</w:t>
      </w:r>
      <w:r>
        <w:rPr>
          <w:bCs/>
          <w:szCs w:val="28"/>
          <w:lang w:eastAsia="ar-SA"/>
        </w:rPr>
        <w:t xml:space="preserve">.</w:t>
      </w:r>
      <w:r>
        <w:rPr>
          <w:bCs/>
          <w:szCs w:val="28"/>
          <w:lang w:eastAsia="ar-SA"/>
        </w:rPr>
        <w:t xml:space="preserve">12</w:t>
      </w:r>
      <w:r>
        <w:rPr>
          <w:bCs/>
          <w:szCs w:val="28"/>
          <w:lang w:eastAsia="ar-SA"/>
        </w:rPr>
        <w:t xml:space="preserve">.2020 року “Про затвердження Протоколу про співробітницт</w:t>
      </w:r>
      <w:r>
        <w:rPr>
          <w:bCs/>
          <w:szCs w:val="28"/>
          <w:lang w:eastAsia="ar-SA"/>
        </w:rPr>
        <w:t xml:space="preserve">во між Менською міською радою та Глобал Комьюнітіз, виконавцем Програми «Децентралізація Приносить Кращі Результати та Ефективність» (DOBRE) щодо виконання Програми в Україні” №</w:t>
      </w:r>
      <w:r>
        <w:rPr>
          <w:bCs/>
          <w:szCs w:val="28"/>
          <w:lang w:eastAsia="ar-SA"/>
        </w:rPr>
        <w:t xml:space="preserve"> 6</w:t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sz w:val="22"/>
          <w:szCs w:val="28"/>
        </w:rPr>
      </w:pPr>
      <w:r>
        <w:rPr>
          <w:b/>
          <w:color w:val="000000"/>
          <w:sz w:val="24"/>
        </w:rPr>
        <w:t xml:space="preserve">Протокол про співробітництво</w:t>
      </w:r>
      <w:r/>
    </w:p>
    <w:p>
      <w:pPr>
        <w:jc w:val="center"/>
      </w:pPr>
      <w:r>
        <w:rPr>
          <w:b/>
          <w:color w:val="000000"/>
          <w:sz w:val="24"/>
        </w:rPr>
        <w:t xml:space="preserve"> </w:t>
      </w:r>
      <w:r/>
    </w:p>
    <w:p>
      <w:pPr>
        <w:jc w:val="center"/>
      </w:pPr>
      <w:r>
        <w:rPr>
          <w:b/>
          <w:color w:val="000000"/>
          <w:sz w:val="24"/>
        </w:rPr>
        <w:t xml:space="preserve">Укладений між Менською міською радою та Глобал Комьюнітіз, виконавцем Програми «Децентралізація Приносить Кращі Результати та Ефективність» (DOBRE) щодо виконання Програми в Україні. </w:t>
      </w:r>
      <w:r/>
    </w:p>
    <w:p>
      <w:r>
        <w:rPr>
          <w:color w:val="000000"/>
          <w:sz w:val="22"/>
        </w:rPr>
        <w:t xml:space="preserve"> </w:t>
      </w:r>
      <w:r/>
    </w:p>
    <w:p>
      <w:r>
        <w:rPr>
          <w:color w:val="000000"/>
          <w:sz w:val="24"/>
        </w:rPr>
        <w:t xml:space="preserve"> </w:t>
      </w:r>
      <w:r/>
    </w:p>
    <w:p>
      <w:pPr>
        <w:jc w:val="right"/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0</w:t>
      </w:r>
      <w:r>
        <w:rPr>
          <w:color w:val="000000"/>
          <w:sz w:val="24"/>
        </w:rPr>
        <w:t xml:space="preserve">8</w:t>
      </w:r>
      <w:r>
        <w:rPr>
          <w:color w:val="000000"/>
          <w:sz w:val="24"/>
        </w:rPr>
        <w:t xml:space="preserve">.12.2020</w:t>
      </w:r>
      <w:r/>
    </w:p>
    <w:p>
      <w:pPr>
        <w:jc w:val="both"/>
      </w:pPr>
      <w:r>
        <w:rPr>
          <w:color w:val="000000"/>
          <w:sz w:val="24"/>
        </w:rPr>
        <w:t xml:space="preserve">В</w:t>
      </w:r>
      <w:r>
        <w:rPr>
          <w:color w:val="000000"/>
          <w:sz w:val="24"/>
        </w:rPr>
        <w:t xml:space="preserve">ідповідно до термінів та умов Угоди між Урядом Сполучених Штатів Америки та Урядом України щодо Гуманітарного та Технічно-Економічного Співробітництва від 7 травня 1992 року, Менська міська рада (Отримувач) та Програма Децентралізація Приносить Кращі Резул</w:t>
      </w:r>
      <w:r>
        <w:rPr>
          <w:color w:val="000000"/>
          <w:sz w:val="24"/>
        </w:rPr>
        <w:t xml:space="preserve">ьтати та Ефективність (DOBRE), що виконується Глобал Комьюнітіз цим Протоколом підтверджують свою згоду з цілями, завданнями та заходами в рамках Програми в Україні. </w:t>
      </w:r>
      <w:r/>
    </w:p>
    <w:p>
      <w:pPr>
        <w:numPr>
          <w:ilvl w:val="0"/>
          <w:numId w:val="6"/>
        </w:numPr>
      </w:pPr>
      <w:r>
        <w:rPr>
          <w:b/>
          <w:color w:val="000000"/>
          <w:sz w:val="22"/>
        </w:rPr>
        <w:t xml:space="preserve">Мета та цілі Програми</w:t>
      </w:r>
      <w:r/>
    </w:p>
    <w:p>
      <w:pPr>
        <w:jc w:val="both"/>
      </w:pPr>
      <w:r>
        <w:rPr>
          <w:color w:val="000000"/>
          <w:sz w:val="24"/>
        </w:rPr>
        <w:t xml:space="preserve">DOBRE спрямовуватиме більшу частину своєї технічної та фінансової д</w:t>
      </w:r>
      <w:r>
        <w:rPr>
          <w:color w:val="000000"/>
          <w:sz w:val="24"/>
        </w:rPr>
        <w:t xml:space="preserve">опомоги на місцевий рівень, даючи можливість новоствореним об’єднаним територіальним громадам (ОТГ) краще управляти ресурсами, збільшити якість державних послуг, стимулювати розвиток місцевої економіки, та збільшити рівень залучення громадян.</w:t>
      </w:r>
      <w:r/>
    </w:p>
    <w:p>
      <w:pPr>
        <w:jc w:val="both"/>
      </w:pPr>
      <w:r>
        <w:rPr>
          <w:color w:val="000000"/>
          <w:sz w:val="24"/>
        </w:rPr>
        <w:t xml:space="preserve">DOBRЕ має дві</w:t>
      </w:r>
      <w:r>
        <w:rPr>
          <w:color w:val="000000"/>
          <w:sz w:val="24"/>
        </w:rPr>
        <w:t xml:space="preserve"> головні цілі: </w:t>
      </w:r>
      <w:r/>
    </w:p>
    <w:p>
      <w:pPr>
        <w:numPr>
          <w:ilvl w:val="0"/>
          <w:numId w:val="7"/>
        </w:numPr>
        <w:jc w:val="both"/>
      </w:pPr>
      <w:r>
        <w:rPr>
          <w:color w:val="000000"/>
          <w:sz w:val="24"/>
        </w:rPr>
        <w:t xml:space="preserve">Підтримка доброї практики місцевого самоврядування в громаді; </w:t>
      </w:r>
      <w:r/>
    </w:p>
    <w:p>
      <w:pPr>
        <w:numPr>
          <w:ilvl w:val="0"/>
          <w:numId w:val="7"/>
        </w:numPr>
        <w:jc w:val="both"/>
      </w:pPr>
      <w:r>
        <w:rPr>
          <w:color w:val="000000"/>
          <w:sz w:val="24"/>
        </w:rPr>
        <w:t xml:space="preserve">Допомога громадянам та громадському суспільству в конструктивній взаємодії з органами врядування та формуванні вимог щодо прозорості та послуг.</w:t>
      </w:r>
      <w:r/>
    </w:p>
    <w:p>
      <w:pPr>
        <w:numPr>
          <w:ilvl w:val="0"/>
          <w:numId w:val="6"/>
        </w:numPr>
        <w:jc w:val="both"/>
      </w:pPr>
      <w:r>
        <w:rPr>
          <w:b/>
          <w:color w:val="000000"/>
          <w:sz w:val="24"/>
        </w:rPr>
        <w:t xml:space="preserve">Строк реалізації Програми </w:t>
      </w:r>
      <w:r/>
    </w:p>
    <w:p>
      <w:pPr>
        <w:jc w:val="both"/>
      </w:pPr>
      <w:r>
        <w:rPr>
          <w:color w:val="000000"/>
          <w:sz w:val="24"/>
        </w:rPr>
        <w:t xml:space="preserve">Строк </w:t>
      </w:r>
      <w:r>
        <w:rPr>
          <w:color w:val="000000"/>
          <w:sz w:val="24"/>
        </w:rPr>
        <w:t xml:space="preserve">реалізації Програми DOBRE: з 8 червня 2016 р. по 30 вересня  2022 р. </w:t>
      </w:r>
      <w:r/>
    </w:p>
    <w:p>
      <w:pPr>
        <w:numPr>
          <w:ilvl w:val="0"/>
          <w:numId w:val="6"/>
        </w:numPr>
        <w:jc w:val="both"/>
      </w:pPr>
      <w:r>
        <w:rPr>
          <w:b/>
          <w:color w:val="000000"/>
          <w:sz w:val="22"/>
        </w:rPr>
        <w:t xml:space="preserve">Завдання</w:t>
      </w:r>
      <w:r>
        <w:rPr>
          <w:b/>
          <w:color w:val="000000"/>
          <w:sz w:val="24"/>
        </w:rPr>
        <w:t xml:space="preserve"> Програми </w:t>
      </w:r>
      <w:r/>
    </w:p>
    <w:p>
      <w:pPr>
        <w:jc w:val="both"/>
      </w:pPr>
      <w:r>
        <w:rPr>
          <w:color w:val="000000"/>
          <w:sz w:val="24"/>
        </w:rPr>
        <w:t xml:space="preserve">DOBRE досягатиме своїх цілей шляхом впровадження наступних завдань: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Надання допомоги в стратегічному плануванні цільовим громадам;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Створення та підтримка планів місц</w:t>
      </w:r>
      <w:r>
        <w:rPr>
          <w:color w:val="000000"/>
          <w:sz w:val="24"/>
        </w:rPr>
        <w:t xml:space="preserve">евого економічного розвитку;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Розробка планів удосконалення надання послуг;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Надання фінансової допомоги впровадженню стратегічних планів, планів місцевого економічного розвитку та планів удосконалення надання послуг;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Надання допомоги громаді в удосконале</w:t>
      </w:r>
      <w:r>
        <w:rPr>
          <w:color w:val="000000"/>
          <w:sz w:val="24"/>
        </w:rPr>
        <w:t xml:space="preserve">нні процедур бюджетного та фінансового менеджменту;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Покращення залучення громадян; </w:t>
      </w:r>
      <w:r/>
    </w:p>
    <w:p>
      <w:pPr>
        <w:ind w:left="720"/>
        <w:jc w:val="both"/>
      </w:pPr>
      <w:r>
        <w:rPr>
          <w:color w:val="000000"/>
          <w:sz w:val="24"/>
        </w:rPr>
        <w:t xml:space="preserve">Підтримка залученню молоді до питань місцевого самоуправління; </w:t>
      </w:r>
      <w:r/>
    </w:p>
    <w:p>
      <w:pPr>
        <w:numPr>
          <w:ilvl w:val="0"/>
          <w:numId w:val="8"/>
        </w:numPr>
        <w:jc w:val="both"/>
      </w:pPr>
      <w:r>
        <w:rPr>
          <w:color w:val="000000"/>
          <w:sz w:val="24"/>
        </w:rPr>
        <w:t xml:space="preserve">Покращення комунікацій щодо децентралізації.  </w:t>
      </w:r>
      <w:r/>
    </w:p>
    <w:p>
      <w:pPr>
        <w:ind w:left="720"/>
        <w:jc w:val="both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6"/>
        </w:numPr>
        <w:jc w:val="both"/>
      </w:pPr>
      <w:r>
        <w:rPr>
          <w:b/>
          <w:color w:val="000000"/>
          <w:sz w:val="22"/>
        </w:rPr>
        <w:t xml:space="preserve">Очікувані результати від реалізації Програми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Розроблено більшу кількість планів стратегічного розвитку за допомогою інклюзивних та колегіальних методів;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Доказове покращення якості державних послуг;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Збільшення надходжень з власних джерел;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Активна участь громадян об’єднаних громад в процесі прийнятт</w:t>
      </w:r>
      <w:r>
        <w:rPr>
          <w:color w:val="000000"/>
          <w:sz w:val="24"/>
        </w:rPr>
        <w:t xml:space="preserve">я рішень та інших видів діяльності;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Громади застосовують засоби електронного управління для запобігання корупції; 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Збільшено підтримка реформам децентралізації.</w:t>
      </w:r>
      <w:r/>
    </w:p>
    <w:p>
      <w:pPr>
        <w:jc w:val="both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6"/>
        </w:numPr>
        <w:jc w:val="both"/>
      </w:pPr>
      <w:r>
        <w:rPr>
          <w:b/>
          <w:color w:val="000000"/>
          <w:sz w:val="22"/>
        </w:rPr>
        <w:t xml:space="preserve">Кількісні та/або якісні критерії досягнення ефективності Програми:</w:t>
      </w:r>
      <w:r/>
    </w:p>
    <w:p>
      <w:pPr>
        <w:ind w:left="360"/>
        <w:jc w:val="both"/>
      </w:pPr>
      <w:r>
        <w:rPr>
          <w:color w:val="000000"/>
          <w:sz w:val="24"/>
        </w:rPr>
        <w:t xml:space="preserve">Критерії оцінки ефективності програми включають наступне: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Будуть проведені тренінги із стратегічного планування – громади набудуть інструментів для стратегічного планування соціально-еконо</w:t>
      </w:r>
      <w:r>
        <w:rPr>
          <w:color w:val="000000"/>
          <w:sz w:val="24"/>
        </w:rPr>
        <w:t xml:space="preserve">мічного розвитку з використанням інклюзивних та колегіальних методів; 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Тренінги з місцевого економічного розвитку будуть проведені та імплементовані – плани та проєкти місцевого економічного розвитку призведуть до збільшення інвестицій та надходжень з влас</w:t>
      </w:r>
      <w:r>
        <w:rPr>
          <w:color w:val="000000"/>
          <w:sz w:val="24"/>
        </w:rPr>
        <w:t xml:space="preserve">них джерел.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Тренінги щодо питань залучення громадян–  громади та громадяни  покращать здатність та механізми участі громадськості.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Будуть створені місцеві молодіжні ради – членам рад буде наданий голос та доступ до практик доброго врядування, що створить з</w:t>
      </w:r>
      <w:r>
        <w:rPr>
          <w:color w:val="000000"/>
          <w:sz w:val="24"/>
        </w:rPr>
        <w:t xml:space="preserve">асади для виховання лідерів наступного покоління, котрі втілять ідею слугування своїм громадам.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6"/>
        </w:numPr>
      </w:pPr>
      <w:r>
        <w:rPr>
          <w:b/>
          <w:color w:val="000000"/>
          <w:sz w:val="22"/>
        </w:rPr>
        <w:t xml:space="preserve">Перелік майна, робіт та послуг, прав інтелектуальної власності та інших ресурсів, що продаватимуться  в рамках Програми:</w:t>
      </w:r>
      <w:r/>
    </w:p>
    <w:p>
      <w:pPr>
        <w:ind w:left="360"/>
      </w:pPr>
      <w:r>
        <w:rPr>
          <w:b/>
          <w:color w:val="000000"/>
          <w:sz w:val="24"/>
        </w:rPr>
        <w:t xml:space="preserve"> 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різні види навчання, включаючи прак</w:t>
      </w:r>
      <w:r>
        <w:rPr>
          <w:color w:val="000000"/>
          <w:sz w:val="24"/>
        </w:rPr>
        <w:t xml:space="preserve">тичні заняття, семінари, круглі столи з стратегічного планування, місцевого економічного розвитку, залучення громадян, тощо;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консультування на місцях, наставництво, допомога радників у розробці планів місцевого економічного розвитку, планів покращення посл</w:t>
      </w:r>
      <w:r>
        <w:rPr>
          <w:color w:val="000000"/>
          <w:sz w:val="24"/>
        </w:rPr>
        <w:t xml:space="preserve">уг, бюджетів участі, тощо;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навчальні тури для представників місцевої влади;</w:t>
      </w:r>
      <w:r/>
    </w:p>
    <w:p>
      <w:pPr>
        <w:numPr>
          <w:ilvl w:val="0"/>
          <w:numId w:val="9"/>
        </w:numPr>
        <w:jc w:val="both"/>
      </w:pPr>
      <w:r>
        <w:rPr>
          <w:color w:val="000000"/>
          <w:sz w:val="24"/>
        </w:rPr>
        <w:t xml:space="preserve">грантова підтримка для проектів з покращення надання послуг (включно з покращенням інфраструктури, транспорту, водопостачання та водовідведення та інші), проєкти в сфері місцевого </w:t>
      </w:r>
      <w:r>
        <w:rPr>
          <w:color w:val="000000"/>
          <w:sz w:val="24"/>
        </w:rPr>
        <w:t xml:space="preserve">економічного розвитку, міжмуніципальне співробітництво.</w:t>
      </w:r>
      <w:r/>
    </w:p>
    <w:p>
      <w:pPr>
        <w:ind w:left="720"/>
        <w:jc w:val="both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6"/>
        </w:numPr>
      </w:pPr>
      <w:r>
        <w:rPr>
          <w:b/>
          <w:color w:val="000000"/>
          <w:sz w:val="22"/>
        </w:rPr>
        <w:t xml:space="preserve">Очікуваний вплив Програми на розвиток відповідної галузі або регіону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Посилення органів місцевого самоврядування, поглиблення демократії, побудова процвітання, та сприяння стабільності; 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Зміцнілі громади завдяки розвитку, який ґрунтується на внутрішніх потребах громади та співпраці громадян зі своїм місцевим врядуванням для </w:t>
      </w:r>
      <w:r>
        <w:rPr>
          <w:color w:val="000000"/>
          <w:sz w:val="24"/>
        </w:rPr>
        <w:t xml:space="preserve">покращення життя; 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Партнерства між громадським суспільством, приватним сектором та урядом призведуть до відчутних результатів, створюючи нові економічні можливості та покращуючи управління місцевими послугами та створенням основи для майбутньої співпраці т</w:t>
      </w:r>
      <w:r>
        <w:rPr>
          <w:color w:val="000000"/>
          <w:sz w:val="24"/>
        </w:rPr>
        <w:t xml:space="preserve">а розвитку. 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Досягнення цієї моделі врядування будуть прикладом для інших громад України, та поширять актуальність і вплив децентралізації. </w:t>
      </w:r>
      <w:r/>
    </w:p>
    <w:p>
      <w:pPr>
        <w:jc w:val="both"/>
      </w:pPr>
      <w:r>
        <w:rPr>
          <w:color w:val="000000"/>
          <w:sz w:val="24"/>
        </w:rPr>
        <w:t xml:space="preserve"> 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6"/>
        </w:numPr>
      </w:pPr>
      <w:r>
        <w:rPr>
          <w:b/>
          <w:color w:val="000000"/>
          <w:sz w:val="22"/>
        </w:rPr>
        <w:t xml:space="preserve">Зобов’язання виконавця щодо допомоги</w:t>
      </w:r>
      <w:r/>
    </w:p>
    <w:p>
      <w:pPr>
        <w:jc w:val="both"/>
      </w:pPr>
      <w:r>
        <w:rPr>
          <w:color w:val="000000"/>
          <w:sz w:val="24"/>
        </w:rPr>
        <w:t xml:space="preserve">DOBRE бере на себе наступні зобов'язання за наявності коштів: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Надання техн</w:t>
      </w:r>
      <w:r>
        <w:rPr>
          <w:color w:val="000000"/>
          <w:sz w:val="24"/>
        </w:rPr>
        <w:t xml:space="preserve">ічної допомоги для підтримки Менської міської радив впровадженні </w:t>
      </w:r>
      <w:r>
        <w:rPr>
          <w:color w:val="FF0000"/>
          <w:sz w:val="24"/>
        </w:rPr>
        <w:t xml:space="preserve"> </w:t>
      </w:r>
      <w:r>
        <w:rPr>
          <w:color w:val="000000"/>
          <w:sz w:val="24"/>
        </w:rPr>
        <w:t xml:space="preserve">реформи децентралізації, включаючи, але не обмежуючись: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Підготовка стратегічного плану, за допомогою якого всі громади будуть зібрані разом для оцінки їх сучасного статусу, визначення пробле</w:t>
      </w:r>
      <w:r>
        <w:rPr>
          <w:color w:val="000000"/>
          <w:sz w:val="24"/>
        </w:rPr>
        <w:t xml:space="preserve">м та планування дій та заходів для досягнення успіху;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Визначення потреб місцевого економічного розвитку та допомога в розробці економічних планів;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Сприяння покращенню послуг, що надаються в ОТГ, на основі місцевих умов та потреб громадян; 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Зміцнення інш</w:t>
      </w:r>
      <w:r>
        <w:rPr>
          <w:color w:val="000000"/>
          <w:sz w:val="24"/>
        </w:rPr>
        <w:t xml:space="preserve">их функцій органів місцевого самоврядування, визначених стратегічним планом або іншим документом для покращення продуктивності ОТГ;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Покращення системи та практики бюджетування та фінансового менеджменту для побудови довіри громадян;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Допомога в інтегруван</w:t>
      </w:r>
      <w:r>
        <w:rPr>
          <w:color w:val="000000"/>
          <w:sz w:val="24"/>
        </w:rPr>
        <w:t xml:space="preserve">ні різних механізмів для залучення громадян, громадянського суспільства, та бізнес спільноти в процесі прийняття рішень та інших аспектів місцевого врядування, запуску механізмів громадського нагляду для зменшення корупційних ризиків;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Допомога в покращенн</w:t>
      </w:r>
      <w:r>
        <w:rPr>
          <w:color w:val="000000"/>
          <w:sz w:val="24"/>
        </w:rPr>
        <w:t xml:space="preserve">і інформування громадян, громадянського суспільства, та бізнес спільноти щодо діяльності органів місцевої влади, їх планів та результатів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Проведення анкетування та оцінювання для відслідковування успіхів органів місцевого врядування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Підтримка проектів спр</w:t>
      </w:r>
      <w:r>
        <w:rPr>
          <w:color w:val="000000"/>
          <w:sz w:val="24"/>
        </w:rPr>
        <w:t xml:space="preserve">ямованих на вирішення потреб громади, зокрема, на місцевий економічний розвиток, покращення якості послуг та розвиток інфраструктури;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Запровадження разом з органами місцевої влади та ОТГ різних механізмів  моніторингу, прозорості та запобігання корупції д</w:t>
      </w:r>
      <w:r>
        <w:rPr>
          <w:color w:val="000000"/>
          <w:sz w:val="24"/>
        </w:rPr>
        <w:t xml:space="preserve">ля зміцнення довіри між місцевою владою та громадою;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Надання допомоги у створенні молодіжної ради або інших механізмів залучення молоді для висвітлення проблем та потреб молоді перед місцевою владою;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Надання малих грантів групам та організаціям в громадах для стимулювання залучення, моніторингу та спілкування між громадянами, громадянським суспільством, бізнес спільнотою та місцевою владою; </w:t>
      </w:r>
      <w:r/>
    </w:p>
    <w:p>
      <w:pPr>
        <w:numPr>
          <w:ilvl w:val="1"/>
          <w:numId w:val="10"/>
        </w:numPr>
        <w:jc w:val="both"/>
      </w:pPr>
      <w:r>
        <w:rPr>
          <w:color w:val="000000"/>
          <w:sz w:val="24"/>
        </w:rPr>
        <w:t xml:space="preserve">Інша допомога за взаємною згодою сторін. 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6"/>
        </w:numPr>
      </w:pPr>
      <w:r>
        <w:rPr>
          <w:b/>
          <w:color w:val="000000"/>
          <w:sz w:val="22"/>
        </w:rPr>
        <w:t xml:space="preserve">Зобов'язання реци</w:t>
      </w:r>
      <w:r>
        <w:rPr>
          <w:b/>
          <w:color w:val="000000"/>
          <w:sz w:val="22"/>
        </w:rPr>
        <w:t xml:space="preserve">пієнта</w:t>
      </w:r>
      <w:r/>
    </w:p>
    <w:p>
      <w:pPr>
        <w:jc w:val="both"/>
      </w:pPr>
      <w:r>
        <w:rPr>
          <w:color w:val="000000"/>
          <w:sz w:val="24"/>
        </w:rPr>
        <w:t xml:space="preserve">Реципієнт бере на себе наступні зобов’язання:</w:t>
      </w:r>
      <w:r/>
    </w:p>
    <w:p>
      <w:pPr>
        <w:ind w:left="108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Повністю взаємодіяти в усіх аспектах  програмної допомоги DOBRE;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Призначити свого офіційного представника для координації програми DOBRE в громаді;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Надавати приміщення та підтримку для представників програми DOBRE під час візитів до громад;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Забезпечувати відповідних представників для участі y навчальних програмах та інш</w:t>
      </w:r>
      <w:r>
        <w:rPr>
          <w:color w:val="000000"/>
          <w:sz w:val="24"/>
        </w:rPr>
        <w:t xml:space="preserve">их заходах в рамках технічної допомоги;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Співпрацювати над впровадженням опитування та оцінки прогресу виконання програми;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Надавати бюджетну, фінансову, статистичну та іншу інформацію для програми DOBRE для звітування згідно із законодавством України;  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Зби</w:t>
      </w:r>
      <w:r>
        <w:rPr>
          <w:color w:val="000000"/>
          <w:sz w:val="24"/>
        </w:rPr>
        <w:t xml:space="preserve">рати інформацію та звітувати по проведеним заходам за запитом програми DOBRE; 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Розповсюджувати інформацію про результати діяльності програми серед громадськості та інших ОТГ;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Зміцнювати співпрацю між громадянами, громадянським суспільством та бізнес спільн</w:t>
      </w:r>
      <w:r>
        <w:rPr>
          <w:color w:val="000000"/>
          <w:sz w:val="24"/>
        </w:rPr>
        <w:t xml:space="preserve">отою;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Брати участь у розподілі витрат, пов’язаних із грантами в натуральній формі вкладу програми DOBRE;</w:t>
      </w:r>
      <w:r/>
    </w:p>
    <w:p>
      <w:pPr>
        <w:numPr>
          <w:ilvl w:val="0"/>
          <w:numId w:val="10"/>
        </w:numPr>
        <w:jc w:val="both"/>
      </w:pPr>
      <w:r>
        <w:rPr>
          <w:color w:val="000000"/>
          <w:sz w:val="24"/>
        </w:rPr>
        <w:t xml:space="preserve">Використовувати обладнання та/або капітальні удосконалення, надані програмою DOBRE  Менській міській </w:t>
      </w:r>
      <w:r>
        <w:rPr>
          <w:color w:val="000000"/>
          <w:sz w:val="24"/>
        </w:rPr>
        <w:t xml:space="preserve">радіз</w:t>
      </w:r>
      <w:r>
        <w:rPr>
          <w:color w:val="000000"/>
          <w:sz w:val="24"/>
        </w:rPr>
        <w:t xml:space="preserve"> метою та призначенням, визначеним програмою </w:t>
      </w:r>
      <w:r>
        <w:rPr>
          <w:color w:val="000000"/>
          <w:sz w:val="24"/>
        </w:rPr>
        <w:t xml:space="preserve">DOBRE. </w:t>
      </w:r>
      <w:r/>
    </w:p>
    <w:p>
      <w:pPr>
        <w:ind w:left="708" w:hanging="360"/>
        <w:jc w:val="both"/>
        <w:tabs>
          <w:tab w:val="left" w:pos="360" w:leader="none"/>
        </w:tabs>
      </w:pPr>
      <w:r>
        <w:rPr>
          <w:color w:val="000000"/>
          <w:sz w:val="24"/>
        </w:rPr>
        <w:t xml:space="preserve"> </w:t>
      </w:r>
      <w:r/>
    </w:p>
    <w:p>
      <w:r>
        <w:rPr>
          <w:color w:val="000000"/>
          <w:sz w:val="24"/>
        </w:rPr>
        <w:t xml:space="preserve">Цей протокол набирає чинності з дня його підписання сторонами та діятиме до 30 вересня  2022 р.</w:t>
      </w:r>
      <w:r/>
    </w:p>
    <w:p>
      <w:r>
        <w:rPr>
          <w:color w:val="000000"/>
          <w:sz w:val="24"/>
        </w:rPr>
        <w:t xml:space="preserve"> </w:t>
      </w:r>
      <w:r/>
    </w:p>
    <w:p>
      <w:r>
        <w:rPr>
          <w:b/>
          <w:color w:val="000000"/>
          <w:sz w:val="24"/>
        </w:rPr>
        <w:t xml:space="preserve">Менська міська рада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color w:val="000000"/>
          <w:sz w:val="24"/>
        </w:rPr>
        <w:t xml:space="preserve">Програма DOBRE</w:t>
      </w:r>
      <w:r/>
    </w:p>
    <w:p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 </w:t>
      </w:r>
      <w:r/>
    </w:p>
    <w:p>
      <w:r>
        <w:rPr>
          <w:color w:val="000000"/>
          <w:sz w:val="24"/>
        </w:rPr>
        <w:t xml:space="preserve">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_______________________</w:t>
      </w:r>
      <w:r/>
    </w:p>
    <w:p>
      <w:r>
        <w:rPr>
          <w:color w:val="000000"/>
          <w:sz w:val="24"/>
        </w:rPr>
        <w:t xml:space="preserve">Геннадій Примаков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Юлія Єсмуханова, </w:t>
      </w:r>
      <w:r/>
    </w:p>
    <w:p>
      <w:r>
        <w:rPr>
          <w:color w:val="000000"/>
          <w:sz w:val="24"/>
        </w:rPr>
        <w:t xml:space="preserve">Міськи</w:t>
      </w:r>
      <w:r>
        <w:rPr>
          <w:color w:val="000000"/>
          <w:sz w:val="24"/>
        </w:rPr>
        <w:t xml:space="preserve">й голова Менської міської ради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в. о. керівника програми</w:t>
      </w:r>
      <w:r/>
    </w:p>
    <w:p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/>
    </w:p>
    <w:p>
      <w:r>
        <w:rPr>
          <w:color w:val="000000"/>
          <w:sz w:val="24"/>
        </w:rPr>
        <w:t xml:space="preserve"> </w:t>
      </w:r>
      <w:r/>
    </w:p>
    <w:p>
      <w:r>
        <w:rPr>
          <w:color w:val="000000"/>
          <w:sz w:val="24"/>
        </w:rPr>
        <w:t xml:space="preserve">Дата: 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Дата: ____________________</w:t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ind w:left="5669"/>
        <w:jc w:val="both"/>
      </w:pPr>
      <w:r>
        <w:rPr>
          <w:bCs/>
          <w:szCs w:val="28"/>
          <w:lang w:eastAsia="ar-SA"/>
        </w:rPr>
        <w:t xml:space="preserve">Додаток 2 до рішення 1 сесії Менської міської ради 8 скликання від </w:t>
      </w:r>
      <w:r>
        <w:rPr>
          <w:bCs/>
          <w:szCs w:val="28"/>
          <w:lang w:eastAsia="ar-SA"/>
        </w:rPr>
        <w:t xml:space="preserve">8</w:t>
      </w:r>
      <w:r>
        <w:rPr>
          <w:bCs/>
          <w:szCs w:val="28"/>
          <w:lang w:eastAsia="ar-SA"/>
        </w:rPr>
        <w:t xml:space="preserve">.</w:t>
      </w:r>
      <w:r>
        <w:rPr>
          <w:bCs/>
          <w:szCs w:val="28"/>
          <w:lang w:eastAsia="ar-SA"/>
        </w:rPr>
        <w:t xml:space="preserve">12</w:t>
      </w:r>
      <w:r>
        <w:rPr>
          <w:bCs/>
          <w:szCs w:val="28"/>
          <w:lang w:eastAsia="ar-SA"/>
        </w:rPr>
        <w:t xml:space="preserve">.2020 року “Про затвердження Протоколу про співробітництво між Менською міською радою та Глобал Комьюнітіз, виконавцем Програми «Децентралізація Приносить Кращі Результати та Ефективні</w:t>
      </w:r>
      <w:r>
        <w:rPr>
          <w:bCs/>
          <w:szCs w:val="28"/>
          <w:lang w:eastAsia="ar-SA"/>
        </w:rPr>
        <w:t xml:space="preserve">сть» (DOBRE) щодо виконання Програми в Україні” №</w:t>
      </w:r>
      <w:r>
        <w:rPr>
          <w:bCs/>
          <w:szCs w:val="28"/>
          <w:lang w:eastAsia="ar-SA"/>
        </w:rPr>
        <w:t xml:space="preserve"> 6</w:t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p>
      <w:pPr>
        <w:jc w:val="center"/>
        <w:rPr>
          <w:rFonts w:ascii="Calibri" w:hAnsi="Calibri" w:cs="Calibri" w:eastAsia="Calibri"/>
          <w:sz w:val="22"/>
          <w:szCs w:val="28"/>
        </w:rPr>
      </w:pPr>
      <w:r>
        <w:rPr>
          <w:b/>
          <w:color w:val="000000"/>
          <w:sz w:val="24"/>
        </w:rPr>
        <w:t xml:space="preserve">Protocol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Cooperation</w:t>
      </w:r>
      <w:r/>
    </w:p>
    <w:p>
      <w:pPr>
        <w:jc w:val="center"/>
      </w:pPr>
      <w:r>
        <w:rPr>
          <w:b/>
          <w:color w:val="000000"/>
          <w:sz w:val="24"/>
        </w:rPr>
        <w:t xml:space="preserve"> </w:t>
      </w:r>
      <w:r/>
    </w:p>
    <w:p>
      <w:pPr>
        <w:jc w:val="center"/>
      </w:pPr>
      <w:r>
        <w:rPr>
          <w:b/>
          <w:color w:val="000000"/>
          <w:sz w:val="24"/>
        </w:rPr>
        <w:t xml:space="preserve">Between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Menska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Town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Counciland</w:t>
      </w:r>
      <w:r>
        <w:rPr>
          <w:b/>
          <w:color w:val="000000"/>
          <w:sz w:val="24"/>
        </w:rPr>
        <w:t xml:space="preserve"> USAID </w:t>
      </w:r>
      <w:r>
        <w:rPr>
          <w:b/>
          <w:color w:val="000000"/>
          <w:sz w:val="24"/>
        </w:rPr>
        <w:t xml:space="preserve">Decentralization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Offering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Better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Results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and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Efficiency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(DOBRE) </w:t>
      </w:r>
      <w:r>
        <w:rPr>
          <w:b/>
          <w:color w:val="000000"/>
          <w:sz w:val="24"/>
        </w:rPr>
        <w:t xml:space="preserve">implemented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by</w:t>
      </w:r>
      <w:r>
        <w:rPr>
          <w:b/>
          <w:color w:val="000000"/>
          <w:sz w:val="24"/>
        </w:rPr>
        <w:t xml:space="preserve"> Global </w:t>
      </w:r>
      <w:r>
        <w:rPr>
          <w:b/>
          <w:color w:val="000000"/>
          <w:sz w:val="24"/>
        </w:rPr>
        <w:t xml:space="preserve">Communitiesregarding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implementation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Ukraine</w:t>
      </w:r>
      <w:r>
        <w:rPr>
          <w:b/>
          <w:color w:val="000000"/>
          <w:sz w:val="24"/>
        </w:rPr>
        <w:t xml:space="preserve">. </w:t>
      </w:r>
      <w:r/>
    </w:p>
    <w:p>
      <w:r>
        <w:rPr>
          <w:color w:val="000000"/>
          <w:sz w:val="24"/>
        </w:rPr>
        <w:t xml:space="preserve"> </w:t>
      </w:r>
      <w:r/>
    </w:p>
    <w:p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0</w:t>
      </w:r>
      <w:r>
        <w:rPr>
          <w:color w:val="000000"/>
          <w:sz w:val="24"/>
        </w:rPr>
        <w:t xml:space="preserve">8</w:t>
      </w:r>
      <w:r>
        <w:rPr>
          <w:color w:val="000000"/>
          <w:sz w:val="24"/>
        </w:rPr>
        <w:t xml:space="preserve">.12.2020</w:t>
      </w:r>
      <w:r/>
    </w:p>
    <w:p>
      <w:pPr>
        <w:jc w:val="both"/>
      </w:pP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accordance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terms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conditi</w:t>
      </w:r>
      <w:r>
        <w:rPr>
          <w:color w:val="000000"/>
          <w:sz w:val="24"/>
        </w:rPr>
        <w:t xml:space="preserve">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Agreement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between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United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States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America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Ukraine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Regarding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Humanitarian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Technical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Cooperation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May</w:t>
      </w:r>
      <w:r>
        <w:rPr>
          <w:color w:val="000000"/>
          <w:sz w:val="24"/>
        </w:rPr>
        <w:t xml:space="preserve"> 7, 1992, </w:t>
      </w:r>
      <w:r>
        <w:rPr>
          <w:color w:val="000000"/>
          <w:sz w:val="24"/>
        </w:rPr>
        <w:t xml:space="preserve">Menska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Town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Council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</w:rPr>
        <w:t xml:space="preserve">Recipient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USAID </w:t>
      </w:r>
      <w:r>
        <w:rPr>
          <w:color w:val="000000"/>
          <w:sz w:val="24"/>
        </w:rPr>
        <w:t xml:space="preserve">Decentralization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Offering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Bett</w:t>
      </w:r>
      <w:r>
        <w:rPr>
          <w:color w:val="000000"/>
          <w:sz w:val="24"/>
        </w:rPr>
        <w:t xml:space="preserve">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Results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Efficiency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 (DOBRE), </w:t>
      </w:r>
      <w:r>
        <w:rPr>
          <w:color w:val="000000"/>
          <w:sz w:val="24"/>
        </w:rPr>
        <w:t xml:space="preserve">implemented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Global Communities, </w:t>
      </w:r>
      <w:r>
        <w:rPr>
          <w:color w:val="000000"/>
          <w:sz w:val="24"/>
        </w:rPr>
        <w:t xml:space="preserve">hereby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affirm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entering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this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Protocol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agreement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objectives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tasks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activities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under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Ukraine</w:t>
      </w:r>
      <w:r>
        <w:rPr>
          <w:color w:val="000000"/>
          <w:sz w:val="24"/>
        </w:rPr>
        <w:t xml:space="preserve">.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goal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and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objectives</w:t>
      </w:r>
      <w:r/>
    </w:p>
    <w:p>
      <w:pPr>
        <w:jc w:val="both"/>
      </w:pPr>
      <w:r>
        <w:rPr>
          <w:color w:val="000000"/>
          <w:sz w:val="24"/>
        </w:rPr>
        <w:t xml:space="preserve">DOBRE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direct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most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technical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financial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assistance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level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enabling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newly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formed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Consolidated</w:t>
      </w:r>
      <w:r>
        <w:rPr>
          <w:color w:val="000000"/>
          <w:sz w:val="24"/>
        </w:rPr>
        <w:t xml:space="preserve"> Communities (</w:t>
      </w:r>
      <w:r>
        <w:rPr>
          <w:color w:val="000000"/>
          <w:sz w:val="24"/>
        </w:rPr>
        <w:t xml:space="preserve">CCs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manage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better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resources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increase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quality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public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stimulate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economy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engagement</w:t>
      </w:r>
      <w:r>
        <w:rPr>
          <w:color w:val="000000"/>
          <w:sz w:val="24"/>
        </w:rPr>
        <w:t xml:space="preserve">.</w:t>
      </w:r>
      <w:r/>
    </w:p>
    <w:p>
      <w:pPr>
        <w:jc w:val="both"/>
      </w:pPr>
      <w:r>
        <w:rPr>
          <w:color w:val="000000"/>
          <w:sz w:val="24"/>
        </w:rPr>
        <w:t xml:space="preserve">DOBRE </w:t>
      </w:r>
      <w:r>
        <w:rPr>
          <w:color w:val="000000"/>
          <w:sz w:val="24"/>
        </w:rPr>
        <w:t xml:space="preserve">has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</w:t>
      </w:r>
      <w:r>
        <w:rPr>
          <w:color w:val="000000"/>
          <w:sz w:val="24"/>
        </w:rPr>
        <w:t xml:space="preserve">wo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objectives</w:t>
      </w:r>
      <w:r>
        <w:rPr>
          <w:color w:val="000000"/>
          <w:sz w:val="24"/>
        </w:rPr>
        <w:t xml:space="preserve">: </w:t>
      </w:r>
      <w:r/>
    </w:p>
    <w:p>
      <w:pPr>
        <w:numPr>
          <w:ilvl w:val="0"/>
          <w:numId w:val="12"/>
        </w:numPr>
        <w:jc w:val="both"/>
      </w:pPr>
      <w:r>
        <w:rPr>
          <w:color w:val="000000"/>
          <w:sz w:val="24"/>
        </w:rPr>
        <w:t xml:space="preserve">Strengthening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good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effectively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manage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resources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that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respond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priorities</w:t>
      </w:r>
      <w:r>
        <w:rPr>
          <w:color w:val="000000"/>
          <w:sz w:val="24"/>
        </w:rPr>
        <w:t xml:space="preserve">;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/>
    </w:p>
    <w:p>
      <w:pPr>
        <w:numPr>
          <w:ilvl w:val="0"/>
          <w:numId w:val="12"/>
        </w:numPr>
        <w:jc w:val="both"/>
      </w:pPr>
      <w:r>
        <w:rPr>
          <w:color w:val="000000"/>
          <w:sz w:val="24"/>
        </w:rPr>
        <w:t xml:space="preserve">Assisting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civil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society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interact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constructively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demand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transparency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</w:t>
      </w:r>
      <w:r>
        <w:rPr>
          <w:color w:val="000000"/>
          <w:sz w:val="24"/>
        </w:rPr>
        <w:t xml:space="preserve">vices</w:t>
      </w:r>
      <w:r>
        <w:rPr>
          <w:color w:val="000000"/>
          <w:sz w:val="24"/>
        </w:rPr>
        <w:t xml:space="preserve">. </w:t>
      </w:r>
      <w:r/>
    </w:p>
    <w:p>
      <w:pPr>
        <w:numPr>
          <w:ilvl w:val="0"/>
          <w:numId w:val="11"/>
        </w:numPr>
        <w:jc w:val="both"/>
        <w:keepLines/>
        <w:tabs>
          <w:tab w:val="left" w:pos="720" w:leader="none"/>
        </w:tabs>
      </w:pP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implementation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term</w:t>
      </w:r>
      <w:r/>
    </w:p>
    <w:p>
      <w:pPr>
        <w:jc w:val="both"/>
      </w:pPr>
      <w:r>
        <w:rPr>
          <w:color w:val="000000"/>
          <w:sz w:val="24"/>
        </w:rPr>
        <w:t xml:space="preserve"> </w:t>
      </w:r>
      <w:r/>
    </w:p>
    <w:p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DOBRE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implementation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term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from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June</w:t>
      </w:r>
      <w:r>
        <w:rPr>
          <w:color w:val="000000"/>
          <w:sz w:val="24"/>
        </w:rPr>
        <w:t xml:space="preserve"> 8, 2016,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September</w:t>
      </w:r>
      <w:r>
        <w:rPr>
          <w:color w:val="000000"/>
          <w:sz w:val="24"/>
        </w:rPr>
        <w:t xml:space="preserve"> 30, 2022.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tasks</w:t>
      </w:r>
      <w:r>
        <w:rPr>
          <w:b/>
          <w:color w:val="000000"/>
          <w:sz w:val="24"/>
        </w:rPr>
        <w:t xml:space="preserve"> </w:t>
      </w:r>
      <w:r/>
    </w:p>
    <w:p>
      <w:r>
        <w:rPr>
          <w:color w:val="000000"/>
          <w:sz w:val="24"/>
        </w:rPr>
        <w:t xml:space="preserve">DOBRE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reach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objectives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implementing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following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tasks</w:t>
      </w:r>
      <w:r>
        <w:rPr>
          <w:color w:val="000000"/>
          <w:sz w:val="24"/>
        </w:rPr>
        <w:t xml:space="preserve">: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planning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targeted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communities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Identify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 (LED)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Develop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Delivery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 (SDIP);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financial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</w:t>
      </w:r>
      <w:r>
        <w:rPr>
          <w:color w:val="000000"/>
          <w:sz w:val="24"/>
        </w:rPr>
        <w:t xml:space="preserve">ssistance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implementation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</w:t>
      </w:r>
      <w:r>
        <w:rPr>
          <w:color w:val="000000"/>
          <w:sz w:val="24"/>
        </w:rPr>
        <w:t xml:space="preserve">, LED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SDIP </w:t>
      </w:r>
      <w:r>
        <w:rPr>
          <w:color w:val="000000"/>
          <w:sz w:val="24"/>
        </w:rPr>
        <w:t xml:space="preserve">activities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Assist</w:t>
      </w:r>
      <w:r>
        <w:rPr>
          <w:color w:val="000000"/>
          <w:sz w:val="24"/>
        </w:rPr>
        <w:t xml:space="preserve"> CC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budgeting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financial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management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procedures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Improve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participation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youth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engagement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issues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3"/>
        </w:numPr>
      </w:pPr>
      <w:r>
        <w:rPr>
          <w:color w:val="000000"/>
          <w:sz w:val="24"/>
        </w:rPr>
        <w:t xml:space="preserve">Improve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communications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decentralization</w:t>
      </w:r>
      <w:r>
        <w:rPr>
          <w:color w:val="000000"/>
          <w:sz w:val="24"/>
        </w:rPr>
        <w:t xml:space="preserve">.  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Expected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results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implementation</w:t>
      </w:r>
      <w:r/>
    </w:p>
    <w:p>
      <w:pPr>
        <w:numPr>
          <w:ilvl w:val="0"/>
          <w:numId w:val="14"/>
        </w:numPr>
      </w:pPr>
      <w:r>
        <w:rPr>
          <w:color w:val="000000"/>
          <w:sz w:val="24"/>
        </w:rPr>
        <w:t xml:space="preserve">Greater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number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using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inclusive</w:t>
      </w:r>
      <w:r>
        <w:rPr>
          <w:color w:val="000000"/>
          <w:sz w:val="24"/>
        </w:rPr>
        <w:t xml:space="preserve">/</w:t>
      </w:r>
      <w:r>
        <w:rPr>
          <w:color w:val="000000"/>
          <w:sz w:val="24"/>
        </w:rPr>
        <w:t xml:space="preserve">participatory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methods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color w:val="000000"/>
          <w:sz w:val="24"/>
        </w:rPr>
        <w:t xml:space="preserve">Demonstrable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quality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public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color w:val="000000"/>
          <w:sz w:val="24"/>
        </w:rPr>
        <w:t xml:space="preserve">Increases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own-source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revenues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color w:val="000000"/>
          <w:sz w:val="24"/>
        </w:rPr>
        <w:t xml:space="preserve">Improved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participation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consolidated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decision-making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activities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color w:val="000000"/>
          <w:sz w:val="24"/>
        </w:rPr>
        <w:t xml:space="preserve">E-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tools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adopted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consolidated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that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discourage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corruption</w:t>
      </w:r>
      <w:r>
        <w:rPr>
          <w:color w:val="000000"/>
          <w:sz w:val="24"/>
        </w:rPr>
        <w:t xml:space="preserve"> </w:t>
      </w:r>
      <w:r/>
    </w:p>
    <w:p>
      <w:pPr>
        <w:numPr>
          <w:ilvl w:val="0"/>
          <w:numId w:val="14"/>
        </w:numPr>
      </w:pPr>
      <w:r>
        <w:rPr>
          <w:color w:val="000000"/>
          <w:sz w:val="24"/>
        </w:rPr>
        <w:t xml:space="preserve">Increased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decentralization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reforms</w:t>
      </w:r>
      <w:r>
        <w:rPr>
          <w:color w:val="000000"/>
          <w:sz w:val="24"/>
        </w:rPr>
        <w:t xml:space="preserve">.</w:t>
      </w:r>
      <w:r/>
    </w:p>
    <w:p>
      <w:pPr>
        <w:jc w:val="both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Quantitative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and</w:t>
      </w:r>
      <w:r>
        <w:rPr>
          <w:b/>
          <w:color w:val="000000"/>
          <w:sz w:val="24"/>
        </w:rPr>
        <w:t xml:space="preserve">/</w:t>
      </w:r>
      <w:r>
        <w:rPr>
          <w:b/>
          <w:color w:val="000000"/>
          <w:sz w:val="24"/>
        </w:rPr>
        <w:t xml:space="preserve">or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qualitative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criteria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achieving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effectiveness</w:t>
      </w:r>
      <w:r>
        <w:rPr>
          <w:b/>
          <w:color w:val="000000"/>
          <w:sz w:val="24"/>
        </w:rPr>
        <w:t xml:space="preserve">:</w:t>
      </w:r>
      <w:r/>
    </w:p>
    <w:p>
      <w:pPr>
        <w:ind w:left="360"/>
      </w:pP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effectiveness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criteria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include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following</w:t>
      </w:r>
      <w:r>
        <w:rPr>
          <w:color w:val="000000"/>
          <w:sz w:val="24"/>
        </w:rPr>
        <w:t xml:space="preserve">: </w:t>
      </w:r>
      <w:r/>
    </w:p>
    <w:p>
      <w:pPr>
        <w:numPr>
          <w:ilvl w:val="0"/>
          <w:numId w:val="14"/>
        </w:numPr>
      </w:pPr>
      <w:r>
        <w:rPr>
          <w:b/>
          <w:color w:val="000000"/>
          <w:sz w:val="24"/>
        </w:rPr>
        <w:t xml:space="preserve">Strategic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planning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trainings</w:t>
      </w:r>
      <w:r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CCs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equipped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strategically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socio-economic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using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inclusive</w:t>
      </w:r>
      <w:r>
        <w:rPr>
          <w:color w:val="000000"/>
          <w:sz w:val="24"/>
        </w:rPr>
        <w:t xml:space="preserve">/</w:t>
      </w:r>
      <w:r>
        <w:rPr>
          <w:color w:val="000000"/>
          <w:sz w:val="24"/>
        </w:rPr>
        <w:t xml:space="preserve">participatory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methods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b/>
          <w:color w:val="000000"/>
          <w:sz w:val="24"/>
        </w:rPr>
        <w:t xml:space="preserve">Local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economic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development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trainings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will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be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conducted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and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implemented</w:t>
      </w:r>
      <w:r>
        <w:rPr>
          <w:color w:val="000000"/>
          <w:sz w:val="24"/>
        </w:rPr>
        <w:t xml:space="preserve">– LED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projects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lead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increased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investment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own-so</w:t>
      </w:r>
      <w:r>
        <w:rPr>
          <w:color w:val="000000"/>
          <w:sz w:val="24"/>
        </w:rPr>
        <w:t xml:space="preserve">urce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revenue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b/>
          <w:color w:val="000000"/>
          <w:sz w:val="24"/>
        </w:rPr>
        <w:t xml:space="preserve">Citizen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engagement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training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will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be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conducted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</w:rPr>
        <w:t xml:space="preserve">CCs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have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capacities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mechanisms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participation</w:t>
      </w:r>
      <w:r>
        <w:rPr>
          <w:color w:val="000000"/>
          <w:sz w:val="24"/>
        </w:rPr>
        <w:t xml:space="preserve">; </w:t>
      </w:r>
      <w:r/>
    </w:p>
    <w:p>
      <w:pPr>
        <w:numPr>
          <w:ilvl w:val="0"/>
          <w:numId w:val="14"/>
        </w:numPr>
      </w:pPr>
      <w:r>
        <w:rPr>
          <w:b/>
          <w:color w:val="000000"/>
          <w:sz w:val="24"/>
        </w:rPr>
        <w:t xml:space="preserve">Youth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local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councils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will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be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created</w:t>
      </w: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 xml:space="preserve">council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participants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receive</w:t>
      </w:r>
      <w:r>
        <w:rPr>
          <w:color w:val="000000"/>
          <w:sz w:val="24"/>
        </w:rPr>
        <w:t xml:space="preserve"> a </w:t>
      </w:r>
      <w:r>
        <w:rPr>
          <w:color w:val="000000"/>
          <w:sz w:val="24"/>
        </w:rPr>
        <w:t xml:space="preserve">voice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exposure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good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practices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providing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foundation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next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generation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leaders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succeed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communities</w:t>
      </w:r>
      <w:r>
        <w:rPr>
          <w:color w:val="000000"/>
          <w:sz w:val="24"/>
        </w:rPr>
        <w:t xml:space="preserve">. 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Lists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assets</w:t>
      </w:r>
      <w:r>
        <w:rPr>
          <w:b/>
          <w:color w:val="000000"/>
          <w:sz w:val="24"/>
        </w:rPr>
        <w:t xml:space="preserve">, </w:t>
      </w:r>
      <w:r>
        <w:rPr>
          <w:b/>
          <w:color w:val="000000"/>
          <w:sz w:val="24"/>
        </w:rPr>
        <w:t xml:space="preserve">works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and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services</w:t>
      </w:r>
      <w:r>
        <w:rPr>
          <w:b/>
          <w:color w:val="000000"/>
          <w:sz w:val="24"/>
        </w:rPr>
        <w:t xml:space="preserve">, </w:t>
      </w:r>
      <w:r>
        <w:rPr>
          <w:b/>
          <w:color w:val="000000"/>
          <w:sz w:val="24"/>
        </w:rPr>
        <w:t xml:space="preserve">intellectual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property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rights</w:t>
      </w:r>
      <w:r>
        <w:rPr>
          <w:b/>
          <w:color w:val="000000"/>
          <w:sz w:val="24"/>
        </w:rPr>
        <w:t xml:space="preserve">, </w:t>
      </w:r>
      <w:r>
        <w:rPr>
          <w:b/>
          <w:color w:val="000000"/>
          <w:sz w:val="24"/>
        </w:rPr>
        <w:t xml:space="preserve">other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resources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to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be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purchased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and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provided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under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:</w:t>
      </w:r>
      <w:r/>
    </w:p>
    <w:p>
      <w:pPr>
        <w:ind w:left="360"/>
      </w:pPr>
      <w:r>
        <w:rPr>
          <w:b/>
          <w:color w:val="000000"/>
          <w:sz w:val="24"/>
        </w:rPr>
        <w:t xml:space="preserve"> </w:t>
      </w:r>
      <w:r/>
    </w:p>
    <w:p>
      <w:pPr>
        <w:numPr>
          <w:ilvl w:val="0"/>
          <w:numId w:val="15"/>
        </w:numPr>
        <w:jc w:val="both"/>
      </w:pPr>
      <w:r>
        <w:rPr>
          <w:color w:val="000000"/>
          <w:sz w:val="24"/>
        </w:rPr>
        <w:t xml:space="preserve">Different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types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trainings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including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practical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workshops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seminars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round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tables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planning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citizen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engagement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etc</w:t>
      </w:r>
      <w:r>
        <w:rPr>
          <w:color w:val="000000"/>
          <w:sz w:val="24"/>
        </w:rPr>
        <w:t xml:space="preserve">.;</w:t>
      </w:r>
      <w:r/>
    </w:p>
    <w:p>
      <w:pPr>
        <w:numPr>
          <w:ilvl w:val="0"/>
          <w:numId w:val="15"/>
        </w:numPr>
        <w:jc w:val="both"/>
      </w:pPr>
      <w:r>
        <w:rPr>
          <w:color w:val="000000"/>
          <w:sz w:val="24"/>
        </w:rPr>
        <w:t xml:space="preserve">On-site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consulting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mentori</w:t>
      </w:r>
      <w:r>
        <w:rPr>
          <w:color w:val="000000"/>
          <w:sz w:val="24"/>
        </w:rPr>
        <w:t xml:space="preserve">ng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advisory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Socio-Economic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Service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Delivery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participatory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budgets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etc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5"/>
        </w:numPr>
        <w:jc w:val="both"/>
      </w:pPr>
      <w:r>
        <w:rPr>
          <w:color w:val="000000"/>
          <w:sz w:val="24"/>
        </w:rPr>
        <w:t xml:space="preserve">Study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tours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authorities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5"/>
        </w:numPr>
        <w:jc w:val="both"/>
      </w:pPr>
      <w:r>
        <w:rPr>
          <w:color w:val="000000"/>
          <w:sz w:val="24"/>
        </w:rPr>
        <w:t xml:space="preserve">Grants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projects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area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delivery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</w:rPr>
        <w:t xml:space="preserve">including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frastructure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transportation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water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sanitation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),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inter-municipal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cooperation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.  </w:t>
      </w:r>
      <w:r/>
    </w:p>
    <w:p>
      <w:pPr>
        <w:ind w:left="720"/>
        <w:jc w:val="both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Expected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impact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program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development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a </w:t>
      </w:r>
      <w:r>
        <w:rPr>
          <w:b/>
          <w:color w:val="000000"/>
          <w:sz w:val="24"/>
        </w:rPr>
        <w:t xml:space="preserve">relevant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industry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region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Strengthened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deepen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democracy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build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prosperity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promote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stability</w:t>
      </w:r>
      <w:r>
        <w:rPr>
          <w:color w:val="000000"/>
          <w:sz w:val="24"/>
        </w:rPr>
        <w:t xml:space="preserve">. 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Stronger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through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community-driven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which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work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together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lives</w:t>
      </w:r>
      <w:r>
        <w:rPr>
          <w:color w:val="000000"/>
          <w:sz w:val="24"/>
        </w:rPr>
        <w:t xml:space="preserve">. 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Partnerships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across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civil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society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private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sector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tangible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results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through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new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opportunities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better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managed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well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a </w:t>
      </w:r>
      <w:r>
        <w:rPr>
          <w:color w:val="000000"/>
          <w:sz w:val="24"/>
        </w:rPr>
        <w:t xml:space="preserve">foundation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future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cooperation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. 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achievements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this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model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example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Ukraine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broaden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appeal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impact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decentralization</w:t>
      </w:r>
      <w:r>
        <w:rPr>
          <w:color w:val="000000"/>
          <w:sz w:val="24"/>
        </w:rPr>
        <w:t xml:space="preserve">. 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1"/>
        </w:numPr>
      </w:pPr>
      <w:r>
        <w:rPr>
          <w:b/>
          <w:color w:val="000000"/>
          <w:sz w:val="24"/>
        </w:rPr>
        <w:t xml:space="preserve">Obligations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implementer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regarding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assistance</w:t>
      </w:r>
      <w:r/>
    </w:p>
    <w:p>
      <w:pPr>
        <w:jc w:val="both"/>
      </w:pPr>
      <w:r>
        <w:rPr>
          <w:color w:val="000000"/>
          <w:sz w:val="24"/>
        </w:rPr>
        <w:t xml:space="preserve">DOBRE </w:t>
      </w:r>
      <w:r>
        <w:rPr>
          <w:color w:val="000000"/>
          <w:sz w:val="24"/>
        </w:rPr>
        <w:t xml:space="preserve">shall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responsible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following</w:t>
      </w:r>
      <w:r>
        <w:rPr>
          <w:color w:val="000000"/>
          <w:sz w:val="24"/>
        </w:rPr>
        <w:t xml:space="preserve">: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technical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assistance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Menska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Town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Councilin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implementing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decentralizat</w:t>
      </w:r>
      <w:r>
        <w:rPr>
          <w:color w:val="000000"/>
          <w:sz w:val="24"/>
        </w:rPr>
        <w:t xml:space="preserve">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reform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including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not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limited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: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Preparation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a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that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brings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together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current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status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identify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challenges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outline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actions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assistance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succeed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Identifying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needs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</w:t>
      </w:r>
      <w:r>
        <w:rPr>
          <w:color w:val="000000"/>
          <w:sz w:val="24"/>
        </w:rPr>
        <w:t xml:space="preserve">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create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solutions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Improving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public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services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based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conditions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</w:t>
      </w:r>
      <w:r>
        <w:rPr>
          <w:color w:val="000000"/>
          <w:sz w:val="24"/>
        </w:rPr>
        <w:t xml:space="preserve">  </w:t>
      </w:r>
      <w:r>
        <w:rPr>
          <w:color w:val="000000"/>
          <w:sz w:val="24"/>
        </w:rPr>
        <w:t xml:space="preserve">needs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Strengthen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operations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identified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strategic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assessments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needed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</w:t>
      </w:r>
      <w:r>
        <w:rPr>
          <w:color w:val="000000"/>
          <w:sz w:val="24"/>
        </w:rPr>
        <w:t xml:space="preserve"> CC </w:t>
      </w:r>
      <w:r>
        <w:rPr>
          <w:color w:val="000000"/>
          <w:sz w:val="24"/>
        </w:rPr>
        <w:t xml:space="preserve">performance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Develop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better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budgeting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financial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management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systems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practices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build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trust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confidence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Integra</w:t>
      </w:r>
      <w:r>
        <w:rPr>
          <w:color w:val="000000"/>
          <w:sz w:val="24"/>
        </w:rPr>
        <w:t xml:space="preserve">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different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mechanisms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civil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society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business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participate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decision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making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aspects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governance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launch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public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oversight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mechanisms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reduce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corruption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risks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better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information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civil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society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business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activities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plans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results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Conduct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surveys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assessments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track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funds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help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implement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identified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needs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particularly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economic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development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service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delivery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infrastructure</w:t>
      </w:r>
      <w:r>
        <w:rPr>
          <w:color w:val="000000"/>
          <w:sz w:val="24"/>
        </w:rPr>
        <w:t xml:space="preserve">; 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Work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different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monitoring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transparency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anti-corruption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mechanisms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strengthen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trust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between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; 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Help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establish</w:t>
      </w:r>
      <w:r>
        <w:rPr>
          <w:color w:val="000000"/>
          <w:sz w:val="24"/>
        </w:rPr>
        <w:t xml:space="preserve"> a </w:t>
      </w:r>
      <w:r>
        <w:rPr>
          <w:color w:val="000000"/>
          <w:sz w:val="24"/>
        </w:rPr>
        <w:t xml:space="preserve">Youth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Council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mechanism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youth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engagement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voice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concerns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needs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youth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;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small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grants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groups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organizations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stimulate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engagement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monitoring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communications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between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civil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</w:t>
      </w:r>
      <w:r>
        <w:rPr>
          <w:color w:val="000000"/>
          <w:sz w:val="24"/>
        </w:rPr>
        <w:t xml:space="preserve">ety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business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local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government</w:t>
      </w:r>
      <w:r>
        <w:rPr>
          <w:color w:val="000000"/>
          <w:sz w:val="24"/>
        </w:rPr>
        <w:t xml:space="preserve">; </w:t>
      </w:r>
      <w:r/>
    </w:p>
    <w:p>
      <w:pPr>
        <w:numPr>
          <w:ilvl w:val="1"/>
          <w:numId w:val="16"/>
        </w:numPr>
        <w:jc w:val="both"/>
      </w:pP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assistance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mutually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agreed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upon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both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parties</w:t>
      </w:r>
      <w:r>
        <w:rPr>
          <w:color w:val="000000"/>
          <w:sz w:val="24"/>
        </w:rPr>
        <w:t xml:space="preserve">. </w:t>
      </w:r>
      <w:r/>
    </w:p>
    <w:p>
      <w:pPr>
        <w:ind w:left="72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1"/>
        </w:numPr>
        <w:tabs>
          <w:tab w:val="left" w:pos="1080" w:leader="none"/>
        </w:tabs>
      </w:pPr>
      <w:r>
        <w:rPr>
          <w:b/>
          <w:color w:val="000000"/>
          <w:sz w:val="24"/>
        </w:rPr>
        <w:t xml:space="preserve">Obligations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of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the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recipient</w:t>
      </w:r>
      <w:r/>
    </w:p>
    <w:p>
      <w:pPr>
        <w:jc w:val="both"/>
      </w:pPr>
      <w:r>
        <w:rPr>
          <w:color w:val="000000"/>
          <w:sz w:val="24"/>
        </w:rPr>
        <w:t xml:space="preserve">Recipient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shall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responsible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following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depending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funds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availability</w:t>
      </w:r>
      <w:r>
        <w:rPr>
          <w:color w:val="000000"/>
          <w:sz w:val="24"/>
        </w:rPr>
        <w:t xml:space="preserve">:</w:t>
      </w:r>
      <w:r/>
    </w:p>
    <w:p>
      <w:pPr>
        <w:ind w:left="1080"/>
      </w:pPr>
      <w:r>
        <w:rPr>
          <w:color w:val="000000"/>
          <w:sz w:val="24"/>
        </w:rPr>
        <w:t xml:space="preserve"> 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Fully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coop</w:t>
      </w:r>
      <w:r>
        <w:rPr>
          <w:color w:val="000000"/>
          <w:sz w:val="24"/>
        </w:rPr>
        <w:t xml:space="preserve">erate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aspects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DOBRE </w:t>
      </w:r>
      <w:r>
        <w:rPr>
          <w:color w:val="000000"/>
          <w:sz w:val="24"/>
        </w:rPr>
        <w:t xml:space="preserve">programming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assistance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Designate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official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point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contact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DOBRE;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space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DOBRE </w:t>
      </w:r>
      <w:r>
        <w:rPr>
          <w:color w:val="000000"/>
          <w:sz w:val="24"/>
        </w:rPr>
        <w:t xml:space="preserve">team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members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when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visit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support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Make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relevant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staff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officials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available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capacity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building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technical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assistance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activities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events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etc</w:t>
      </w:r>
      <w:r>
        <w:rPr>
          <w:color w:val="000000"/>
          <w:sz w:val="24"/>
        </w:rPr>
        <w:t xml:space="preserve">.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Cooperate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implementation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surveys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assessments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that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measure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track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their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progress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Provide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budgetary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financial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statistical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information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DOBRE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needed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programming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reporting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conformity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Ukrainian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law</w:t>
      </w:r>
      <w:r>
        <w:rPr>
          <w:color w:val="000000"/>
          <w:sz w:val="24"/>
        </w:rPr>
        <w:t xml:space="preserve">; 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Collect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information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report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activities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requested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DOBRE; 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Share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results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public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other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CCs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Strengthen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cooperati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citizens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civil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society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business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community</w:t>
      </w:r>
      <w:r>
        <w:rPr>
          <w:color w:val="000000"/>
          <w:sz w:val="24"/>
        </w:rPr>
        <w:t xml:space="preserve">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Participate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cost-sharing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relates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in-kind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grant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awards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from</w:t>
      </w:r>
      <w:r>
        <w:rPr>
          <w:color w:val="000000"/>
          <w:sz w:val="24"/>
        </w:rPr>
        <w:t xml:space="preserve"> DOBRE;</w:t>
      </w:r>
      <w:r/>
    </w:p>
    <w:p>
      <w:pPr>
        <w:numPr>
          <w:ilvl w:val="0"/>
          <w:numId w:val="16"/>
        </w:numPr>
        <w:jc w:val="both"/>
      </w:pPr>
      <w:r>
        <w:rPr>
          <w:color w:val="000000"/>
          <w:sz w:val="24"/>
        </w:rPr>
        <w:t xml:space="preserve">Use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equipment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/</w:t>
      </w:r>
      <w:r>
        <w:rPr>
          <w:color w:val="000000"/>
          <w:sz w:val="24"/>
        </w:rPr>
        <w:t xml:space="preserve">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capital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improvements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provided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DOBRE (</w:t>
      </w:r>
      <w:r>
        <w:rPr>
          <w:color w:val="000000"/>
          <w:sz w:val="24"/>
        </w:rPr>
        <w:t xml:space="preserve">if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any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to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Menska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Town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Council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purposes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intended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specified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program</w:t>
      </w:r>
      <w:r>
        <w:rPr>
          <w:color w:val="000000"/>
          <w:sz w:val="24"/>
        </w:rPr>
        <w:t xml:space="preserve">. </w:t>
      </w:r>
      <w:r/>
    </w:p>
    <w:p>
      <w:pPr>
        <w:ind w:left="708" w:hanging="360"/>
        <w:jc w:val="both"/>
        <w:tabs>
          <w:tab w:val="left" w:pos="360" w:leader="none"/>
        </w:tabs>
      </w:pPr>
      <w:r>
        <w:rPr>
          <w:color w:val="000000"/>
          <w:sz w:val="24"/>
        </w:rPr>
        <w:t xml:space="preserve"> </w:t>
      </w:r>
      <w:r/>
    </w:p>
    <w:p>
      <w:r>
        <w:rPr>
          <w:color w:val="000000"/>
          <w:sz w:val="24"/>
        </w:rPr>
        <w:t xml:space="preserve">This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Protocol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takes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effect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on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day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its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signing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parties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and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effective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until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Septe</w:t>
      </w:r>
      <w:r>
        <w:rPr>
          <w:color w:val="000000"/>
          <w:sz w:val="24"/>
        </w:rPr>
        <w:t xml:space="preserve">mber</w:t>
      </w:r>
      <w:r>
        <w:rPr>
          <w:color w:val="000000"/>
          <w:sz w:val="24"/>
        </w:rPr>
        <w:t xml:space="preserve"> 30, 2022.</w:t>
      </w:r>
      <w:r/>
    </w:p>
    <w:p>
      <w:r>
        <w:rPr>
          <w:color w:val="000000"/>
          <w:sz w:val="24"/>
        </w:rPr>
        <w:t xml:space="preserve"> </w:t>
      </w:r>
      <w:r/>
    </w:p>
    <w:p>
      <w:r>
        <w:rPr>
          <w:rFonts w:ascii="Georgia" w:hAnsi="Georgia" w:cs="Georgia" w:eastAsia="Georgia"/>
          <w:color w:val="000000"/>
          <w:sz w:val="24"/>
        </w:rPr>
        <w:t xml:space="preserve">Menska</w:t>
      </w:r>
      <w:r>
        <w:rPr>
          <w:rFonts w:ascii="Georgia" w:hAnsi="Georgia" w:cs="Georgia" w:eastAsia="Georgia"/>
          <w:color w:val="000000"/>
          <w:sz w:val="24"/>
        </w:rPr>
        <w:t xml:space="preserve"> </w:t>
      </w:r>
      <w:r>
        <w:rPr>
          <w:rFonts w:ascii="Georgia" w:hAnsi="Georgia" w:cs="Georgia" w:eastAsia="Georgia"/>
          <w:color w:val="000000"/>
          <w:sz w:val="24"/>
        </w:rPr>
        <w:t xml:space="preserve">Town</w:t>
      </w:r>
      <w:r>
        <w:rPr>
          <w:rFonts w:ascii="Georgia" w:hAnsi="Georgia" w:cs="Georgia" w:eastAsia="Georgia"/>
          <w:color w:val="000000"/>
          <w:sz w:val="24"/>
        </w:rPr>
        <w:t xml:space="preserve"> </w:t>
      </w:r>
      <w:r>
        <w:rPr>
          <w:rFonts w:ascii="Georgia" w:hAnsi="Georgia" w:cs="Georgia" w:eastAsia="Georgia"/>
          <w:color w:val="000000"/>
          <w:sz w:val="24"/>
        </w:rPr>
        <w:t xml:space="preserve">Council</w:t>
      </w:r>
      <w:r>
        <w:rPr>
          <w:rFonts w:ascii="Georgia" w:hAnsi="Georgia" w:cs="Georgia" w:eastAsia="Georgia"/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            DOBRE </w:t>
      </w:r>
      <w:r>
        <w:rPr>
          <w:color w:val="000000"/>
          <w:sz w:val="24"/>
        </w:rPr>
        <w:t xml:space="preserve">Program</w:t>
      </w:r>
      <w:r/>
    </w:p>
    <w:p>
      <w:r>
        <w:rPr>
          <w:color w:val="000000"/>
          <w:sz w:val="24"/>
        </w:rPr>
        <w:t xml:space="preserve">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_______________________</w:t>
      </w:r>
      <w:r/>
    </w:p>
    <w:p>
      <w:r>
        <w:rPr>
          <w:color w:val="FF0000"/>
          <w:sz w:val="24"/>
        </w:rPr>
        <w:t xml:space="preserve"> </w:t>
      </w:r>
      <w:r/>
    </w:p>
    <w:p>
      <w:r>
        <w:rPr>
          <w:color w:val="000000"/>
          <w:sz w:val="28"/>
        </w:rPr>
        <w:t xml:space="preserve">Genadiy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Prymakov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Yulia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Yesmukhanova</w:t>
      </w:r>
      <w:r/>
    </w:p>
    <w:p>
      <w:r>
        <w:rPr>
          <w:color w:val="000000"/>
          <w:sz w:val="24"/>
        </w:rPr>
        <w:t xml:space="preserve">Major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town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Acting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Chief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of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Party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/>
    </w:p>
    <w:p>
      <w:r>
        <w:rPr>
          <w:color w:val="000000"/>
          <w:sz w:val="24"/>
        </w:rPr>
        <w:t xml:space="preserve"> </w:t>
      </w:r>
      <w:r/>
    </w:p>
    <w:p>
      <w:r>
        <w:rPr>
          <w:color w:val="000000"/>
          <w:sz w:val="24"/>
        </w:rPr>
        <w:t xml:space="preserve">Date</w:t>
      </w:r>
      <w:r>
        <w:rPr>
          <w:color w:val="000000"/>
          <w:sz w:val="24"/>
        </w:rPr>
        <w:t xml:space="preserve">: 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 xml:space="preserve">Date</w:t>
      </w:r>
      <w:r>
        <w:rPr>
          <w:color w:val="000000"/>
          <w:sz w:val="22"/>
        </w:rPr>
        <w:t xml:space="preserve">: ______________</w:t>
      </w:r>
      <w:r>
        <w:rPr>
          <w:color w:val="000000"/>
          <w:sz w:val="22"/>
        </w:rPr>
        <w:t xml:space="preserve">______</w:t>
      </w:r>
      <w:r/>
    </w:p>
    <w:p>
      <w:pPr>
        <w:jc w:val="center"/>
        <w:rPr>
          <w:b/>
          <w:sz w:val="24"/>
          <w:szCs w:val="28"/>
          <w:lang w:eastAsia="ar-SA"/>
        </w:rPr>
      </w:pPr>
      <w:r>
        <w:rPr>
          <w:b/>
          <w:sz w:val="24"/>
          <w:szCs w:val="28"/>
          <w:lang w:eastAsia="ar-S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Noto Sans Symbols">
    <w:panose1 w:val="020B0609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bullet"/>
      <w:pStyle w:val="612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pStyle w:val="613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360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ascii="Symbol" w:hAnsi="Symbol" w:cs="Symbol" w:eastAsia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15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9">
    <w:name w:val="Heading 1"/>
    <w:basedOn w:val="418"/>
    <w:next w:val="418"/>
    <w:link w:val="5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0">
    <w:name w:val="Heading 2"/>
    <w:basedOn w:val="418"/>
    <w:next w:val="418"/>
    <w:link w:val="5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1">
    <w:name w:val="Heading 3"/>
    <w:basedOn w:val="418"/>
    <w:next w:val="418"/>
    <w:link w:val="5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2">
    <w:name w:val="Heading 4"/>
    <w:basedOn w:val="418"/>
    <w:next w:val="418"/>
    <w:link w:val="5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3">
    <w:name w:val="Heading 5"/>
    <w:basedOn w:val="418"/>
    <w:next w:val="418"/>
    <w:link w:val="5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4">
    <w:name w:val="Heading 6"/>
    <w:basedOn w:val="418"/>
    <w:next w:val="418"/>
    <w:link w:val="5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5">
    <w:name w:val="Heading 7"/>
    <w:basedOn w:val="418"/>
    <w:next w:val="418"/>
    <w:link w:val="5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6">
    <w:name w:val="Heading 8"/>
    <w:basedOn w:val="418"/>
    <w:next w:val="418"/>
    <w:link w:val="5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7">
    <w:name w:val="Heading 9"/>
    <w:basedOn w:val="418"/>
    <w:next w:val="418"/>
    <w:link w:val="5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character" w:styleId="431" w:customStyle="1">
    <w:name w:val="Heading 1 Char"/>
    <w:basedOn w:val="428"/>
    <w:uiPriority w:val="9"/>
    <w:rPr>
      <w:rFonts w:ascii="Arial" w:hAnsi="Arial" w:cs="Arial" w:eastAsia="Arial"/>
      <w:sz w:val="40"/>
      <w:szCs w:val="40"/>
    </w:rPr>
  </w:style>
  <w:style w:type="character" w:styleId="432" w:customStyle="1">
    <w:name w:val="Heading 2 Char"/>
    <w:basedOn w:val="428"/>
    <w:uiPriority w:val="9"/>
    <w:rPr>
      <w:rFonts w:ascii="Arial" w:hAnsi="Arial" w:cs="Arial" w:eastAsia="Arial"/>
      <w:sz w:val="34"/>
    </w:rPr>
  </w:style>
  <w:style w:type="character" w:styleId="433" w:customStyle="1">
    <w:name w:val="Heading 3 Char"/>
    <w:basedOn w:val="428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Heading 4 Char"/>
    <w:basedOn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Heading 5 Char"/>
    <w:basedOn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Heading 6 Char"/>
    <w:basedOn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Heading 7 Char"/>
    <w:basedOn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Heading 8 Char"/>
    <w:basedOn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Heading 9 Char"/>
    <w:basedOn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40" w:customStyle="1">
    <w:name w:val="Title Char"/>
    <w:basedOn w:val="428"/>
    <w:uiPriority w:val="10"/>
    <w:rPr>
      <w:sz w:val="48"/>
      <w:szCs w:val="48"/>
    </w:rPr>
  </w:style>
  <w:style w:type="character" w:styleId="441" w:customStyle="1">
    <w:name w:val="Subtitle Char"/>
    <w:basedOn w:val="428"/>
    <w:uiPriority w:val="11"/>
    <w:rPr>
      <w:sz w:val="24"/>
      <w:szCs w:val="24"/>
    </w:rPr>
  </w:style>
  <w:style w:type="character" w:styleId="442" w:customStyle="1">
    <w:name w:val="Quote Char"/>
    <w:uiPriority w:val="29"/>
    <w:rPr>
      <w:i/>
    </w:rPr>
  </w:style>
  <w:style w:type="character" w:styleId="443" w:customStyle="1">
    <w:name w:val="Intense Quote Char"/>
    <w:uiPriority w:val="30"/>
    <w:rPr>
      <w:i/>
    </w:rPr>
  </w:style>
  <w:style w:type="character" w:styleId="444" w:customStyle="1">
    <w:name w:val="Header Char"/>
    <w:basedOn w:val="428"/>
    <w:uiPriority w:val="99"/>
  </w:style>
  <w:style w:type="character" w:styleId="445" w:customStyle="1">
    <w:name w:val="Footer Char"/>
    <w:basedOn w:val="428"/>
    <w:uiPriority w:val="99"/>
  </w:style>
  <w:style w:type="table" w:styleId="446" w:customStyle="1">
    <w:name w:val="Table Grid Light"/>
    <w:basedOn w:val="4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7">
    <w:name w:val="Plain Table 1"/>
    <w:basedOn w:val="42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basedOn w:val="42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5" w:customStyle="1">
    <w:name w:val="Grid Table 4 - Accent 2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6" w:customStyle="1">
    <w:name w:val="Grid Table 4 - Accent 3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7" w:customStyle="1">
    <w:name w:val="Grid Table 4 - Accent 4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8" w:customStyle="1">
    <w:name w:val="Grid Table 4 - Accent 5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9" w:customStyle="1">
    <w:name w:val="Grid Table 4 - Accent 6"/>
    <w:basedOn w:val="4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0">
    <w:name w:val="Grid Table 5 Dark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7">
    <w:name w:val="Grid Table 6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9" w:customStyle="1">
    <w:name w:val="Grid Table 6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0" w:customStyle="1">
    <w:name w:val="Grid Table 6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1" w:customStyle="1">
    <w:name w:val="Grid Table 6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2" w:customStyle="1">
    <w:name w:val="Grid Table 6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 w:customStyle="1">
    <w:name w:val="Grid Table 6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4">
    <w:name w:val="Grid Table 7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2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0" w:customStyle="1">
    <w:name w:val="List Table 2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1" w:customStyle="1">
    <w:name w:val="List Table 2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2" w:customStyle="1">
    <w:name w:val="List Table 2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3" w:customStyle="1">
    <w:name w:val="List Table 2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4" w:customStyle="1">
    <w:name w:val="List Table 2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5">
    <w:name w:val="List Table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>
    <w:name w:val="List Table 6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8" w:customStyle="1">
    <w:name w:val="List Table 6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9" w:customStyle="1">
    <w:name w:val="List Table 6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0" w:customStyle="1">
    <w:name w:val="List Table 6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1" w:customStyle="1">
    <w:name w:val="List Table 6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2" w:customStyle="1">
    <w:name w:val="List Table 6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3">
    <w:name w:val="List Table 7 Colorful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ned - Accent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2" w:customStyle="1">
    <w:name w:val="Footnote Text Char"/>
    <w:uiPriority w:val="99"/>
    <w:rPr>
      <w:sz w:val="18"/>
    </w:rPr>
  </w:style>
  <w:style w:type="character" w:styleId="553" w:customStyle="1">
    <w:name w:val="Заголовок 1 Знак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554" w:customStyle="1">
    <w:name w:val="Заголовок 2 Знак"/>
    <w:basedOn w:val="428"/>
    <w:link w:val="420"/>
    <w:uiPriority w:val="9"/>
    <w:rPr>
      <w:rFonts w:ascii="Arial" w:hAnsi="Arial" w:cs="Arial" w:eastAsia="Arial"/>
      <w:sz w:val="34"/>
    </w:rPr>
  </w:style>
  <w:style w:type="character" w:styleId="555" w:customStyle="1">
    <w:name w:val="Заголовок 3 Знак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556" w:customStyle="1">
    <w:name w:val="Заголовок 4 Знак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557" w:customStyle="1">
    <w:name w:val="Заголовок 5 Знак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558" w:customStyle="1">
    <w:name w:val="Заголовок 6 Знак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559" w:customStyle="1">
    <w:name w:val="Заголовок 7 Знак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0" w:customStyle="1">
    <w:name w:val="Заголовок 8 Знак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561" w:customStyle="1">
    <w:name w:val="Заголовок 9 Знак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562">
    <w:name w:val="No Spacing"/>
    <w:qFormat/>
    <w:uiPriority w:val="1"/>
    <w:pPr>
      <w:spacing w:lineRule="auto" w:line="240" w:after="0"/>
    </w:pPr>
  </w:style>
  <w:style w:type="paragraph" w:styleId="563">
    <w:name w:val="Title"/>
    <w:basedOn w:val="418"/>
    <w:next w:val="418"/>
    <w:link w:val="5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64" w:customStyle="1">
    <w:name w:val="Назва Знак"/>
    <w:basedOn w:val="428"/>
    <w:link w:val="563"/>
    <w:uiPriority w:val="10"/>
    <w:rPr>
      <w:sz w:val="48"/>
      <w:szCs w:val="48"/>
    </w:rPr>
  </w:style>
  <w:style w:type="paragraph" w:styleId="565">
    <w:name w:val="Subtitle"/>
    <w:basedOn w:val="418"/>
    <w:next w:val="418"/>
    <w:link w:val="566"/>
    <w:qFormat/>
    <w:uiPriority w:val="11"/>
    <w:rPr>
      <w:sz w:val="24"/>
      <w:szCs w:val="24"/>
    </w:rPr>
    <w:pPr>
      <w:spacing w:after="200" w:before="200"/>
    </w:pPr>
  </w:style>
  <w:style w:type="character" w:styleId="566" w:customStyle="1">
    <w:name w:val="Підзаголовок Знак"/>
    <w:basedOn w:val="428"/>
    <w:link w:val="565"/>
    <w:uiPriority w:val="11"/>
    <w:rPr>
      <w:sz w:val="24"/>
      <w:szCs w:val="24"/>
    </w:rPr>
  </w:style>
  <w:style w:type="paragraph" w:styleId="567">
    <w:name w:val="Quote"/>
    <w:basedOn w:val="418"/>
    <w:next w:val="418"/>
    <w:link w:val="568"/>
    <w:qFormat/>
    <w:uiPriority w:val="29"/>
    <w:rPr>
      <w:i/>
    </w:rPr>
    <w:pPr>
      <w:ind w:left="720" w:right="720"/>
    </w:pPr>
  </w:style>
  <w:style w:type="character" w:styleId="568" w:customStyle="1">
    <w:name w:val="Цитата Знак"/>
    <w:link w:val="567"/>
    <w:uiPriority w:val="29"/>
    <w:rPr>
      <w:i/>
    </w:rPr>
  </w:style>
  <w:style w:type="paragraph" w:styleId="569">
    <w:name w:val="Intense Quote"/>
    <w:basedOn w:val="418"/>
    <w:next w:val="418"/>
    <w:link w:val="57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0" w:customStyle="1">
    <w:name w:val="Насичена цитата Знак"/>
    <w:link w:val="569"/>
    <w:uiPriority w:val="30"/>
    <w:rPr>
      <w:i/>
    </w:rPr>
  </w:style>
  <w:style w:type="paragraph" w:styleId="571">
    <w:name w:val="Header"/>
    <w:basedOn w:val="418"/>
    <w:link w:val="5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2" w:customStyle="1">
    <w:name w:val="Верхній колонтитул Знак"/>
    <w:basedOn w:val="428"/>
    <w:link w:val="571"/>
    <w:uiPriority w:val="99"/>
  </w:style>
  <w:style w:type="paragraph" w:styleId="573">
    <w:name w:val="Footer"/>
    <w:basedOn w:val="418"/>
    <w:link w:val="5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4" w:customStyle="1">
    <w:name w:val="Нижній колонтитул Знак"/>
    <w:basedOn w:val="428"/>
    <w:link w:val="573"/>
    <w:uiPriority w:val="99"/>
  </w:style>
  <w:style w:type="table" w:styleId="575">
    <w:name w:val="Table Grid"/>
    <w:basedOn w:val="42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76" w:customStyle="1">
    <w:name w:val="Lined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7" w:customStyle="1">
    <w:name w:val="Lined - Accent 1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8" w:customStyle="1">
    <w:name w:val="Lined - Accent 2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9" w:customStyle="1">
    <w:name w:val="Lined - Accent 3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0" w:customStyle="1">
    <w:name w:val="Lined - Accent 4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1" w:customStyle="1">
    <w:name w:val="Lined - Accent 5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2" w:customStyle="1">
    <w:name w:val="Lined - Accent 6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3" w:customStyle="1">
    <w:name w:val="Bordered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4" w:customStyle="1">
    <w:name w:val="Bordered - Accent 1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5" w:customStyle="1">
    <w:name w:val="Bordered - Accent 2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6" w:customStyle="1">
    <w:name w:val="Bordered - Accent 3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7" w:customStyle="1">
    <w:name w:val="Bordered - Accent 4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8" w:customStyle="1">
    <w:name w:val="Bordered - Accent 5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9" w:customStyle="1">
    <w:name w:val="Bordered - Accent 6"/>
    <w:basedOn w:val="42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0" w:customStyle="1">
    <w:name w:val="Bordered &amp; Lined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1" w:customStyle="1">
    <w:name w:val="Bordered &amp; Lined - Accent 1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2" w:customStyle="1">
    <w:name w:val="Bordered &amp; Lined - Accent 2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3" w:customStyle="1">
    <w:name w:val="Bordered &amp; Lined - Accent 3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4" w:customStyle="1">
    <w:name w:val="Bordered &amp; Lined - Accent 4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5" w:customStyle="1">
    <w:name w:val="Bordered &amp; Lined - Accent 5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6" w:customStyle="1">
    <w:name w:val="Bordered &amp; Lined - Accent 6"/>
    <w:basedOn w:val="42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97">
    <w:name w:val="Hyperlink"/>
    <w:uiPriority w:val="99"/>
    <w:unhideWhenUsed/>
    <w:rPr>
      <w:color w:val="0563C1" w:themeColor="hyperlink"/>
      <w:u w:val="single"/>
    </w:rPr>
  </w:style>
  <w:style w:type="paragraph" w:styleId="598">
    <w:name w:val="footnote text"/>
    <w:basedOn w:val="418"/>
    <w:link w:val="599"/>
    <w:uiPriority w:val="99"/>
    <w:semiHidden/>
    <w:unhideWhenUsed/>
    <w:rPr>
      <w:sz w:val="18"/>
    </w:rPr>
    <w:pPr>
      <w:spacing w:after="40"/>
    </w:pPr>
  </w:style>
  <w:style w:type="character" w:styleId="599" w:customStyle="1">
    <w:name w:val="Текст виноски Знак"/>
    <w:link w:val="598"/>
    <w:uiPriority w:val="99"/>
    <w:rPr>
      <w:sz w:val="18"/>
    </w:rPr>
  </w:style>
  <w:style w:type="character" w:styleId="600">
    <w:name w:val="footnote reference"/>
    <w:basedOn w:val="428"/>
    <w:uiPriority w:val="99"/>
    <w:unhideWhenUsed/>
    <w:rPr>
      <w:vertAlign w:val="superscript"/>
    </w:rPr>
  </w:style>
  <w:style w:type="paragraph" w:styleId="601">
    <w:name w:val="toc 1"/>
    <w:basedOn w:val="418"/>
    <w:next w:val="418"/>
    <w:uiPriority w:val="39"/>
    <w:unhideWhenUsed/>
    <w:pPr>
      <w:spacing w:after="57"/>
    </w:pPr>
  </w:style>
  <w:style w:type="paragraph" w:styleId="602">
    <w:name w:val="toc 2"/>
    <w:basedOn w:val="418"/>
    <w:next w:val="418"/>
    <w:uiPriority w:val="39"/>
    <w:unhideWhenUsed/>
    <w:pPr>
      <w:ind w:left="283"/>
      <w:spacing w:after="57"/>
    </w:pPr>
  </w:style>
  <w:style w:type="paragraph" w:styleId="603">
    <w:name w:val="toc 3"/>
    <w:basedOn w:val="418"/>
    <w:next w:val="418"/>
    <w:uiPriority w:val="39"/>
    <w:unhideWhenUsed/>
    <w:pPr>
      <w:ind w:left="567"/>
      <w:spacing w:after="57"/>
    </w:pPr>
  </w:style>
  <w:style w:type="paragraph" w:styleId="604">
    <w:name w:val="toc 4"/>
    <w:basedOn w:val="418"/>
    <w:next w:val="418"/>
    <w:uiPriority w:val="39"/>
    <w:unhideWhenUsed/>
    <w:pPr>
      <w:ind w:left="850"/>
      <w:spacing w:after="57"/>
    </w:pPr>
  </w:style>
  <w:style w:type="paragraph" w:styleId="605">
    <w:name w:val="toc 5"/>
    <w:basedOn w:val="418"/>
    <w:next w:val="418"/>
    <w:uiPriority w:val="39"/>
    <w:unhideWhenUsed/>
    <w:pPr>
      <w:ind w:left="1134"/>
      <w:spacing w:after="57"/>
    </w:pPr>
  </w:style>
  <w:style w:type="paragraph" w:styleId="606">
    <w:name w:val="toc 6"/>
    <w:basedOn w:val="418"/>
    <w:next w:val="418"/>
    <w:uiPriority w:val="39"/>
    <w:unhideWhenUsed/>
    <w:pPr>
      <w:ind w:left="1417"/>
      <w:spacing w:after="57"/>
    </w:pPr>
  </w:style>
  <w:style w:type="paragraph" w:styleId="607">
    <w:name w:val="toc 7"/>
    <w:basedOn w:val="418"/>
    <w:next w:val="418"/>
    <w:uiPriority w:val="39"/>
    <w:unhideWhenUsed/>
    <w:pPr>
      <w:ind w:left="1701"/>
      <w:spacing w:after="57"/>
    </w:pPr>
  </w:style>
  <w:style w:type="paragraph" w:styleId="608">
    <w:name w:val="toc 8"/>
    <w:basedOn w:val="418"/>
    <w:next w:val="418"/>
    <w:uiPriority w:val="39"/>
    <w:unhideWhenUsed/>
    <w:pPr>
      <w:ind w:left="1984"/>
      <w:spacing w:after="57"/>
    </w:pPr>
  </w:style>
  <w:style w:type="paragraph" w:styleId="609">
    <w:name w:val="toc 9"/>
    <w:basedOn w:val="418"/>
    <w:next w:val="418"/>
    <w:uiPriority w:val="39"/>
    <w:unhideWhenUsed/>
    <w:pPr>
      <w:ind w:left="2268"/>
      <w:spacing w:after="57"/>
    </w:pPr>
  </w:style>
  <w:style w:type="paragraph" w:styleId="610">
    <w:name w:val="TOC Heading"/>
    <w:uiPriority w:val="39"/>
    <w:unhideWhenUsed/>
  </w:style>
  <w:style w:type="paragraph" w:styleId="611">
    <w:name w:val="List Paragraph"/>
    <w:basedOn w:val="418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12" w:customStyle="1">
    <w:name w:val="Heading1 Numbered"/>
    <w:next w:val="563"/>
    <w:qFormat/>
    <w:uiPriority w:val="1"/>
    <w:rPr>
      <w:rFonts w:ascii="Times New Roman" w:hAnsi="Times New Roman" w:cs="Arial" w:eastAsia="Times New Roman"/>
      <w:b/>
      <w:smallCaps/>
      <w:color w:val="00582C"/>
      <w:sz w:val="32"/>
      <w:szCs w:val="32"/>
      <w:lang w:val="en-US" w:bidi="en-US" w:eastAsia="uk-UA"/>
    </w:rPr>
    <w:pPr>
      <w:numPr>
        <w:numId w:val="2"/>
      </w:numPr>
      <w:keepLines/>
      <w:keepNext/>
      <w:spacing w:lineRule="auto" w:line="240" w:after="80" w:before="80"/>
      <w:tabs>
        <w:tab w:val="left" w:pos="360" w:leader="none"/>
        <w:tab w:val="center" w:pos="4860" w:leader="none"/>
      </w:tabs>
      <w:outlineLvl w:val="0"/>
    </w:pPr>
  </w:style>
  <w:style w:type="paragraph" w:styleId="613" w:customStyle="1">
    <w:name w:val="Prpsl Bullets"/>
    <w:qFormat/>
    <w:uiPriority w:val="3"/>
    <w:rPr>
      <w:rFonts w:ascii="Times New Roman" w:hAnsi="Times New Roman" w:cs="Times New Roman"/>
      <w:sz w:val="24"/>
      <w:szCs w:val="24"/>
      <w:lang w:val="en-US" w:bidi="en-US" w:eastAsia="en-GB"/>
    </w:rPr>
    <w:pPr>
      <w:numPr>
        <w:numId w:val="4"/>
      </w:numPr>
      <w:contextualSpacing w:val="true"/>
      <w:ind w:left="360"/>
      <w:jc w:val="both"/>
      <w:spacing w:lineRule="auto" w:line="240" w:after="80"/>
      <w:widowControl w:val="off"/>
      <w:tabs>
        <w:tab w:val="left" w:pos="360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 Ірина Іванівна</cp:lastModifiedBy>
  <cp:revision>3</cp:revision>
  <dcterms:created xsi:type="dcterms:W3CDTF">2020-12-11T10:48:00Z</dcterms:created>
  <dcterms:modified xsi:type="dcterms:W3CDTF">2020-12-11T12:30:59Z</dcterms:modified>
</cp:coreProperties>
</file>