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2F0FA2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A04B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25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2F0FA2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247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F07ED" w:rsidRPr="005F07ED" w:rsidRDefault="003B2203" w:rsidP="005F07ED">
      <w:pPr>
        <w:widowControl w:val="0"/>
        <w:adjustRightInd w:val="0"/>
        <w:ind w:right="5103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5F07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Програми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5F07ED" w:rsidRPr="005F07ED">
        <w:rPr>
          <w:rFonts w:ascii="Times New Roman" w:eastAsia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="005F07ED" w:rsidRPr="005F07E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оборони на </w:t>
      </w:r>
      <w:proofErr w:type="spellStart"/>
      <w:r w:rsidR="005F07ED" w:rsidRPr="005F07ED">
        <w:rPr>
          <w:rFonts w:ascii="Times New Roman" w:eastAsia="Times New Roman" w:hAnsi="Times New Roman"/>
          <w:b/>
          <w:sz w:val="28"/>
          <w:szCs w:val="28"/>
          <w:lang w:val="ru-RU"/>
        </w:rPr>
        <w:t>території</w:t>
      </w:r>
      <w:proofErr w:type="spellEnd"/>
      <w:r w:rsidR="00AD419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D419A">
        <w:rPr>
          <w:rFonts w:ascii="Times New Roman" w:eastAsia="Times New Roman" w:hAnsi="Times New Roman"/>
          <w:b/>
          <w:sz w:val="28"/>
          <w:szCs w:val="28"/>
          <w:lang w:val="ru-RU"/>
        </w:rPr>
        <w:t>насе</w:t>
      </w:r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>лених</w:t>
      </w:r>
      <w:proofErr w:type="spellEnd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>пунктів</w:t>
      </w:r>
      <w:proofErr w:type="spellEnd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>Менської</w:t>
      </w:r>
      <w:proofErr w:type="spellEnd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>міської</w:t>
      </w:r>
      <w:proofErr w:type="spellEnd"/>
      <w:r w:rsidR="0001382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AD419A">
        <w:rPr>
          <w:rFonts w:ascii="Times New Roman" w:eastAsia="Times New Roman" w:hAnsi="Times New Roman"/>
          <w:b/>
          <w:sz w:val="28"/>
          <w:szCs w:val="28"/>
          <w:lang w:val="ru-RU"/>
        </w:rPr>
        <w:t>ТГ</w:t>
      </w:r>
      <w:r w:rsidR="005F07ED" w:rsidRPr="005F07E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на 2021</w:t>
      </w:r>
      <w:r w:rsidR="00AD419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- 2023 роки</w:t>
      </w:r>
    </w:p>
    <w:p w:rsidR="001E51B2" w:rsidRPr="005F07ED" w:rsidRDefault="001E51B2" w:rsidP="001E51B2">
      <w:pPr>
        <w:ind w:right="4818"/>
        <w:rPr>
          <w:rFonts w:ascii="Times New Roman" w:eastAsia="Times New Roman" w:hAnsi="Times New Roman"/>
          <w:b/>
          <w:sz w:val="28"/>
          <w:lang w:val="ru-RU"/>
        </w:rPr>
      </w:pPr>
    </w:p>
    <w:p w:rsidR="00AD419A" w:rsidRDefault="00AD419A" w:rsidP="00AD419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 Програму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територіальної оборони на території насе</w:t>
      </w:r>
      <w:r w:rsidR="000138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лених пунктів Менської 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ТГ</w:t>
      </w:r>
      <w:r w:rsidRPr="00AD419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2021-2023 роки, керуючись ст.</w:t>
      </w:r>
      <w:r w:rsidR="00F451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 Менської міської ради,</w:t>
      </w:r>
    </w:p>
    <w:p w:rsidR="00AD419A" w:rsidRPr="00A04B34" w:rsidRDefault="00AD419A" w:rsidP="00AD41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04B34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A04B34">
        <w:rPr>
          <w:rFonts w:ascii="Times New Roman" w:hAnsi="Times New Roman"/>
          <w:sz w:val="28"/>
          <w:szCs w:val="28"/>
          <w:lang w:val="uk-UA"/>
        </w:rPr>
        <w:t>:</w:t>
      </w:r>
    </w:p>
    <w:p w:rsidR="00AD419A" w:rsidRPr="00A04B34" w:rsidRDefault="00AD419A" w:rsidP="00AD419A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04B34">
        <w:rPr>
          <w:rFonts w:ascii="Times New Roman" w:hAnsi="Times New Roman"/>
          <w:sz w:val="28"/>
          <w:szCs w:val="28"/>
          <w:lang w:val="uk-UA"/>
        </w:rPr>
        <w:t xml:space="preserve">1. Погодити </w:t>
      </w:r>
      <w:proofErr w:type="spellStart"/>
      <w:r w:rsidR="00A04B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04B34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A04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територіальної оборони на території насе</w:t>
      </w:r>
      <w:r w:rsidR="0001382F" w:rsidRPr="00A04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лених пунктів Менської міської </w:t>
      </w:r>
      <w:r w:rsidRPr="00A04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ТГ на 2021-2023 роки</w:t>
      </w:r>
      <w:r w:rsidR="0001382F" w:rsidRPr="00A04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(додається)</w:t>
      </w:r>
      <w:r w:rsidRPr="00A04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D419A" w:rsidRPr="00A04B34" w:rsidRDefault="00AD419A" w:rsidP="00AD419A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B34">
        <w:rPr>
          <w:rFonts w:ascii="Times New Roman" w:hAnsi="Times New Roman"/>
          <w:sz w:val="28"/>
          <w:szCs w:val="28"/>
          <w:lang w:val="uk-UA"/>
        </w:rPr>
        <w:t>2.</w:t>
      </w:r>
      <w:r w:rsidRPr="00A04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4B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4B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04B34">
        <w:rPr>
          <w:rFonts w:ascii="Times New Roman" w:hAnsi="Times New Roman"/>
          <w:sz w:val="28"/>
          <w:szCs w:val="28"/>
          <w:lang w:val="uk-UA"/>
        </w:rPr>
        <w:t xml:space="preserve"> даної  програми</w:t>
      </w:r>
      <w:r w:rsidRPr="00A04B34">
        <w:rPr>
          <w:rFonts w:ascii="Times New Roman" w:hAnsi="Times New Roman"/>
          <w:sz w:val="28"/>
          <w:szCs w:val="28"/>
          <w:lang w:val="uk-UA"/>
        </w:rPr>
        <w:t xml:space="preserve">  подати  на розгляд сесії Менської міської ради.</w:t>
      </w:r>
    </w:p>
    <w:p w:rsidR="00AD419A" w:rsidRDefault="00AD419A" w:rsidP="00AD419A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B34">
        <w:rPr>
          <w:rFonts w:ascii="Times New Roman" w:hAnsi="Times New Roman"/>
          <w:sz w:val="28"/>
          <w:szCs w:val="28"/>
          <w:lang w:val="uk-UA"/>
        </w:rPr>
        <w:t>3.</w:t>
      </w:r>
      <w:r w:rsidRPr="00A04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B34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виконанням рішення покласти на Вишняк Т.С., заступника міського голови з питань діяльності виконавчого комітету Менської міської ради.</w:t>
      </w:r>
    </w:p>
    <w:p w:rsidR="00070A3D" w:rsidRDefault="00070A3D" w:rsidP="00AD419A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D419A" w:rsidRDefault="00AD419A" w:rsidP="00AD419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FA2" w:rsidRDefault="002F0FA2" w:rsidP="002F0FA2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2F0FA2" w:rsidRDefault="002F0FA2" w:rsidP="002F0FA2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2F0FA2" w:rsidRPr="00A73852" w:rsidRDefault="002F0FA2" w:rsidP="002F0FA2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2F0FA2" w:rsidRDefault="002F0FA2" w:rsidP="00AD419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A3C" w:rsidRPr="00B85A3C" w:rsidRDefault="003B2203" w:rsidP="00AD419A">
      <w:pPr>
        <w:ind w:left="6236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D419A" w:rsidRPr="00B85A3C">
        <w:rPr>
          <w:rFonts w:ascii="Times New Roman" w:eastAsia="Times New Roman" w:hAnsi="Times New Roman"/>
          <w:lang w:val="uk-UA"/>
        </w:rPr>
        <w:lastRenderedPageBreak/>
        <w:t xml:space="preserve"> </w:t>
      </w:r>
    </w:p>
    <w:p w:rsidR="00CB544D" w:rsidRDefault="00C73A5F" w:rsidP="00C73A5F">
      <w:pPr>
        <w:tabs>
          <w:tab w:val="left" w:pos="7367"/>
        </w:tabs>
        <w:ind w:left="5664"/>
        <w:rPr>
          <w:rFonts w:ascii="Times New Roman" w:eastAsia="Times New Roman" w:hAnsi="Times New Roman"/>
          <w:sz w:val="22"/>
          <w:lang w:val="uk-UA"/>
        </w:rPr>
      </w:pPr>
      <w:r>
        <w:rPr>
          <w:rFonts w:ascii="Times New Roman" w:eastAsia="Times New Roman" w:hAnsi="Times New Roman"/>
          <w:sz w:val="22"/>
          <w:lang w:val="uk-UA"/>
        </w:rPr>
        <w:t xml:space="preserve">                                                                                       </w:t>
      </w:r>
      <w:r w:rsidRPr="00B85A3C">
        <w:rPr>
          <w:rFonts w:ascii="Times New Roman" w:eastAsia="Times New Roman" w:hAnsi="Times New Roman"/>
          <w:sz w:val="22"/>
          <w:lang w:val="uk-UA"/>
        </w:rPr>
        <w:t>Дода</w:t>
      </w:r>
      <w:r>
        <w:rPr>
          <w:rFonts w:ascii="Times New Roman" w:eastAsia="Times New Roman" w:hAnsi="Times New Roman"/>
          <w:sz w:val="22"/>
          <w:lang w:val="uk-UA"/>
        </w:rPr>
        <w:t xml:space="preserve">ток №1 </w:t>
      </w:r>
      <w:r w:rsidR="00E25094">
        <w:rPr>
          <w:rFonts w:ascii="Times New Roman" w:eastAsia="Times New Roman" w:hAnsi="Times New Roman"/>
          <w:sz w:val="22"/>
          <w:lang w:val="uk-UA"/>
        </w:rPr>
        <w:t xml:space="preserve">до </w:t>
      </w:r>
      <w:r w:rsidRPr="00800D33">
        <w:rPr>
          <w:rFonts w:ascii="Times New Roman" w:eastAsia="Times New Roman" w:hAnsi="Times New Roman"/>
          <w:sz w:val="22"/>
          <w:lang w:val="uk-UA"/>
        </w:rPr>
        <w:t xml:space="preserve"> рішення виконавчого коміт</w:t>
      </w:r>
      <w:r>
        <w:rPr>
          <w:rFonts w:ascii="Times New Roman" w:eastAsia="Times New Roman" w:hAnsi="Times New Roman"/>
          <w:sz w:val="22"/>
          <w:lang w:val="uk-UA"/>
        </w:rPr>
        <w:t xml:space="preserve">ету Менської міської ради </w:t>
      </w:r>
      <w:r w:rsidR="00C93D85">
        <w:rPr>
          <w:rFonts w:ascii="Times New Roman" w:eastAsia="Times New Roman" w:hAnsi="Times New Roman"/>
          <w:sz w:val="22"/>
          <w:lang w:val="uk-UA"/>
        </w:rPr>
        <w:t xml:space="preserve">№ 247 </w:t>
      </w:r>
      <w:r>
        <w:rPr>
          <w:rFonts w:ascii="Times New Roman" w:eastAsia="Times New Roman" w:hAnsi="Times New Roman"/>
          <w:sz w:val="22"/>
          <w:lang w:val="uk-UA"/>
        </w:rPr>
        <w:t xml:space="preserve">від </w:t>
      </w:r>
      <w:r w:rsidR="00E25094">
        <w:rPr>
          <w:rFonts w:ascii="Times New Roman" w:eastAsia="Times New Roman" w:hAnsi="Times New Roman"/>
          <w:sz w:val="22"/>
          <w:lang w:val="uk-UA"/>
        </w:rPr>
        <w:t>25</w:t>
      </w:r>
      <w:r w:rsidRPr="00800D33">
        <w:rPr>
          <w:rFonts w:ascii="Times New Roman" w:eastAsia="Times New Roman" w:hAnsi="Times New Roman"/>
          <w:sz w:val="22"/>
          <w:lang w:val="uk-UA"/>
        </w:rPr>
        <w:t>.11.2020 р. «</w:t>
      </w:r>
      <w:r>
        <w:rPr>
          <w:rFonts w:ascii="Times New Roman" w:eastAsia="Times New Roman" w:hAnsi="Times New Roman"/>
          <w:sz w:val="22"/>
          <w:lang w:val="uk-UA"/>
        </w:rPr>
        <w:t xml:space="preserve">Про погодження програми територіальної оборони на території населених пунктів Менської </w:t>
      </w:r>
    </w:p>
    <w:p w:rsidR="00C73A5F" w:rsidRPr="00C73A5F" w:rsidRDefault="00C73A5F" w:rsidP="00C73A5F">
      <w:pPr>
        <w:tabs>
          <w:tab w:val="left" w:pos="7367"/>
        </w:tabs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2"/>
          <w:lang w:val="uk-UA"/>
        </w:rPr>
        <w:t>міської ТГ на 2021-2023 роки»</w:t>
      </w: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73A5F">
        <w:rPr>
          <w:rFonts w:ascii="Times New Roman" w:hAnsi="Times New Roman"/>
          <w:b/>
          <w:sz w:val="32"/>
          <w:szCs w:val="32"/>
          <w:lang w:val="ru-RU"/>
        </w:rPr>
        <w:t>ПРОГРАМА</w:t>
      </w: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оборони на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пун</w:t>
      </w:r>
      <w:r w:rsidR="0001382F">
        <w:rPr>
          <w:rFonts w:ascii="Times New Roman" w:hAnsi="Times New Roman"/>
          <w:b/>
          <w:sz w:val="28"/>
          <w:szCs w:val="28"/>
          <w:lang w:val="ru-RU"/>
        </w:rPr>
        <w:t>ктів</w:t>
      </w:r>
      <w:proofErr w:type="spellEnd"/>
      <w:r w:rsidR="000138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1382F">
        <w:rPr>
          <w:rFonts w:ascii="Times New Roman" w:hAnsi="Times New Roman"/>
          <w:b/>
          <w:sz w:val="28"/>
          <w:szCs w:val="28"/>
          <w:lang w:val="ru-RU"/>
        </w:rPr>
        <w:t>Менської</w:t>
      </w:r>
      <w:proofErr w:type="spellEnd"/>
      <w:r w:rsidR="000138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1382F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громади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на 2021 - 2023 роки</w:t>
      </w: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Pr="00C73A5F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>м. Мена</w:t>
      </w: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2020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рік</w:t>
      </w:r>
      <w:proofErr w:type="spellEnd"/>
    </w:p>
    <w:p w:rsidR="00C73A5F" w:rsidRPr="00C73A5F" w:rsidRDefault="00C73A5F" w:rsidP="00C73A5F">
      <w:pPr>
        <w:rPr>
          <w:rFonts w:ascii="Times New Roman" w:hAnsi="Times New Roman"/>
          <w:b/>
          <w:sz w:val="16"/>
          <w:szCs w:val="16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73A5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p w:rsidR="00C73A5F" w:rsidRPr="00C73A5F" w:rsidRDefault="00C73A5F" w:rsidP="00C73A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>ЗМІСТ</w:t>
      </w:r>
    </w:p>
    <w:p w:rsidR="00C73A5F" w:rsidRPr="00C73A5F" w:rsidRDefault="00C73A5F" w:rsidP="00C73A5F">
      <w:pPr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  <w:r w:rsidRPr="00C43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Назва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розділу</w:t>
      </w:r>
      <w:proofErr w:type="spellEnd"/>
      <w:r w:rsidRPr="00C43249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C43249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стор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 w:rsidR="00C73A5F" w:rsidRPr="001D38EF" w:rsidTr="008A2616">
        <w:trPr>
          <w:trHeight w:val="689"/>
        </w:trPr>
        <w:tc>
          <w:tcPr>
            <w:tcW w:w="8953" w:type="dxa"/>
          </w:tcPr>
          <w:p w:rsidR="00C73A5F" w:rsidRPr="00C73A5F" w:rsidRDefault="00C73A5F" w:rsidP="008A2616">
            <w:pPr>
              <w:tabs>
                <w:tab w:val="left" w:pos="7367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Паспорт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оборони на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пун</w:t>
            </w:r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ктів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Менської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proofErr w:type="gram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2021 - 2023 роки ……………………………………….……… </w:t>
            </w:r>
          </w:p>
        </w:tc>
        <w:tc>
          <w:tcPr>
            <w:tcW w:w="695" w:type="dxa"/>
            <w:vAlign w:val="center"/>
          </w:tcPr>
          <w:p w:rsidR="00C73A5F" w:rsidRP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3A5F" w:rsidRPr="001D38EF" w:rsidTr="008A2616">
        <w:trPr>
          <w:trHeight w:val="399"/>
        </w:trPr>
        <w:tc>
          <w:tcPr>
            <w:tcW w:w="8953" w:type="dxa"/>
          </w:tcPr>
          <w:p w:rsidR="00C73A5F" w:rsidRDefault="00C73A5F" w:rsidP="008A2616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F85CF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І. </w:t>
            </w:r>
            <w:proofErr w:type="spellStart"/>
            <w:r w:rsidRPr="00C027F6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027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характеристика </w:t>
            </w:r>
            <w:proofErr w:type="spellStart"/>
            <w:r w:rsidRPr="00C027F6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………………………</w:t>
            </w:r>
          </w:p>
          <w:p w:rsidR="00C73A5F" w:rsidRPr="00C73A5F" w:rsidRDefault="00C73A5F" w:rsidP="008A2616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Розділ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ІІ.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спрямована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……………………………………………………………………</w:t>
            </w:r>
          </w:p>
        </w:tc>
        <w:tc>
          <w:tcPr>
            <w:tcW w:w="695" w:type="dxa"/>
          </w:tcPr>
          <w:p w:rsid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3A5F" w:rsidRPr="001D38EF" w:rsidTr="008A2616">
        <w:trPr>
          <w:trHeight w:val="419"/>
        </w:trPr>
        <w:tc>
          <w:tcPr>
            <w:tcW w:w="8953" w:type="dxa"/>
          </w:tcPr>
          <w:p w:rsidR="00C73A5F" w:rsidRPr="001D38EF" w:rsidRDefault="00C73A5F" w:rsidP="008A2616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D38E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ІІІ.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Мета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38EF">
              <w:rPr>
                <w:rFonts w:ascii="Times New Roman" w:hAnsi="Times New Roman"/>
                <w:sz w:val="28"/>
                <w:szCs w:val="28"/>
              </w:rPr>
              <w:t>рограми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  <w:r w:rsidRPr="001D38E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95" w:type="dxa"/>
          </w:tcPr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3A5F" w:rsidRPr="001D38EF" w:rsidTr="008A2616">
        <w:trPr>
          <w:trHeight w:val="709"/>
        </w:trPr>
        <w:tc>
          <w:tcPr>
            <w:tcW w:w="8953" w:type="dxa"/>
          </w:tcPr>
          <w:p w:rsidR="00C73A5F" w:rsidRPr="001D38EF" w:rsidRDefault="00C73A5F" w:rsidP="008A261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8EF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IV. </w:t>
            </w:r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Обґрунтування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шляхів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обсягів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  <w:r w:rsidRPr="001D38EF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95" w:type="dxa"/>
          </w:tcPr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3A5F" w:rsidRPr="001D38EF" w:rsidTr="008A2616">
        <w:trPr>
          <w:trHeight w:val="477"/>
        </w:trPr>
        <w:tc>
          <w:tcPr>
            <w:tcW w:w="8953" w:type="dxa"/>
          </w:tcPr>
          <w:p w:rsidR="00C73A5F" w:rsidRPr="00C73A5F" w:rsidRDefault="00C73A5F" w:rsidP="008A261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Розділ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заходи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результативні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показники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……………………………………………………………………...</w:t>
            </w:r>
          </w:p>
        </w:tc>
        <w:tc>
          <w:tcPr>
            <w:tcW w:w="695" w:type="dxa"/>
          </w:tcPr>
          <w:p w:rsidR="00C73A5F" w:rsidRP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3A5F" w:rsidRPr="001D38EF" w:rsidTr="008A2616">
        <w:trPr>
          <w:trHeight w:val="619"/>
        </w:trPr>
        <w:tc>
          <w:tcPr>
            <w:tcW w:w="8953" w:type="dxa"/>
          </w:tcPr>
          <w:p w:rsidR="00C73A5F" w:rsidRPr="00C73A5F" w:rsidRDefault="00C73A5F" w:rsidP="008A261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Розділ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Координація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контроль за ходом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………………………………………………………………</w:t>
            </w:r>
            <w:proofErr w:type="gram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</w:p>
        </w:tc>
        <w:tc>
          <w:tcPr>
            <w:tcW w:w="695" w:type="dxa"/>
          </w:tcPr>
          <w:p w:rsidR="00C73A5F" w:rsidRPr="00C73A5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3A5F" w:rsidRPr="001D38EF" w:rsidRDefault="00C73A5F" w:rsidP="008A2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73A5F" w:rsidRPr="001D38EF" w:rsidRDefault="00C73A5F" w:rsidP="00C73A5F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C73A5F" w:rsidRPr="00C73A5F" w:rsidTr="008A2616">
        <w:trPr>
          <w:trHeight w:val="1132"/>
        </w:trPr>
        <w:tc>
          <w:tcPr>
            <w:tcW w:w="1384" w:type="dxa"/>
            <w:shd w:val="clear" w:color="auto" w:fill="auto"/>
          </w:tcPr>
          <w:p w:rsidR="00C73A5F" w:rsidRPr="001D38EF" w:rsidRDefault="00C73A5F" w:rsidP="008A2616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shd w:val="clear" w:color="auto" w:fill="auto"/>
          </w:tcPr>
          <w:p w:rsidR="00C73A5F" w:rsidRPr="00C73A5F" w:rsidRDefault="00C73A5F" w:rsidP="008A261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Заходи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оборони на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пу</w:t>
            </w:r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нктів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Менської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proofErr w:type="gram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2021 - 2023 роки.</w:t>
            </w:r>
          </w:p>
        </w:tc>
      </w:tr>
      <w:tr w:rsidR="00C73A5F" w:rsidRPr="00C73A5F" w:rsidTr="008A2616">
        <w:tc>
          <w:tcPr>
            <w:tcW w:w="1384" w:type="dxa"/>
            <w:shd w:val="clear" w:color="auto" w:fill="auto"/>
          </w:tcPr>
          <w:p w:rsidR="00C73A5F" w:rsidRPr="001D38EF" w:rsidRDefault="00C73A5F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C73A5F" w:rsidRPr="00C73A5F" w:rsidRDefault="00C73A5F" w:rsidP="008A261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Ресурсне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оборони на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елених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пунктів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Менської</w:t>
            </w:r>
            <w:proofErr w:type="spellEnd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094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2021 - 2023 роки.</w:t>
            </w:r>
          </w:p>
        </w:tc>
      </w:tr>
    </w:tbl>
    <w:p w:rsidR="00C73A5F" w:rsidRPr="00C73A5F" w:rsidRDefault="00C73A5F" w:rsidP="00C73A5F">
      <w:pPr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ind w:left="1206" w:hanging="12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44D" w:rsidRPr="00C73A5F" w:rsidRDefault="00CB544D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</w:p>
    <w:p w:rsidR="00C73A5F" w:rsidRPr="00C73A5F" w:rsidRDefault="00CB544D" w:rsidP="00C73A5F">
      <w:pPr>
        <w:tabs>
          <w:tab w:val="left" w:pos="26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</w:t>
      </w:r>
      <w:r w:rsidR="00C73A5F" w:rsidRPr="00C73A5F">
        <w:rPr>
          <w:rFonts w:ascii="Times New Roman" w:hAnsi="Times New Roman"/>
          <w:b/>
          <w:sz w:val="28"/>
          <w:szCs w:val="28"/>
          <w:lang w:val="ru-RU"/>
        </w:rPr>
        <w:t>ПАСПОРТ ПРОГРАМИ</w:t>
      </w:r>
    </w:p>
    <w:p w:rsidR="00C73A5F" w:rsidRPr="00C73A5F" w:rsidRDefault="00C73A5F" w:rsidP="00C73A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оборони на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пун</w:t>
      </w:r>
      <w:r w:rsidR="00F4519F">
        <w:rPr>
          <w:rFonts w:ascii="Times New Roman" w:hAnsi="Times New Roman"/>
          <w:b/>
          <w:sz w:val="28"/>
          <w:szCs w:val="28"/>
          <w:lang w:val="ru-RU"/>
        </w:rPr>
        <w:t>ктів</w:t>
      </w:r>
      <w:proofErr w:type="spellEnd"/>
      <w:r w:rsidR="00F45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4519F">
        <w:rPr>
          <w:rFonts w:ascii="Times New Roman" w:hAnsi="Times New Roman"/>
          <w:b/>
          <w:sz w:val="28"/>
          <w:szCs w:val="28"/>
          <w:lang w:val="ru-RU"/>
        </w:rPr>
        <w:t>Менської</w:t>
      </w:r>
      <w:proofErr w:type="spellEnd"/>
      <w:r w:rsidR="00F45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4519F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="00F45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proofErr w:type="gram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громади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на 2021 - 2023 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 w:rsidR="00C73A5F" w:rsidRPr="00C73A5F" w:rsidTr="008A2616">
        <w:trPr>
          <w:trHeight w:val="755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tabs>
                <w:tab w:val="left" w:pos="42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3A5F" w:rsidRPr="00C73A5F" w:rsidTr="008A2616">
        <w:trPr>
          <w:trHeight w:val="1214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Дата, номер і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розпорядчого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 органу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Default="00C73A5F" w:rsidP="008A26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035">
              <w:rPr>
                <w:rFonts w:ascii="Times New Roman" w:hAnsi="Times New Roman"/>
                <w:sz w:val="28"/>
                <w:szCs w:val="28"/>
                <w:lang w:val="ru-RU"/>
              </w:rPr>
              <w:t>06.12.1991 №1932-</w:t>
            </w:r>
            <w:r>
              <w:rPr>
                <w:rFonts w:ascii="Times New Roman" w:hAnsi="Times New Roman"/>
                <w:sz w:val="28"/>
                <w:szCs w:val="28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оборону </w:t>
            </w:r>
            <w:proofErr w:type="spellStart"/>
            <w:r w:rsidRPr="00B32035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B3203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73A5F" w:rsidRPr="00C73A5F" w:rsidRDefault="00C73A5F" w:rsidP="008A26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23.09.2016 № 406/2016 Указ Президента </w:t>
            </w:r>
            <w:proofErr w:type="spellStart"/>
            <w:proofErr w:type="gram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</w:t>
            </w:r>
            <w:proofErr w:type="gram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Положення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територіальну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C73A5F" w:rsidRPr="00C73A5F" w:rsidTr="008A2616">
        <w:trPr>
          <w:trHeight w:val="684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670A8D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</w:tr>
      <w:tr w:rsidR="00C73A5F" w:rsidRPr="00C73A5F" w:rsidTr="008A2616">
        <w:trPr>
          <w:trHeight w:val="1345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виконавці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</w:t>
            </w:r>
            <w:r w:rsidR="00F451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</w:tr>
      <w:tr w:rsidR="00C73A5F" w:rsidRPr="00C73A5F" w:rsidTr="008A2616">
        <w:trPr>
          <w:trHeight w:val="888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</w:t>
            </w:r>
            <w:r w:rsidR="00F451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</w:tr>
      <w:tr w:rsidR="00C73A5F" w:rsidRPr="001D38EF" w:rsidTr="008A2616">
        <w:trPr>
          <w:trHeight w:val="469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F4519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8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451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-2023</w:t>
            </w:r>
            <w:r w:rsidR="00F4519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spellStart"/>
            <w:r w:rsidR="00F4519F">
              <w:rPr>
                <w:rFonts w:ascii="Times New Roman" w:hAnsi="Times New Roman"/>
                <w:sz w:val="28"/>
                <w:szCs w:val="28"/>
                <w:lang w:val="uk-UA"/>
              </w:rPr>
              <w:t>оки</w:t>
            </w:r>
            <w:proofErr w:type="spellEnd"/>
          </w:p>
        </w:tc>
      </w:tr>
      <w:tr w:rsidR="00C73A5F" w:rsidRPr="00C73A5F" w:rsidTr="008A2616">
        <w:trPr>
          <w:trHeight w:val="861"/>
        </w:trPr>
        <w:tc>
          <w:tcPr>
            <w:tcW w:w="472" w:type="dxa"/>
          </w:tcPr>
          <w:p w:rsidR="00C73A5F" w:rsidRPr="001D38E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місцевих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бюджетів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25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ради  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proofErr w:type="gram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</w:tr>
      <w:tr w:rsidR="00C73A5F" w:rsidRPr="001D38EF" w:rsidTr="008A2616">
        <w:trPr>
          <w:trHeight w:val="1202"/>
        </w:trPr>
        <w:tc>
          <w:tcPr>
            <w:tcW w:w="472" w:type="dxa"/>
          </w:tcPr>
          <w:p w:rsidR="00C73A5F" w:rsidRPr="00C73A5F" w:rsidRDefault="00C73A5F" w:rsidP="008A2616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</w:tcPr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C73A5F" w:rsidRPr="00C73A5F" w:rsidRDefault="00C73A5F" w:rsidP="008A261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бюджету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spellEnd"/>
          </w:p>
          <w:p w:rsidR="00C73A5F" w:rsidRPr="00B01E26" w:rsidRDefault="00C73A5F" w:rsidP="008A26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73A5F" w:rsidRPr="001D38E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Pr="00C847E0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</w:t>
            </w:r>
            <w:r w:rsidRPr="00566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025">
              <w:rPr>
                <w:rFonts w:ascii="Times New Roman" w:hAnsi="Times New Roman"/>
                <w:sz w:val="28"/>
                <w:szCs w:val="28"/>
              </w:rPr>
              <w:t>тис</w:t>
            </w:r>
            <w:proofErr w:type="spellEnd"/>
            <w:r w:rsidRPr="00C847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847E0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  <w:p w:rsidR="00C73A5F" w:rsidRPr="00B01E26" w:rsidRDefault="00C73A5F" w:rsidP="008A26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</w:t>
            </w:r>
            <w:r w:rsidRPr="00C84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47E0">
              <w:rPr>
                <w:rFonts w:ascii="Times New Roman" w:hAnsi="Times New Roman"/>
                <w:sz w:val="28"/>
                <w:szCs w:val="28"/>
              </w:rPr>
              <w:t>тис</w:t>
            </w:r>
            <w:proofErr w:type="spellEnd"/>
            <w:r w:rsidRPr="00C847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847E0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Pr="00B01E26" w:rsidRDefault="00C73A5F" w:rsidP="008A26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3A5F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5F" w:rsidRPr="00164E07" w:rsidRDefault="00C73A5F" w:rsidP="008A2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A5F" w:rsidRPr="001D38EF" w:rsidRDefault="00C73A5F" w:rsidP="00C73A5F">
      <w:pPr>
        <w:tabs>
          <w:tab w:val="left" w:pos="7367"/>
        </w:tabs>
        <w:jc w:val="both"/>
        <w:rPr>
          <w:rFonts w:ascii="Times New Roman" w:hAnsi="Times New Roman"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73A5F" w:rsidRPr="001470AA" w:rsidRDefault="00F4519F" w:rsidP="00C73A5F">
      <w:pPr>
        <w:ind w:right="-36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    </w:t>
      </w:r>
      <w:proofErr w:type="spellStart"/>
      <w:r w:rsidR="00C73A5F" w:rsidRPr="001470AA">
        <w:rPr>
          <w:rFonts w:ascii="Times New Roman" w:hAnsi="Times New Roman"/>
          <w:b/>
          <w:bCs/>
          <w:sz w:val="28"/>
          <w:szCs w:val="28"/>
          <w:lang w:eastAsia="ru-RU"/>
        </w:rPr>
        <w:t>Розділ</w:t>
      </w:r>
      <w:proofErr w:type="spellEnd"/>
      <w:r w:rsidR="00C73A5F" w:rsidRPr="001470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I </w:t>
      </w:r>
    </w:p>
    <w:p w:rsidR="00C73A5F" w:rsidRPr="00156902" w:rsidRDefault="00C73A5F" w:rsidP="00C73A5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156902">
        <w:rPr>
          <w:rFonts w:ascii="Times New Roman" w:hAnsi="Times New Roman"/>
          <w:b/>
          <w:bCs/>
          <w:sz w:val="28"/>
          <w:szCs w:val="28"/>
          <w:lang w:eastAsia="ru-RU"/>
        </w:rPr>
        <w:t>Загальна</w:t>
      </w:r>
      <w:proofErr w:type="spellEnd"/>
      <w:r w:rsidRPr="001569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690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</w:t>
      </w:r>
      <w:proofErr w:type="spellEnd"/>
      <w:r w:rsidRPr="001569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6902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C73A5F" w:rsidRPr="002D1B7B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16"/>
          <w:szCs w:val="16"/>
        </w:rPr>
      </w:pPr>
    </w:p>
    <w:p w:rsidR="00C73A5F" w:rsidRPr="00C73A5F" w:rsidRDefault="00C73A5F" w:rsidP="00C73A5F">
      <w:pPr>
        <w:ind w:firstLine="90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оборони на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населених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пун</w:t>
      </w:r>
      <w:r w:rsidR="00AB4D0E">
        <w:rPr>
          <w:rFonts w:ascii="Times New Roman" w:hAnsi="Times New Roman"/>
          <w:sz w:val="28"/>
          <w:szCs w:val="28"/>
          <w:lang w:val="ru-RU"/>
        </w:rPr>
        <w:t>ктів</w:t>
      </w:r>
      <w:proofErr w:type="spellEnd"/>
      <w:r w:rsidR="00AB4D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4D0E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="00AB4D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B4D0E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AB4D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proofErr w:type="gram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на 2021 - 2023 роки (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далі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розроблена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Законів</w:t>
      </w:r>
      <w:proofErr w:type="spellEnd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України</w:t>
      </w:r>
      <w:proofErr w:type="spellEnd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«Про оборону </w:t>
      </w:r>
      <w:proofErr w:type="spellStart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України</w:t>
      </w:r>
      <w:proofErr w:type="spellEnd"/>
      <w:r w:rsidRPr="00C73A5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»,  </w:t>
      </w:r>
      <w:r w:rsidRPr="00C73A5F">
        <w:rPr>
          <w:rFonts w:ascii="Times New Roman" w:hAnsi="Times New Roman"/>
          <w:sz w:val="28"/>
          <w:szCs w:val="28"/>
          <w:lang w:val="ru-RU"/>
        </w:rPr>
        <w:t xml:space="preserve">Указу Президента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територіальну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оборону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>»</w:t>
      </w:r>
      <w:r w:rsidRPr="00C73A5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73A5F">
        <w:rPr>
          <w:rFonts w:ascii="Times New Roman" w:hAnsi="Times New Roman"/>
          <w:sz w:val="28"/>
          <w:szCs w:val="28"/>
          <w:lang w:val="ru-RU"/>
        </w:rPr>
        <w:t>23.09.2016 № 406/2016.</w:t>
      </w:r>
    </w:p>
    <w:p w:rsidR="00C73A5F" w:rsidRDefault="00C73A5F" w:rsidP="00E25094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D38EF">
        <w:rPr>
          <w:rFonts w:ascii="Times New Roman" w:hAnsi="Times New Roman"/>
          <w:sz w:val="28"/>
          <w:szCs w:val="28"/>
        </w:rPr>
        <w:t xml:space="preserve">Програмою передбачено виконання заходів </w:t>
      </w:r>
      <w:r w:rsidRPr="00EC47FD">
        <w:rPr>
          <w:rFonts w:ascii="Times New Roman" w:hAnsi="Times New Roman"/>
          <w:sz w:val="28"/>
          <w:szCs w:val="28"/>
        </w:rPr>
        <w:t xml:space="preserve">територіальної оборони </w:t>
      </w:r>
      <w:r w:rsidRPr="001D38EF">
        <w:rPr>
          <w:rFonts w:ascii="Times New Roman" w:hAnsi="Times New Roman"/>
          <w:sz w:val="28"/>
          <w:szCs w:val="28"/>
        </w:rPr>
        <w:t xml:space="preserve">на території </w:t>
      </w:r>
      <w:r w:rsidRPr="00516FB3">
        <w:rPr>
          <w:rFonts w:ascii="Times New Roman" w:hAnsi="Times New Roman"/>
          <w:sz w:val="28"/>
          <w:szCs w:val="28"/>
        </w:rPr>
        <w:t>населених пунктів Менської міської 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C73A5F" w:rsidRPr="00C73A5F" w:rsidRDefault="00C73A5F" w:rsidP="00C73A5F">
      <w:pPr>
        <w:tabs>
          <w:tab w:val="left" w:pos="7367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Розділ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ІІ</w:t>
      </w:r>
    </w:p>
    <w:p w:rsidR="00C73A5F" w:rsidRP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Визначення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проблеми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gramStart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на 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розв’язання</w:t>
      </w:r>
      <w:proofErr w:type="spellEnd"/>
      <w:proofErr w:type="gram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якої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спрямована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Програма</w:t>
      </w:r>
      <w:proofErr w:type="spellEnd"/>
    </w:p>
    <w:p w:rsidR="00C73A5F" w:rsidRPr="00C73A5F" w:rsidRDefault="00C73A5F" w:rsidP="00C73A5F">
      <w:pPr>
        <w:tabs>
          <w:tab w:val="left" w:pos="7367"/>
        </w:tabs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</w:rPr>
        <w:t>ускладненням</w:t>
      </w:r>
      <w:r w:rsidRPr="00DA1D47">
        <w:rPr>
          <w:rFonts w:ascii="Times New Roman" w:hAnsi="Times New Roman"/>
          <w:sz w:val="28"/>
          <w:szCs w:val="28"/>
        </w:rPr>
        <w:t xml:space="preserve"> ситуації</w:t>
      </w:r>
      <w:r>
        <w:rPr>
          <w:rFonts w:ascii="Times New Roman" w:hAnsi="Times New Roman"/>
          <w:sz w:val="28"/>
          <w:szCs w:val="28"/>
        </w:rPr>
        <w:t xml:space="preserve"> на території</w:t>
      </w:r>
      <w:r w:rsidRPr="00DA1D47">
        <w:rPr>
          <w:rFonts w:ascii="Times New Roman" w:hAnsi="Times New Roman"/>
          <w:sz w:val="28"/>
          <w:szCs w:val="28"/>
        </w:rPr>
        <w:t xml:space="preserve"> Донецької та Луганської областей,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удосконалення: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підготовка у мирний час формування та розгортання в особливий період (підрозділів) військових частин територіальної оборони;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організації та підтримання у постійній готовності системи управління територіальною обороною в області;</w:t>
      </w:r>
    </w:p>
    <w:p w:rsidR="00C73A5F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взаємодії районн</w:t>
      </w:r>
      <w:r>
        <w:rPr>
          <w:rFonts w:ascii="Times New Roman" w:hAnsi="Times New Roman"/>
          <w:sz w:val="28"/>
          <w:szCs w:val="28"/>
        </w:rPr>
        <w:t>ої</w:t>
      </w:r>
      <w:r w:rsidRPr="00DA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органів місцевого самоврядування</w:t>
      </w:r>
      <w:r w:rsidRPr="00DA1D47">
        <w:rPr>
          <w:rFonts w:ascii="Times New Roman" w:hAnsi="Times New Roman"/>
          <w:sz w:val="28"/>
          <w:szCs w:val="28"/>
        </w:rPr>
        <w:t>, правоохоронних органів і органів військового управління при підготовці до виконання та при виконанні завдань територіальної оборони;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Також виникає гостра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D47">
        <w:rPr>
          <w:rFonts w:ascii="Times New Roman" w:hAnsi="Times New Roman"/>
          <w:sz w:val="28"/>
          <w:szCs w:val="28"/>
        </w:rPr>
        <w:t xml:space="preserve"> необхідність щодо удосконалення теоретичної і практичної підготовки</w:t>
      </w:r>
      <w:r>
        <w:rPr>
          <w:rFonts w:ascii="Times New Roman" w:hAnsi="Times New Roman"/>
          <w:sz w:val="28"/>
          <w:szCs w:val="28"/>
        </w:rPr>
        <w:t xml:space="preserve"> особового складу</w:t>
      </w:r>
      <w:r w:rsidRPr="00C5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підрозділів територіальної оборони </w:t>
      </w:r>
      <w:r w:rsidRPr="00DA1D47">
        <w:rPr>
          <w:rFonts w:ascii="Times New Roman" w:hAnsi="Times New Roman"/>
          <w:sz w:val="28"/>
          <w:szCs w:val="28"/>
        </w:rPr>
        <w:t>до виконання завдань територіальної оборони в особливий період з: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надійного функціонування в умовах особливого періоду органів державної влади</w:t>
      </w:r>
      <w:r>
        <w:rPr>
          <w:rFonts w:ascii="Times New Roman" w:hAnsi="Times New Roman"/>
          <w:sz w:val="28"/>
          <w:szCs w:val="28"/>
        </w:rPr>
        <w:t>, місцевого самоврядування</w:t>
      </w:r>
      <w:r w:rsidRPr="00DA1D47">
        <w:rPr>
          <w:rFonts w:ascii="Times New Roman" w:hAnsi="Times New Roman"/>
          <w:sz w:val="28"/>
          <w:szCs w:val="28"/>
        </w:rPr>
        <w:t xml:space="preserve"> та органів військового управління;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оперативного розгортання військ (сил) Збройних Сил України та інших військових формувань;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>охорони та оборони важливих об’єктів і комунікацій життєдіяльності в умовах особливого періоду;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lastRenderedPageBreak/>
        <w:t>виконання заходів правового режиму воєнного стану;</w:t>
      </w:r>
    </w:p>
    <w:p w:rsidR="00C73A5F" w:rsidRPr="00DA1D47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 xml:space="preserve">тактичної, тактико-спеціальної, інженерної, вогневої, медичної та психологічної підготовки особового складу </w:t>
      </w:r>
      <w:r>
        <w:rPr>
          <w:rFonts w:ascii="Times New Roman" w:hAnsi="Times New Roman"/>
          <w:sz w:val="28"/>
          <w:szCs w:val="28"/>
        </w:rPr>
        <w:t>підрозділів</w:t>
      </w:r>
      <w:r w:rsidRPr="00DA1D47">
        <w:rPr>
          <w:rFonts w:ascii="Times New Roman" w:hAnsi="Times New Roman"/>
          <w:sz w:val="28"/>
          <w:szCs w:val="28"/>
        </w:rPr>
        <w:t xml:space="preserve"> територіальної оборони;</w:t>
      </w:r>
    </w:p>
    <w:p w:rsidR="00C73A5F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A1D47">
        <w:rPr>
          <w:rFonts w:ascii="Times New Roman" w:hAnsi="Times New Roman"/>
          <w:sz w:val="28"/>
          <w:szCs w:val="28"/>
        </w:rPr>
        <w:t xml:space="preserve">Зазначені вище завдання передбачаються у заходах Програми і мають бути поставлені в авангарді організаційної роботи </w:t>
      </w:r>
      <w:r>
        <w:rPr>
          <w:rFonts w:ascii="Times New Roman" w:hAnsi="Times New Roman"/>
          <w:sz w:val="28"/>
          <w:szCs w:val="28"/>
        </w:rPr>
        <w:t xml:space="preserve">органів </w:t>
      </w:r>
      <w:r w:rsidRPr="00DA1D47">
        <w:rPr>
          <w:rFonts w:ascii="Times New Roman" w:hAnsi="Times New Roman"/>
          <w:sz w:val="28"/>
          <w:szCs w:val="28"/>
        </w:rPr>
        <w:t xml:space="preserve">місцевого самоврядування, правоохоронних органів, домінувати у навчально-виховному процесі навчальних закладів, на підприємствах </w:t>
      </w:r>
      <w:r>
        <w:rPr>
          <w:rFonts w:ascii="Times New Roman" w:hAnsi="Times New Roman"/>
          <w:sz w:val="28"/>
          <w:szCs w:val="28"/>
        </w:rPr>
        <w:t>району</w:t>
      </w:r>
      <w:r w:rsidRPr="00DA1D47">
        <w:rPr>
          <w:rFonts w:ascii="Times New Roman" w:hAnsi="Times New Roman"/>
          <w:sz w:val="28"/>
          <w:szCs w:val="28"/>
        </w:rPr>
        <w:t xml:space="preserve"> та з усіма категоріями громадян.</w:t>
      </w:r>
    </w:p>
    <w:p w:rsidR="00C73A5F" w:rsidRDefault="00C73A5F" w:rsidP="00C73A5F">
      <w:pPr>
        <w:pStyle w:val="2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73A5F" w:rsidRDefault="00C73A5F" w:rsidP="00C73A5F">
      <w:pPr>
        <w:numPr>
          <w:ilvl w:val="0"/>
          <w:numId w:val="3"/>
        </w:num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" w:name="78"/>
      <w:bookmarkEnd w:id="1"/>
      <w:proofErr w:type="spellStart"/>
      <w:r>
        <w:rPr>
          <w:rFonts w:ascii="Times New Roman" w:hAnsi="Times New Roman"/>
          <w:b/>
          <w:sz w:val="28"/>
          <w:szCs w:val="28"/>
        </w:rPr>
        <w:t>Розділ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ІІІ</w:t>
      </w:r>
    </w:p>
    <w:p w:rsidR="00C73A5F" w:rsidRDefault="00C73A5F" w:rsidP="00C73A5F">
      <w:pPr>
        <w:tabs>
          <w:tab w:val="left" w:pos="7367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1D38EF">
        <w:rPr>
          <w:rFonts w:ascii="Times New Roman" w:hAnsi="Times New Roman"/>
          <w:b/>
          <w:sz w:val="28"/>
          <w:szCs w:val="28"/>
        </w:rPr>
        <w:t>ета</w:t>
      </w:r>
      <w:proofErr w:type="spellEnd"/>
      <w:r w:rsidRPr="001D38E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D38EF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proofErr w:type="gramEnd"/>
    </w:p>
    <w:p w:rsidR="00C73A5F" w:rsidRPr="00FD0044" w:rsidRDefault="00C73A5F" w:rsidP="00C73A5F">
      <w:pPr>
        <w:tabs>
          <w:tab w:val="left" w:pos="7367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3A5F" w:rsidRPr="00AB4D0E" w:rsidRDefault="00C73A5F" w:rsidP="00C73A5F">
      <w:pPr>
        <w:pStyle w:val="1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Метою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Програми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є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здійснення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заходів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щодо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підготовки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особового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складу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підрозділів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територіальної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оборони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до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охорони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важливих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об’єктів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комунікацій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органів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державної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влади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органів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місцевого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самоврядування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боротьби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диверсійними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групами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та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іншими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незаконно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створеними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збройними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формуваннями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забезпечення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заходів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правового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режиму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воєнного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стану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матеріально-технічного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забезпечення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потреб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особового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складу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підрозділів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територіальної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оборони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при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відмобілізуванні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та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проведенні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занять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тренувань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зборів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 xml:space="preserve">, а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</w:rPr>
        <w:t>саме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C73A5F" w:rsidRPr="00AB4D0E" w:rsidRDefault="00C73A5F" w:rsidP="00C73A5F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бази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навчальних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зборів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підрозділа</w:t>
      </w:r>
      <w:r w:rsidR="00AB4D0E">
        <w:rPr>
          <w:rFonts w:ascii="Times New Roman" w:hAnsi="Times New Roman"/>
          <w:sz w:val="28"/>
          <w:szCs w:val="28"/>
          <w:lang w:val="ru-RU" w:eastAsia="ru-RU"/>
        </w:rPr>
        <w:t>ми</w:t>
      </w:r>
      <w:proofErr w:type="spellEnd"/>
      <w:r w:rsid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D0E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="00AB4D0E">
        <w:rPr>
          <w:rFonts w:ascii="Times New Roman" w:hAnsi="Times New Roman"/>
          <w:sz w:val="28"/>
          <w:szCs w:val="28"/>
          <w:lang w:val="ru-RU" w:eastAsia="ru-RU"/>
        </w:rPr>
        <w:t xml:space="preserve"> оборони </w:t>
      </w:r>
      <w:proofErr w:type="spellStart"/>
      <w:r w:rsidR="00AB4D0E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73A5F" w:rsidRPr="00AB4D0E" w:rsidRDefault="00C73A5F" w:rsidP="00C73A5F">
      <w:pPr>
        <w:pStyle w:val="1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забезпечення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індивідуальними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засобами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захисту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засобами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харчування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речовим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майном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особового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складу та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спорядженням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в тому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числі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засобами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зв’язку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індивідуальними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комплектами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медичної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допомоги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</w:p>
    <w:p w:rsidR="00C73A5F" w:rsidRPr="00AB4D0E" w:rsidRDefault="00C73A5F" w:rsidP="00C73A5F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бази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мобілізаційного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розгортання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підрозділів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військових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частин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оборони;</w:t>
      </w:r>
    </w:p>
    <w:p w:rsidR="00C73A5F" w:rsidRPr="00AB4D0E" w:rsidRDefault="00C73A5F" w:rsidP="00C73A5F">
      <w:pPr>
        <w:pStyle w:val="1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створення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навчально-матеріальної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бази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для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організації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та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проведення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занять з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військовозобов’язаними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призначеними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до складу</w:t>
      </w:r>
      <w:proofErr w:type="gram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підрозділів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територіальної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оборони, а </w:t>
      </w:r>
      <w:proofErr w:type="spellStart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саме</w:t>
      </w:r>
      <w:proofErr w:type="spellEnd"/>
      <w:r w:rsidRPr="00AB4D0E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</w:p>
    <w:p w:rsidR="00C73A5F" w:rsidRPr="00AB4D0E" w:rsidRDefault="00C73A5F" w:rsidP="00C73A5F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обладнання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місць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бойового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злагодження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(занять) з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підрозділами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оборони, в тому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числі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необхідним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приладдям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інвентарем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) для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занять з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тактичної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інженерної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вогневої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підготовок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73A5F" w:rsidRPr="00AB4D0E" w:rsidRDefault="00C73A5F" w:rsidP="00C73A5F">
      <w:pPr>
        <w:tabs>
          <w:tab w:val="left" w:pos="960"/>
        </w:tabs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придбання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макетів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стрілецької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зброї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мін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ручних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гранат,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виготовлення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мішеней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вправ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стрільб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зі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стрілецької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зброї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метання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4D0E">
        <w:rPr>
          <w:rFonts w:ascii="Times New Roman" w:hAnsi="Times New Roman"/>
          <w:sz w:val="28"/>
          <w:szCs w:val="28"/>
          <w:lang w:val="ru-RU" w:eastAsia="ru-RU"/>
        </w:rPr>
        <w:t>ручних</w:t>
      </w:r>
      <w:proofErr w:type="spellEnd"/>
      <w:r w:rsidRPr="00AB4D0E">
        <w:rPr>
          <w:rFonts w:ascii="Times New Roman" w:hAnsi="Times New Roman"/>
          <w:sz w:val="28"/>
          <w:szCs w:val="28"/>
          <w:lang w:val="ru-RU" w:eastAsia="ru-RU"/>
        </w:rPr>
        <w:t xml:space="preserve"> гранат;</w:t>
      </w:r>
    </w:p>
    <w:p w:rsidR="00C73A5F" w:rsidRPr="00AB4D0E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4D0E">
        <w:rPr>
          <w:rFonts w:ascii="Times New Roman" w:hAnsi="Times New Roman"/>
          <w:sz w:val="28"/>
          <w:szCs w:val="28"/>
          <w:lang w:val="ru-RU"/>
        </w:rPr>
        <w:tab/>
      </w:r>
    </w:p>
    <w:p w:rsidR="00C73A5F" w:rsidRPr="00C73A5F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73A5F">
        <w:rPr>
          <w:rFonts w:ascii="Times New Roman" w:hAnsi="Times New Roman"/>
          <w:sz w:val="28"/>
          <w:szCs w:val="28"/>
          <w:lang w:val="ru-RU"/>
        </w:rPr>
        <w:tab/>
      </w:r>
    </w:p>
    <w:p w:rsidR="00C73A5F" w:rsidRPr="00C73A5F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0"/>
        </w:tabs>
        <w:ind w:left="106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</w:p>
    <w:p w:rsidR="00C73A5F" w:rsidRPr="00C73A5F" w:rsidRDefault="00C73A5F" w:rsidP="00C73A5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Розділ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IV</w:t>
      </w:r>
    </w:p>
    <w:p w:rsidR="00C73A5F" w:rsidRPr="00C73A5F" w:rsidRDefault="00C73A5F" w:rsidP="00C73A5F">
      <w:pPr>
        <w:tabs>
          <w:tab w:val="left" w:pos="0"/>
        </w:tabs>
        <w:ind w:left="1068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Обґрунтування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шляхів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засобів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розв’язання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проблеми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обсягів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джерел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фінансування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, строки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:rsidR="00C73A5F" w:rsidRPr="00C73A5F" w:rsidRDefault="00C73A5F" w:rsidP="00C73A5F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Програма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передбачає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комплексне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розв’язання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проблем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матеріально-технічного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підрозділів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оборони,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обладнання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місць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формування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місце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зборів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підрозділами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оборони,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бази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мобілізаційного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розгортання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навчально-матеріальної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бази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занять з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військовозобов’язаними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призначеними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73A5F">
        <w:rPr>
          <w:rFonts w:ascii="Times New Roman" w:hAnsi="Times New Roman"/>
          <w:sz w:val="28"/>
          <w:szCs w:val="28"/>
          <w:lang w:val="ru-RU" w:eastAsia="ru-RU"/>
        </w:rPr>
        <w:t>до складу</w:t>
      </w:r>
      <w:proofErr w:type="gram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підрозділів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оборони),</w:t>
      </w:r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3A5F" w:rsidRPr="00C73A5F" w:rsidRDefault="00C73A5F" w:rsidP="00C73A5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A5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Організаційне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здійснює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Менська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рада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районний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комплектування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73A5F" w:rsidRPr="00C73A5F" w:rsidRDefault="00C73A5F" w:rsidP="00C73A5F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дасть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можливість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виконати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матеріально-технічного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підвищення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73A5F">
        <w:rPr>
          <w:rFonts w:ascii="Times New Roman" w:hAnsi="Times New Roman"/>
          <w:sz w:val="28"/>
          <w:szCs w:val="28"/>
          <w:lang w:val="ru-RU" w:eastAsia="ru-RU"/>
        </w:rPr>
        <w:t>готовності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 до</w:t>
      </w:r>
      <w:proofErr w:type="gram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завдань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підрозділів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військових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частин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 w:eastAsia="ru-RU"/>
        </w:rPr>
        <w:t xml:space="preserve"> оборони.</w:t>
      </w:r>
    </w:p>
    <w:p w:rsidR="00C73A5F" w:rsidRPr="00C73A5F" w:rsidRDefault="00C73A5F" w:rsidP="00C73A5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A5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Орієнтовний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необхідного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ресурсу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складає</w:t>
      </w:r>
      <w:proofErr w:type="spellEnd"/>
      <w:r w:rsidRPr="00C73A5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C73A5F">
        <w:rPr>
          <w:rFonts w:ascii="Times New Roman" w:hAnsi="Times New Roman"/>
          <w:sz w:val="28"/>
          <w:szCs w:val="28"/>
          <w:lang w:val="ru-RU"/>
        </w:rPr>
        <w:t>420  тис</w:t>
      </w:r>
      <w:proofErr w:type="gramEnd"/>
      <w:r w:rsidRPr="00C73A5F">
        <w:rPr>
          <w:rFonts w:ascii="Times New Roman" w:hAnsi="Times New Roman"/>
          <w:sz w:val="28"/>
          <w:szCs w:val="28"/>
          <w:lang w:val="ru-RU"/>
        </w:rPr>
        <w:t>. грн.</w:t>
      </w:r>
    </w:p>
    <w:p w:rsidR="00C73A5F" w:rsidRPr="00C73A5F" w:rsidRDefault="00C73A5F" w:rsidP="00C73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73A5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ради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заборонених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органами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виконавчої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влади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бюджету з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фінансових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змінюватися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бюджету при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внесенні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>.</w:t>
      </w:r>
    </w:p>
    <w:p w:rsidR="00C73A5F" w:rsidRPr="00C73A5F" w:rsidRDefault="00C73A5F" w:rsidP="00C73A5F">
      <w:pPr>
        <w:pStyle w:val="1"/>
        <w:ind w:firstLine="720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C73A5F">
        <w:rPr>
          <w:b w:val="0"/>
          <w:bCs w:val="0"/>
          <w:sz w:val="28"/>
          <w:szCs w:val="28"/>
          <w:lang w:val="ru-RU"/>
        </w:rPr>
        <w:t>Реалізація</w:t>
      </w:r>
      <w:proofErr w:type="spellEnd"/>
      <w:r w:rsidRPr="00C73A5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C73A5F">
        <w:rPr>
          <w:b w:val="0"/>
          <w:bCs w:val="0"/>
          <w:sz w:val="28"/>
          <w:szCs w:val="28"/>
          <w:lang w:val="ru-RU"/>
        </w:rPr>
        <w:t>Програми</w:t>
      </w:r>
      <w:proofErr w:type="spellEnd"/>
      <w:r w:rsidRPr="00C73A5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C73A5F">
        <w:rPr>
          <w:b w:val="0"/>
          <w:bCs w:val="0"/>
          <w:sz w:val="28"/>
          <w:szCs w:val="28"/>
          <w:lang w:val="ru-RU"/>
        </w:rPr>
        <w:t>відбуватиметься</w:t>
      </w:r>
      <w:proofErr w:type="spellEnd"/>
      <w:r w:rsidRPr="00C73A5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C73A5F">
        <w:rPr>
          <w:b w:val="0"/>
          <w:bCs w:val="0"/>
          <w:sz w:val="28"/>
          <w:szCs w:val="28"/>
          <w:lang w:val="ru-RU"/>
        </w:rPr>
        <w:t>протягом</w:t>
      </w:r>
      <w:proofErr w:type="spellEnd"/>
      <w:r w:rsidRPr="00C73A5F">
        <w:rPr>
          <w:b w:val="0"/>
          <w:bCs w:val="0"/>
          <w:sz w:val="28"/>
          <w:szCs w:val="28"/>
          <w:lang w:val="ru-RU"/>
        </w:rPr>
        <w:t xml:space="preserve"> 2021 - 2023 </w:t>
      </w:r>
      <w:proofErr w:type="spellStart"/>
      <w:r w:rsidRPr="00C73A5F">
        <w:rPr>
          <w:b w:val="0"/>
          <w:bCs w:val="0"/>
          <w:sz w:val="28"/>
          <w:szCs w:val="28"/>
          <w:lang w:val="ru-RU"/>
        </w:rPr>
        <w:t>років</w:t>
      </w:r>
      <w:proofErr w:type="spellEnd"/>
      <w:r w:rsidRPr="00C73A5F">
        <w:rPr>
          <w:b w:val="0"/>
          <w:bCs w:val="0"/>
          <w:sz w:val="28"/>
          <w:szCs w:val="28"/>
          <w:lang w:val="ru-RU"/>
        </w:rPr>
        <w:t xml:space="preserve">. </w:t>
      </w:r>
    </w:p>
    <w:p w:rsidR="00C73A5F" w:rsidRPr="00C73A5F" w:rsidRDefault="00C73A5F" w:rsidP="00C73A5F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ind w:left="106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Розділ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</w:t>
      </w:r>
    </w:p>
    <w:p w:rsidR="00C73A5F" w:rsidRPr="00C73A5F" w:rsidRDefault="00C73A5F" w:rsidP="00C73A5F">
      <w:pPr>
        <w:tabs>
          <w:tab w:val="left" w:pos="7367"/>
        </w:tabs>
        <w:ind w:left="106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результативні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показники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:rsidR="00C73A5F" w:rsidRPr="00C73A5F" w:rsidRDefault="00C73A5F" w:rsidP="00C73A5F">
      <w:pPr>
        <w:tabs>
          <w:tab w:val="left" w:pos="7367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ind w:firstLine="900"/>
        <w:jc w:val="both"/>
        <w:rPr>
          <w:rFonts w:ascii="Times New Roman" w:eastAsia="Batang" w:hAnsi="Times New Roman"/>
          <w:bCs/>
          <w:sz w:val="28"/>
          <w:szCs w:val="28"/>
          <w:lang w:val="ru-RU" w:eastAsia="ru-RU"/>
        </w:rPr>
      </w:pP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Програмою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передбачається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здійснити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ряд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завдань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заходів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щодо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підготовки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створення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підрозділів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оборони та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їх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матеріально-технічного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забезпечення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. </w:t>
      </w:r>
    </w:p>
    <w:p w:rsidR="00C73A5F" w:rsidRPr="00C73A5F" w:rsidRDefault="00C73A5F" w:rsidP="00C73A5F">
      <w:pPr>
        <w:tabs>
          <w:tab w:val="left" w:pos="7367"/>
        </w:tabs>
        <w:ind w:firstLine="900"/>
        <w:jc w:val="both"/>
        <w:rPr>
          <w:rFonts w:ascii="Times New Roman" w:eastAsia="Batang" w:hAnsi="Times New Roman"/>
          <w:bCs/>
          <w:sz w:val="28"/>
          <w:szCs w:val="28"/>
          <w:lang w:val="ru-RU" w:eastAsia="ru-RU"/>
        </w:rPr>
      </w:pP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Реалізація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заходів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дасть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змогу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забезпечити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особовий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склад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підрозділів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територіальної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оборони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необхідними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засобами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майна та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спорядження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відповідно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існуючих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норм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згідно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з потребами,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організацію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їх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розміщення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харчування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підготовки</w:t>
      </w:r>
      <w:proofErr w:type="spellEnd"/>
      <w:r w:rsidRPr="00C73A5F">
        <w:rPr>
          <w:rFonts w:ascii="Times New Roman" w:eastAsia="Batang" w:hAnsi="Times New Roman"/>
          <w:bCs/>
          <w:sz w:val="28"/>
          <w:szCs w:val="28"/>
          <w:lang w:val="ru-RU" w:eastAsia="ru-RU"/>
        </w:rPr>
        <w:t>.</w:t>
      </w:r>
    </w:p>
    <w:p w:rsidR="00C73A5F" w:rsidRPr="00C73A5F" w:rsidRDefault="00C73A5F" w:rsidP="00C73A5F">
      <w:pPr>
        <w:tabs>
          <w:tab w:val="left" w:pos="7367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Розділ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</w:t>
      </w:r>
      <w:r w:rsidRPr="00C73A5F">
        <w:rPr>
          <w:rFonts w:ascii="Times New Roman" w:hAnsi="Times New Roman"/>
          <w:b/>
          <w:sz w:val="28"/>
          <w:szCs w:val="28"/>
          <w:lang w:val="ru-RU"/>
        </w:rPr>
        <w:t>І</w:t>
      </w:r>
    </w:p>
    <w:p w:rsidR="00C73A5F" w:rsidRPr="00C73A5F" w:rsidRDefault="00C73A5F" w:rsidP="00C73A5F">
      <w:pPr>
        <w:tabs>
          <w:tab w:val="left" w:pos="73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Координація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та контроль за ходом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:rsidR="00C73A5F" w:rsidRPr="00C73A5F" w:rsidRDefault="00C73A5F" w:rsidP="00C73A5F">
      <w:pPr>
        <w:tabs>
          <w:tab w:val="left" w:pos="7367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3A5F" w:rsidRPr="00C73A5F" w:rsidRDefault="00C73A5F" w:rsidP="00C73A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3A5F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покладається</w:t>
      </w:r>
      <w:proofErr w:type="spellEnd"/>
      <w:proofErr w:type="gramEnd"/>
      <w:r w:rsidRPr="00C73A5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Менську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міську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раду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Менський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районний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комплектування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>.</w:t>
      </w:r>
    </w:p>
    <w:p w:rsidR="00C73A5F" w:rsidRPr="00C73A5F" w:rsidRDefault="00C73A5F" w:rsidP="00C73A5F">
      <w:pPr>
        <w:tabs>
          <w:tab w:val="left" w:pos="7367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Менська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рада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районний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територіальний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комплектування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забезпечують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своєчасне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якісне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ефективне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цільове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C73A5F">
        <w:rPr>
          <w:rFonts w:ascii="Times New Roman" w:hAnsi="Times New Roman"/>
          <w:sz w:val="28"/>
          <w:szCs w:val="28"/>
          <w:lang w:val="ru-RU"/>
        </w:rPr>
        <w:t>.</w:t>
      </w:r>
    </w:p>
    <w:p w:rsidR="00C73A5F" w:rsidRPr="00C73A5F" w:rsidRDefault="00C73A5F" w:rsidP="00E25094">
      <w:pPr>
        <w:tabs>
          <w:tab w:val="left" w:pos="7367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C73A5F" w:rsidRPr="00C73A5F" w:rsidSect="00E25094">
          <w:headerReference w:type="even" r:id="rId9"/>
          <w:headerReference w:type="default" r:id="rId10"/>
          <w:pgSz w:w="11906" w:h="16838"/>
          <w:pgMar w:top="719" w:right="567" w:bottom="719" w:left="1701" w:header="709" w:footer="709" w:gutter="0"/>
          <w:cols w:space="708"/>
          <w:titlePg/>
          <w:docGrid w:linePitch="360"/>
        </w:sectPr>
      </w:pPr>
    </w:p>
    <w:p w:rsidR="00454FB4" w:rsidRDefault="00D6565A" w:rsidP="00454FB4">
      <w:pPr>
        <w:tabs>
          <w:tab w:val="left" w:pos="7367"/>
        </w:tabs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pacing w:val="-4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-727710</wp:posOffset>
                </wp:positionV>
                <wp:extent cx="3933825" cy="940435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B4" w:rsidRPr="00C73A5F" w:rsidRDefault="00EA0F96" w:rsidP="00454FB4">
                            <w:pPr>
                              <w:shd w:val="clear" w:color="auto" w:fill="FFFFFF"/>
                              <w:spacing w:before="60" w:line="331" w:lineRule="exact"/>
                              <w:ind w:right="11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Додаток 1</w:t>
                            </w:r>
                            <w:r w:rsidR="00454FB4"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454FB4" w:rsidRPr="00C73A5F" w:rsidRDefault="00454FB4" w:rsidP="00454FB4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до Програми територіальної оборони на території населених пун</w:t>
                            </w:r>
                            <w:r w:rsidR="00EA0F9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ктів Менської міської </w:t>
                            </w:r>
                            <w:r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територіальної громади на 2021 - 2023 роки</w:t>
                            </w:r>
                          </w:p>
                          <w:p w:rsidR="00454FB4" w:rsidRPr="00C73A5F" w:rsidRDefault="00454FB4" w:rsidP="00454FB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95pt;margin-top:-57.3pt;width:309.75pt;height: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" stroked="f">
                <v:textbox>
                  <w:txbxContent>
                    <w:p w:rsidR="00454FB4" w:rsidRPr="00C73A5F" w:rsidRDefault="00EA0F96" w:rsidP="00454FB4">
                      <w:pPr>
                        <w:shd w:val="clear" w:color="auto" w:fill="FFFFFF"/>
                        <w:spacing w:before="60" w:line="331" w:lineRule="exact"/>
                        <w:ind w:right="11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8"/>
                          <w:lang w:val="ru-RU"/>
                        </w:rPr>
                        <w:t>Додаток 1</w:t>
                      </w:r>
                      <w:r w:rsidR="00454FB4"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454FB4" w:rsidRPr="00C73A5F" w:rsidRDefault="00454FB4" w:rsidP="00454FB4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до Програми територіальної оборони на території населених пун</w:t>
                      </w:r>
                      <w:r w:rsidR="00EA0F9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ктів Менської міської </w:t>
                      </w:r>
                      <w:r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територіальної громади на 2021 - 2023 роки</w:t>
                      </w:r>
                    </w:p>
                    <w:p w:rsidR="00454FB4" w:rsidRPr="00C73A5F" w:rsidRDefault="00454FB4" w:rsidP="00454FB4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A5F" w:rsidRPr="00C73A5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                                       </w:t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                                                                   </w:t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</w:r>
      <w:r w:rsidR="00454FB4">
        <w:rPr>
          <w:rFonts w:ascii="Times New Roman" w:hAnsi="Times New Roman"/>
          <w:bCs/>
          <w:spacing w:val="-4"/>
          <w:sz w:val="28"/>
          <w:szCs w:val="28"/>
          <w:lang w:val="ru-RU"/>
        </w:rPr>
        <w:tab/>
        <w:t xml:space="preserve">                                                         </w:t>
      </w:r>
    </w:p>
    <w:p w:rsidR="00454FB4" w:rsidRPr="00C73A5F" w:rsidRDefault="00C73A5F" w:rsidP="00454FB4">
      <w:pPr>
        <w:tabs>
          <w:tab w:val="left" w:pos="7367"/>
        </w:tabs>
        <w:rPr>
          <w:rFonts w:ascii="Times New Roman" w:hAnsi="Times New Roman"/>
          <w:b/>
          <w:sz w:val="28"/>
          <w:szCs w:val="28"/>
          <w:lang w:val="ru-RU"/>
        </w:rPr>
      </w:pPr>
      <w:r w:rsidRPr="00C73A5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</w:t>
      </w:r>
      <w:r w:rsidR="00454FB4" w:rsidRPr="00C73A5F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Заходи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оборони на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території</w:t>
      </w:r>
      <w:proofErr w:type="spell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пу</w:t>
      </w:r>
      <w:r w:rsidR="00EA0F96">
        <w:rPr>
          <w:rFonts w:ascii="Times New Roman" w:hAnsi="Times New Roman"/>
          <w:b/>
          <w:sz w:val="28"/>
          <w:szCs w:val="28"/>
          <w:lang w:val="ru-RU"/>
        </w:rPr>
        <w:t>нктів</w:t>
      </w:r>
      <w:proofErr w:type="spellEnd"/>
      <w:r w:rsidR="00EA0F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A0F96">
        <w:rPr>
          <w:rFonts w:ascii="Times New Roman" w:hAnsi="Times New Roman"/>
          <w:b/>
          <w:sz w:val="28"/>
          <w:szCs w:val="28"/>
          <w:lang w:val="ru-RU"/>
        </w:rPr>
        <w:t>Менської</w:t>
      </w:r>
      <w:proofErr w:type="spellEnd"/>
      <w:r w:rsidR="00EA0F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EA0F96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="00EA0F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proofErr w:type="gram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>громади</w:t>
      </w:r>
      <w:proofErr w:type="spellEnd"/>
      <w:r w:rsidR="00454FB4" w:rsidRPr="00C73A5F">
        <w:rPr>
          <w:rFonts w:ascii="Times New Roman" w:hAnsi="Times New Roman"/>
          <w:b/>
          <w:sz w:val="28"/>
          <w:szCs w:val="28"/>
          <w:lang w:val="ru-RU"/>
        </w:rPr>
        <w:t xml:space="preserve"> на 2021 - 2023 роки</w:t>
      </w:r>
    </w:p>
    <w:tbl>
      <w:tblPr>
        <w:tblW w:w="16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8"/>
        <w:gridCol w:w="1523"/>
        <w:gridCol w:w="2799"/>
        <w:gridCol w:w="2126"/>
        <w:gridCol w:w="993"/>
        <w:gridCol w:w="992"/>
        <w:gridCol w:w="995"/>
        <w:gridCol w:w="1131"/>
      </w:tblGrid>
      <w:tr w:rsidR="00454FB4" w:rsidRPr="001D38EF" w:rsidTr="008A2616">
        <w:trPr>
          <w:trHeight w:val="8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№</w:t>
            </w:r>
          </w:p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Перелік</w:t>
            </w:r>
            <w:proofErr w:type="spellEnd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заходів</w:t>
            </w:r>
            <w:proofErr w:type="spellEnd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164" w:right="-108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Строк</w:t>
            </w:r>
            <w:proofErr w:type="spellEnd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   </w:t>
            </w: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виконання</w:t>
            </w:r>
            <w:proofErr w:type="spellEnd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9D622C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Джерела</w:t>
            </w:r>
            <w:proofErr w:type="spellEnd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D622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7F5021" w:rsidRDefault="00454FB4" w:rsidP="008A2616">
            <w:pPr>
              <w:widowControl w:val="0"/>
              <w:autoSpaceDE w:val="0"/>
              <w:autoSpaceDN w:val="0"/>
              <w:adjustRightInd w:val="0"/>
              <w:ind w:left="-147" w:right="-108" w:firstLine="147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Орієнтовані</w:t>
            </w:r>
            <w:proofErr w:type="spellEnd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обсяги</w:t>
            </w:r>
            <w:proofErr w:type="spellEnd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фінансуван</w:t>
            </w:r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ня</w:t>
            </w:r>
            <w:proofErr w:type="spellEnd"/>
          </w:p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тис</w:t>
            </w:r>
            <w:proofErr w:type="spellEnd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. </w:t>
            </w:r>
            <w:proofErr w:type="spellStart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грн</w:t>
            </w:r>
            <w:proofErr w:type="spellEnd"/>
            <w:r w:rsidRPr="007F5021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3D7C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-108" w:hanging="109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Приміт-ка</w:t>
            </w:r>
            <w:proofErr w:type="spellEnd"/>
          </w:p>
        </w:tc>
      </w:tr>
      <w:tr w:rsidR="00454FB4" w:rsidRPr="001D38EF" w:rsidTr="008A2616">
        <w:trPr>
          <w:trHeight w:val="5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</w:p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2021р.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</w:p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2022р.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</w:p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2023р.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</w:tr>
      <w:tr w:rsidR="00454FB4" w:rsidRPr="00C73A5F" w:rsidTr="008A2616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493BAD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493BA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І.</w:t>
            </w:r>
          </w:p>
        </w:tc>
        <w:tc>
          <w:tcPr>
            <w:tcW w:w="1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4" w:rsidRPr="00C73A5F" w:rsidRDefault="00454FB4" w:rsidP="008A26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73A5F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Заходи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всебічного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військовозобов’язаних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призначених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 складу</w:t>
            </w:r>
            <w:proofErr w:type="gram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підрозділів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оборони,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зборів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, занять та «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Єдиного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всеукраїнського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стрілецького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дня»</w:t>
            </w:r>
          </w:p>
        </w:tc>
      </w:tr>
      <w:tr w:rsidR="00454FB4" w:rsidRPr="001D38EF" w:rsidTr="008A2616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493BAD" w:rsidRDefault="00454FB4" w:rsidP="008A2616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493BAD">
              <w:rPr>
                <w:rFonts w:ascii="Times New Roman" w:hAnsi="Times New Roman"/>
                <w:spacing w:val="-4"/>
                <w:sz w:val="28"/>
                <w:szCs w:val="28"/>
              </w:rPr>
              <w:t>Забезпечення</w:t>
            </w:r>
            <w:proofErr w:type="spellEnd"/>
            <w:r w:rsidRPr="00493BA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493BAD">
              <w:rPr>
                <w:rFonts w:ascii="Times New Roman" w:hAnsi="Times New Roman"/>
                <w:sz w:val="28"/>
                <w:szCs w:val="28"/>
              </w:rPr>
              <w:t>еревезення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</w:rPr>
              <w:t>особового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</w:rPr>
              <w:t>складу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підрозділів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оборони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військовозобов'язаних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зборів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занять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навчань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місць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полігонів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дислокації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тому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BAD">
              <w:rPr>
                <w:rFonts w:ascii="Times New Roman" w:hAnsi="Times New Roman"/>
                <w:sz w:val="28"/>
                <w:szCs w:val="28"/>
                <w:lang w:eastAsia="ru-RU"/>
              </w:rPr>
              <w:t>палива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493BAD" w:rsidRDefault="00454FB4" w:rsidP="008A261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бладнання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бойового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злагодження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занять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підрозділами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оборони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тому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необхідним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приладдям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інвентарем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занять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тактичної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інженерної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вогневої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Перевезення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військового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майна для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підрозділів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оборони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D55D2" w:rsidRDefault="00454FB4" w:rsidP="008A26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5D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D55D2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5D2">
              <w:rPr>
                <w:rFonts w:ascii="Times New Roman" w:hAnsi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lastRenderedPageBreak/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517CBE" w:rsidRDefault="00454FB4" w:rsidP="008A26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Продовольче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особового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складу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підрозділів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оборони при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проведенні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зборів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(занять)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навчань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 пунктах</w:t>
            </w:r>
            <w:proofErr w:type="gram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постійної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дислокації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польових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цією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метою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супутніх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господарського</w:t>
            </w:r>
            <w:proofErr w:type="spellEnd"/>
            <w:r w:rsidRPr="0027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8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r w:rsidRPr="00BD4B76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 w:rsidRPr="00BD4B76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92116">
              <w:rPr>
                <w:rFonts w:ascii="Times New Roman" w:hAnsi="Times New Roman"/>
                <w:sz w:val="28"/>
                <w:szCs w:val="28"/>
              </w:rPr>
              <w:t>творення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навчально-матеріальної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бази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занять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військовозобов’язаними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призначеними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складу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підрозділів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E92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16">
              <w:rPr>
                <w:rFonts w:ascii="Times New Roman" w:hAnsi="Times New Roman"/>
                <w:sz w:val="28"/>
                <w:szCs w:val="28"/>
              </w:rPr>
              <w:t>оборони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макетів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стрілецької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зброї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мін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ручних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гранат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мішеней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вправ</w:t>
            </w:r>
            <w:proofErr w:type="spellEnd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A1D47">
              <w:rPr>
                <w:rFonts w:ascii="Times New Roman" w:hAnsi="Times New Roman"/>
                <w:sz w:val="28"/>
                <w:szCs w:val="28"/>
                <w:lang w:eastAsia="ru-RU"/>
              </w:rPr>
              <w:t>стрільб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r w:rsidRPr="00EB27A2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 w:rsidRPr="00EB27A2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та</w:t>
            </w:r>
            <w:proofErr w:type="gram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>транкінгових</w:t>
            </w:r>
            <w:proofErr w:type="spellEnd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>зв’язку</w:t>
            </w:r>
            <w:proofErr w:type="spellEnd"/>
            <w:r w:rsidRPr="009C4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4FB4" w:rsidRDefault="00454FB4" w:rsidP="008A2616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4FB4" w:rsidRPr="001D38EF" w:rsidRDefault="00454FB4" w:rsidP="008A2616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r w:rsidRPr="00EB27A2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 w:rsidRPr="00EB27A2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та</w:t>
            </w:r>
            <w:proofErr w:type="gram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lastRenderedPageBreak/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7.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наметового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містечка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занять в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польових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польових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):</w:t>
            </w:r>
          </w:p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392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B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4392">
              <w:rPr>
                <w:rFonts w:ascii="Times New Roman" w:hAnsi="Times New Roman"/>
                <w:sz w:val="28"/>
                <w:szCs w:val="28"/>
              </w:rPr>
              <w:t>намет</w:t>
            </w:r>
            <w:proofErr w:type="spellEnd"/>
            <w:r w:rsidRPr="005C229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4392">
              <w:rPr>
                <w:rFonts w:ascii="Times New Roman" w:hAnsi="Times New Roman"/>
                <w:sz w:val="28"/>
                <w:szCs w:val="28"/>
              </w:rPr>
              <w:t>типу</w:t>
            </w:r>
            <w:proofErr w:type="spellEnd"/>
            <w:r w:rsidRPr="00BD4392">
              <w:rPr>
                <w:rFonts w:ascii="Times New Roman" w:hAnsi="Times New Roman"/>
                <w:sz w:val="28"/>
                <w:szCs w:val="28"/>
              </w:rPr>
              <w:t xml:space="preserve"> УСБ-56 </w:t>
            </w:r>
            <w:r w:rsidRPr="00BD439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та</w:t>
            </w:r>
            <w:proofErr w:type="gram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8.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розрахунків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надані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навчань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тренувань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r w:rsidRPr="00E158C7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 w:rsidRPr="00E158C7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та</w:t>
            </w:r>
            <w:proofErr w:type="gram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847E0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Придбання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електрогенераторів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електростанцій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для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підрозділів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ТрО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r w:rsidRPr="00E158C7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2021 - 2023 </w:t>
            </w:r>
            <w:proofErr w:type="spellStart"/>
            <w:r w:rsidRPr="00E158C7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заглибленого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пункту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управління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штабу району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оборони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lastRenderedPageBreak/>
              <w:t xml:space="preserve">2021 -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lastRenderedPageBreak/>
              <w:t xml:space="preserve">2023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Менська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територіальний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комплекту-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вання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C73A5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lastRenderedPageBreak/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громади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   та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інші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джерела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заборонені</w:t>
            </w:r>
            <w:proofErr w:type="spellEnd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B4" w:rsidRPr="001D38EF" w:rsidTr="008A261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2276D9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76D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2276D9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2276D9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2276D9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7845FD" w:rsidRDefault="00454FB4" w:rsidP="008A261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7845F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7845FD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5FD">
              <w:rPr>
                <w:rFonts w:ascii="Times New Roman" w:hAnsi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4" w:rsidRPr="007845FD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B4" w:rsidRPr="001D38EF" w:rsidRDefault="00454FB4" w:rsidP="008A2616">
            <w:pPr>
              <w:widowControl w:val="0"/>
              <w:autoSpaceDE w:val="0"/>
              <w:autoSpaceDN w:val="0"/>
              <w:adjustRightInd w:val="0"/>
              <w:spacing w:line="331" w:lineRule="exact"/>
              <w:ind w:left="-40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Pr="00D402C9" w:rsidRDefault="00454FB4" w:rsidP="00454FB4">
      <w:pPr>
        <w:ind w:left="9180" w:hanging="9180"/>
        <w:rPr>
          <w:rFonts w:ascii="Times New Roman" w:hAnsi="Times New Roman"/>
          <w:sz w:val="28"/>
          <w:szCs w:val="28"/>
          <w:lang w:val="uk-UA"/>
        </w:rPr>
      </w:pPr>
    </w:p>
    <w:p w:rsidR="00454FB4" w:rsidRDefault="00D6565A" w:rsidP="00454FB4">
      <w:pPr>
        <w:ind w:left="9180" w:hanging="9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13335</wp:posOffset>
                </wp:positionV>
                <wp:extent cx="3933825" cy="132461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B4" w:rsidRPr="00C73A5F" w:rsidRDefault="00454FB4" w:rsidP="00454FB4">
                            <w:pPr>
                              <w:shd w:val="clear" w:color="auto" w:fill="FFFFFF"/>
                              <w:spacing w:before="60" w:line="331" w:lineRule="exact"/>
                              <w:ind w:right="11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73A5F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Додаток 2</w:t>
                            </w:r>
                            <w:r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454FB4" w:rsidRPr="00C73A5F" w:rsidRDefault="00454FB4" w:rsidP="00454FB4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до Програми територіальної оборони на території населених пун</w:t>
                            </w:r>
                            <w:r w:rsidR="00EA0F9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ктів Менської міської </w:t>
                            </w:r>
                            <w:r w:rsidRPr="00C73A5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територіальної громади на 2021 - 2023 роки</w:t>
                            </w:r>
                          </w:p>
                          <w:p w:rsidR="00454FB4" w:rsidRPr="00C73A5F" w:rsidRDefault="00454FB4" w:rsidP="00454FB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3.95pt;margin-top:1.05pt;width:309.75pt;height:1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ymiAIAABc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" stroked="f">
                <v:textbox>
                  <w:txbxContent>
                    <w:p w:rsidR="00454FB4" w:rsidRPr="00C73A5F" w:rsidRDefault="00454FB4" w:rsidP="00454FB4">
                      <w:pPr>
                        <w:shd w:val="clear" w:color="auto" w:fill="FFFFFF"/>
                        <w:spacing w:before="60" w:line="331" w:lineRule="exact"/>
                        <w:ind w:right="11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73A5F"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8"/>
                          <w:lang w:val="ru-RU"/>
                        </w:rPr>
                        <w:t>Додаток 2</w:t>
                      </w:r>
                      <w:r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454FB4" w:rsidRPr="00C73A5F" w:rsidRDefault="00454FB4" w:rsidP="00454FB4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до Програми територіальної оборони на території населених пун</w:t>
                      </w:r>
                      <w:r w:rsidR="00EA0F9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ктів Менської міської </w:t>
                      </w:r>
                      <w:r w:rsidRPr="00C73A5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територіальної громади на 2021 - 2023 роки</w:t>
                      </w:r>
                    </w:p>
                    <w:p w:rsidR="00454FB4" w:rsidRPr="00C73A5F" w:rsidRDefault="00454FB4" w:rsidP="00454FB4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FB4" w:rsidRPr="00C73A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4FB4" w:rsidRPr="00C73A5F" w:rsidRDefault="00454FB4" w:rsidP="00454FB4">
      <w:pPr>
        <w:rPr>
          <w:rFonts w:ascii="Times New Roman" w:hAnsi="Times New Roman"/>
          <w:sz w:val="28"/>
          <w:szCs w:val="28"/>
          <w:lang w:val="ru-RU"/>
        </w:rPr>
      </w:pPr>
    </w:p>
    <w:p w:rsidR="00454FB4" w:rsidRPr="00C73A5F" w:rsidRDefault="00454FB4" w:rsidP="00454F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B4" w:rsidRPr="00C73A5F" w:rsidRDefault="00454FB4" w:rsidP="00454F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B4" w:rsidRPr="00C73A5F" w:rsidRDefault="00454FB4" w:rsidP="00454F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B4" w:rsidRPr="00C73A5F" w:rsidRDefault="00454FB4" w:rsidP="00454FB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54FB4" w:rsidRPr="00C73A5F" w:rsidRDefault="00454FB4" w:rsidP="00454FB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Ресурсне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забезпечення</w:t>
      </w:r>
      <w:proofErr w:type="spellEnd"/>
    </w:p>
    <w:p w:rsidR="00454FB4" w:rsidRPr="00C73A5F" w:rsidRDefault="00454FB4" w:rsidP="00454FB4">
      <w:pPr>
        <w:shd w:val="clear" w:color="auto" w:fill="FFFFFF"/>
        <w:spacing w:before="60"/>
        <w:ind w:right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оборони на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території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пун</w:t>
      </w:r>
      <w:r>
        <w:rPr>
          <w:rFonts w:ascii="Times New Roman" w:hAnsi="Times New Roman"/>
          <w:b/>
          <w:sz w:val="28"/>
          <w:szCs w:val="28"/>
          <w:lang w:val="ru-RU"/>
        </w:rPr>
        <w:t>ктів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територіальної</w:t>
      </w:r>
      <w:proofErr w:type="spellEnd"/>
      <w:proofErr w:type="gram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73A5F">
        <w:rPr>
          <w:rFonts w:ascii="Times New Roman" w:hAnsi="Times New Roman"/>
          <w:b/>
          <w:sz w:val="28"/>
          <w:szCs w:val="28"/>
          <w:lang w:val="ru-RU"/>
        </w:rPr>
        <w:t>громади</w:t>
      </w:r>
      <w:proofErr w:type="spellEnd"/>
      <w:r w:rsidRPr="00C73A5F">
        <w:rPr>
          <w:rFonts w:ascii="Times New Roman" w:hAnsi="Times New Roman"/>
          <w:b/>
          <w:sz w:val="28"/>
          <w:szCs w:val="28"/>
          <w:lang w:val="ru-RU"/>
        </w:rPr>
        <w:t xml:space="preserve"> на 2021 - 2023 роки</w:t>
      </w:r>
    </w:p>
    <w:p w:rsidR="00454FB4" w:rsidRPr="00C73A5F" w:rsidRDefault="00454FB4" w:rsidP="00454FB4">
      <w:pPr>
        <w:shd w:val="clear" w:color="auto" w:fill="FFFFFF"/>
        <w:spacing w:before="60"/>
        <w:ind w:right="1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7359"/>
      </w:tblGrid>
      <w:tr w:rsidR="00454FB4" w:rsidRPr="001D38EF" w:rsidTr="008A2616">
        <w:trPr>
          <w:jc w:val="center"/>
        </w:trPr>
        <w:tc>
          <w:tcPr>
            <w:tcW w:w="7509" w:type="dxa"/>
          </w:tcPr>
          <w:p w:rsidR="00454FB4" w:rsidRPr="00C73A5F" w:rsidRDefault="00454FB4" w:rsidP="008A26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Обсяг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коштів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які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пропонується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залучити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7359" w:type="dxa"/>
          </w:tcPr>
          <w:p w:rsidR="00454FB4" w:rsidRPr="00C73A5F" w:rsidRDefault="00454FB4" w:rsidP="008A26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Усього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витрат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Pr="00C7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454FB4" w:rsidRPr="001D38EF" w:rsidRDefault="00454FB4" w:rsidP="008A26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b/>
                <w:sz w:val="28"/>
                <w:szCs w:val="28"/>
              </w:rPr>
              <w:t>тис</w:t>
            </w:r>
            <w:proofErr w:type="spellEnd"/>
            <w:r w:rsidRPr="001D38E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D38EF">
              <w:rPr>
                <w:rFonts w:ascii="Times New Roman" w:hAnsi="Times New Roman"/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454FB4" w:rsidRPr="001D38EF" w:rsidTr="008A2616">
        <w:trPr>
          <w:jc w:val="center"/>
        </w:trPr>
        <w:tc>
          <w:tcPr>
            <w:tcW w:w="7509" w:type="dxa"/>
          </w:tcPr>
          <w:p w:rsidR="00454FB4" w:rsidRPr="001D38EF" w:rsidRDefault="00454FB4" w:rsidP="008A26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1D38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38EF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7359" w:type="dxa"/>
          </w:tcPr>
          <w:p w:rsidR="00454FB4" w:rsidRPr="003868C5" w:rsidRDefault="00454FB4" w:rsidP="008A26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420</w:t>
            </w:r>
          </w:p>
        </w:tc>
      </w:tr>
      <w:tr w:rsidR="00454FB4" w:rsidRPr="001D38EF" w:rsidTr="008A2616">
        <w:trPr>
          <w:jc w:val="center"/>
        </w:trPr>
        <w:tc>
          <w:tcPr>
            <w:tcW w:w="7509" w:type="dxa"/>
          </w:tcPr>
          <w:p w:rsidR="00454FB4" w:rsidRPr="00D402C9" w:rsidRDefault="00454FB4" w:rsidP="008A26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 w:rsidRPr="00D402C9">
              <w:rPr>
                <w:rFonts w:ascii="Times New Roman" w:hAnsi="Times New Roman"/>
                <w:sz w:val="28"/>
                <w:szCs w:val="28"/>
                <w:lang w:val="ru-RU"/>
              </w:rPr>
              <w:t>Менської</w:t>
            </w:r>
            <w:proofErr w:type="spellEnd"/>
            <w:r w:rsidRPr="00D40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2C9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D40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7359" w:type="dxa"/>
          </w:tcPr>
          <w:p w:rsidR="00454FB4" w:rsidRPr="00C847E0" w:rsidRDefault="00454FB4" w:rsidP="008A26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</w:p>
        </w:tc>
      </w:tr>
    </w:tbl>
    <w:p w:rsidR="00454FB4" w:rsidRPr="001D38EF" w:rsidRDefault="00454FB4" w:rsidP="00454FB4"/>
    <w:p w:rsidR="00454FB4" w:rsidRPr="001D38EF" w:rsidRDefault="00454FB4" w:rsidP="00454FB4"/>
    <w:p w:rsidR="00454FB4" w:rsidRDefault="00454FB4" w:rsidP="00454FB4">
      <w:pPr>
        <w:rPr>
          <w:rFonts w:ascii="Times New Roman" w:hAnsi="Times New Roman"/>
          <w:bCs/>
          <w:spacing w:val="-4"/>
          <w:sz w:val="28"/>
          <w:szCs w:val="28"/>
          <w:lang w:val="ru-RU"/>
        </w:rPr>
        <w:sectPr w:rsidR="00454FB4" w:rsidSect="00454FB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D402C9" w:rsidRDefault="00454FB4" w:rsidP="00C73A5F">
      <w:pPr>
        <w:ind w:left="9540" w:hanging="9540"/>
        <w:rPr>
          <w:rFonts w:ascii="Times New Roman" w:hAnsi="Times New Roman"/>
          <w:bCs/>
          <w:spacing w:val="-4"/>
          <w:sz w:val="28"/>
          <w:szCs w:val="28"/>
          <w:lang w:val="ru-RU"/>
        </w:rPr>
        <w:sectPr w:rsidR="00D402C9" w:rsidSect="00454FB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pacing w:val="-4"/>
          <w:sz w:val="28"/>
          <w:szCs w:val="28"/>
          <w:lang w:val="ru-RU"/>
        </w:rPr>
        <w:lastRenderedPageBreak/>
        <w:t xml:space="preserve">         </w:t>
      </w:r>
    </w:p>
    <w:p w:rsidR="00C73A5F" w:rsidRDefault="00C73A5F" w:rsidP="00454FB4">
      <w:pPr>
        <w:rPr>
          <w:rFonts w:ascii="Times New Roman" w:hAnsi="Times New Roman"/>
          <w:bCs/>
          <w:spacing w:val="-4"/>
          <w:sz w:val="28"/>
          <w:szCs w:val="28"/>
          <w:lang w:val="ru-RU"/>
        </w:rPr>
        <w:sectPr w:rsidR="00C73A5F" w:rsidSect="00454FB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B85A3C" w:rsidRPr="00B85A3C" w:rsidRDefault="00B85A3C" w:rsidP="00454FB4">
      <w:pPr>
        <w:tabs>
          <w:tab w:val="left" w:pos="7367"/>
        </w:tabs>
        <w:rPr>
          <w:rFonts w:ascii="Times New Roman" w:eastAsia="Times New Roman" w:hAnsi="Times New Roman"/>
          <w:lang w:val="uk-UA"/>
        </w:rPr>
      </w:pPr>
    </w:p>
    <w:sectPr w:rsidR="00B85A3C" w:rsidRPr="00B85A3C" w:rsidSect="00454FB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6F" w:rsidRDefault="00E9176F" w:rsidP="00D402C9">
      <w:r>
        <w:separator/>
      </w:r>
    </w:p>
  </w:endnote>
  <w:endnote w:type="continuationSeparator" w:id="0">
    <w:p w:rsidR="00E9176F" w:rsidRDefault="00E9176F" w:rsidP="00D4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6F" w:rsidRDefault="00E9176F" w:rsidP="00D402C9">
      <w:r>
        <w:separator/>
      </w:r>
    </w:p>
  </w:footnote>
  <w:footnote w:type="continuationSeparator" w:id="0">
    <w:p w:rsidR="00E9176F" w:rsidRDefault="00E9176F" w:rsidP="00D4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1D" w:rsidRDefault="00EA23BD" w:rsidP="00EF3F03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6</w:t>
    </w:r>
    <w:r>
      <w:rPr>
        <w:rStyle w:val="afa"/>
      </w:rPr>
      <w:fldChar w:fldCharType="end"/>
    </w:r>
  </w:p>
  <w:p w:rsidR="0077191D" w:rsidRDefault="00E9176F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1D" w:rsidRDefault="00EA23BD" w:rsidP="00EF3F03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A0F96">
      <w:rPr>
        <w:rStyle w:val="afa"/>
        <w:noProof/>
      </w:rPr>
      <w:t>2</w:t>
    </w:r>
    <w:r>
      <w:rPr>
        <w:rStyle w:val="afa"/>
      </w:rPr>
      <w:fldChar w:fldCharType="end"/>
    </w:r>
  </w:p>
  <w:p w:rsidR="0077191D" w:rsidRDefault="00EA23BD" w:rsidP="00EF3F03">
    <w:pPr>
      <w:pStyle w:val="af8"/>
      <w:tabs>
        <w:tab w:val="left" w:pos="25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E74B27"/>
    <w:multiLevelType w:val="multilevel"/>
    <w:tmpl w:val="877AE9E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" w15:restartNumberingAfterBreak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974DB"/>
    <w:multiLevelType w:val="multilevel"/>
    <w:tmpl w:val="835C0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01382F"/>
    <w:rsid w:val="0006225D"/>
    <w:rsid w:val="00070A3D"/>
    <w:rsid w:val="00085827"/>
    <w:rsid w:val="001B751A"/>
    <w:rsid w:val="001E51B2"/>
    <w:rsid w:val="001E6429"/>
    <w:rsid w:val="00254534"/>
    <w:rsid w:val="002F0FA2"/>
    <w:rsid w:val="003032C5"/>
    <w:rsid w:val="00330D23"/>
    <w:rsid w:val="003B2203"/>
    <w:rsid w:val="004378C9"/>
    <w:rsid w:val="00454FB4"/>
    <w:rsid w:val="005E1060"/>
    <w:rsid w:val="005F07ED"/>
    <w:rsid w:val="0064270D"/>
    <w:rsid w:val="00727E02"/>
    <w:rsid w:val="00785FEB"/>
    <w:rsid w:val="007C5749"/>
    <w:rsid w:val="007F4BE3"/>
    <w:rsid w:val="00800D33"/>
    <w:rsid w:val="00951574"/>
    <w:rsid w:val="00A04B34"/>
    <w:rsid w:val="00A9406F"/>
    <w:rsid w:val="00AB4D0E"/>
    <w:rsid w:val="00AD419A"/>
    <w:rsid w:val="00AE229C"/>
    <w:rsid w:val="00B332C4"/>
    <w:rsid w:val="00B6253F"/>
    <w:rsid w:val="00B85A3C"/>
    <w:rsid w:val="00BD11DF"/>
    <w:rsid w:val="00C73A5F"/>
    <w:rsid w:val="00C93D85"/>
    <w:rsid w:val="00CB544D"/>
    <w:rsid w:val="00D402C9"/>
    <w:rsid w:val="00D6565A"/>
    <w:rsid w:val="00E25094"/>
    <w:rsid w:val="00E9176F"/>
    <w:rsid w:val="00EA0F96"/>
    <w:rsid w:val="00EA23BD"/>
    <w:rsid w:val="00F01296"/>
    <w:rsid w:val="00F15650"/>
    <w:rsid w:val="00F362E5"/>
    <w:rsid w:val="00F4519F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4F2A"/>
  <w15:docId w15:val="{BD515D2D-02ED-480A-B3D7-136041E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B2203"/>
    <w:rPr>
      <w:i/>
    </w:rPr>
  </w:style>
  <w:style w:type="character" w:customStyle="1" w:styleId="ae">
    <w:name w:val="Цитата Знак"/>
    <w:basedOn w:val="a0"/>
    <w:link w:val="ad"/>
    <w:uiPriority w:val="29"/>
    <w:rsid w:val="003B220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B2203"/>
    <w:rPr>
      <w:b/>
      <w:i/>
      <w:sz w:val="24"/>
    </w:rPr>
  </w:style>
  <w:style w:type="character" w:styleId="af1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7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73A5F"/>
    <w:pPr>
      <w:spacing w:after="120" w:line="480" w:lineRule="auto"/>
    </w:pPr>
    <w:rPr>
      <w:rFonts w:ascii="Calibri" w:eastAsia="Times New Roman" w:hAnsi="Calibri"/>
      <w:sz w:val="22"/>
      <w:szCs w:val="22"/>
      <w:lang w:val="uk-UA" w:eastAsia="uk-UA" w:bidi="ar-SA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C73A5F"/>
    <w:rPr>
      <w:rFonts w:ascii="Calibri" w:eastAsia="Times New Roman" w:hAnsi="Calibri"/>
      <w:lang w:val="uk-UA" w:eastAsia="uk-UA" w:bidi="ar-SA"/>
    </w:rPr>
  </w:style>
  <w:style w:type="paragraph" w:styleId="af8">
    <w:name w:val="header"/>
    <w:basedOn w:val="a"/>
    <w:link w:val="af9"/>
    <w:rsid w:val="00C73A5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f9">
    <w:name w:val="Верхній колонтитул Знак"/>
    <w:basedOn w:val="a0"/>
    <w:link w:val="af8"/>
    <w:rsid w:val="00C73A5F"/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styleId="afa">
    <w:name w:val="page number"/>
    <w:basedOn w:val="a0"/>
    <w:rsid w:val="00C73A5F"/>
  </w:style>
  <w:style w:type="paragraph" w:styleId="afb">
    <w:name w:val="footer"/>
    <w:basedOn w:val="a"/>
    <w:link w:val="afc"/>
    <w:uiPriority w:val="99"/>
    <w:semiHidden/>
    <w:unhideWhenUsed/>
    <w:rsid w:val="00D402C9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0"/>
    <w:link w:val="afb"/>
    <w:uiPriority w:val="99"/>
    <w:semiHidden/>
    <w:rsid w:val="00D40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9D22-5DC3-49A3-85BA-B4F9980C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10030</Words>
  <Characters>5718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7</cp:revision>
  <dcterms:created xsi:type="dcterms:W3CDTF">2020-11-24T17:33:00Z</dcterms:created>
  <dcterms:modified xsi:type="dcterms:W3CDTF">2020-11-29T17:06:00Z</dcterms:modified>
</cp:coreProperties>
</file>