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lineRule="auto" w:line="240" w:after="0" w:afterAutospacing="0" w:before="0" w:beforeAutospacing="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rPr>
      </w:r>
      <w:bookmarkStart w:id="0" w:name="_GoBack"/>
      <w:r>
        <w:rPr>
          <w:rFonts w:ascii="Times New Roman" w:hAnsi="Times New Roman" w:cs="Times New Roman" w:eastAsia="Times New Roman"/>
        </w:rPr>
      </w:r>
      <w:bookmarkEnd w:id="0"/>
      <w:r>
        <w:rPr>
          <w:rFonts w:ascii="Times New Roman" w:hAnsi="Times New Roman" w:cs="Times New Roman" w:eastAsia="Times New Roman"/>
        </w:rPr>
        <mc:AlternateContent>
          <mc:Choice Requires="wpg">
            <w:drawing>
              <wp:inline xmlns:wp="http://schemas.openxmlformats.org/drawingml/2006/wordprocessingDrawing" distT="0" distB="0" distL="0" distR="0">
                <wp:extent cx="451870" cy="629003"/>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51869" cy="62900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6pt;height:49.5pt;" stroked="false">
                <v:path textboxrect="0,0,0,0"/>
                <v:imagedata r:id="rId8" o:title=""/>
              </v:shape>
            </w:pict>
          </mc:Fallback>
        </mc:AlternateConten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УКРАЇНА</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Менського району Чернігівської області</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(перша сесія  восьмого скликання)</w:t>
      </w:r>
      <w:r>
        <w:rPr>
          <w:rFonts w:ascii="Times New Roman" w:hAnsi="Times New Roman" w:cs="Times New Roman" w:eastAsia="Times New Roman"/>
        </w:rPr>
      </w:r>
    </w:p>
    <w:p>
      <w:pPr>
        <w:ind w:left="10" w:right="0" w:hanging="1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pacing w:val="60"/>
          <w:sz w:val="28"/>
        </w:rPr>
        <w:t xml:space="preserve">ПРОЕКТ РІШЕННЯ</w:t>
      </w:r>
      <w:r>
        <w:rPr>
          <w:rFonts w:ascii="Times New Roman" w:hAnsi="Times New Roman" w:cs="Times New Roman" w:eastAsia="Times New Roman"/>
        </w:rPr>
      </w:r>
    </w:p>
    <w:p>
      <w:pPr>
        <w:ind w:left="0" w:right="0" w:firstLine="0"/>
        <w:spacing w:lineRule="auto" w:line="240" w:after="0" w:afterAutospacing="0" w:before="0" w:beforeAutospacing="0"/>
        <w:tabs>
          <w:tab w:val="left" w:pos="4535"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___________ 2020 року</w:t>
        <w:tab/>
        <w:t xml:space="preserve">№___</w:t>
      </w:r>
      <w:r>
        <w:rPr>
          <w:rFonts w:ascii="Times New Roman" w:hAnsi="Times New Roman" w:cs="Times New Roman" w:eastAsia="Times New Roman"/>
        </w:rPr>
      </w:r>
    </w:p>
    <w:p>
      <w:pPr>
        <w:ind w:left="0" w:right="4818"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outlineLvl w:val="1"/>
      </w:pPr>
      <w:r>
        <w:rPr>
          <w:rFonts w:ascii="Times New Roman" w:hAnsi="Times New Roman" w:cs="Times New Roman" w:eastAsia="Times New Roman"/>
          <w:b/>
          <w:color w:val="000000"/>
          <w:sz w:val="28"/>
          <w:u w:val="none"/>
        </w:rPr>
        <w:t xml:space="preserve">Про орієнтовний план роботи Менської міської ради восьмого скликання на 2021 рік</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ab/>
      </w:r>
      <w:r>
        <w:rPr>
          <w:rFonts w:ascii="Times New Roman" w:hAnsi="Times New Roman" w:cs="Times New Roman" w:eastAsia="Times New Roman"/>
          <w:color w:val="000000"/>
          <w:sz w:val="28"/>
        </w:rPr>
        <w:t xml:space="preserve">З метою систематичного забезпечення діяльності Менської міської ради у 2021 році, керуючись ст.26. Закону України „Про місцеве самоврядування в Україні”, Менська міська рада </w:t>
      </w:r>
      <w:r>
        <w:rPr>
          <w:rFonts w:ascii="Times New Roman" w:hAnsi="Times New Roman" w:cs="Times New Roman" w:eastAsia="Times New Roman"/>
          <w:sz w:val="28"/>
        </w:rPr>
      </w:r>
    </w:p>
    <w:p>
      <w:pPr>
        <w:ind w:left="0" w:right="0" w:firstLine="0"/>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В И Р І Ш И Л А :</w:t>
      </w:r>
      <w:r>
        <w:rPr>
          <w:rFonts w:ascii="Times New Roman" w:hAnsi="Times New Roman" w:cs="Times New Roman" w:eastAsia="Times New Roman"/>
          <w:sz w:val="28"/>
        </w:rPr>
      </w:r>
    </w:p>
    <w:p>
      <w:pPr>
        <w:ind w:left="0" w:right="0" w:firstLine="0"/>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numPr>
          <w:ilvl w:val="0"/>
          <w:numId w:val="1"/>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Затвердити орієнтовний план роботи Менської міської ради восьмого скликання на 2021 рік згідно додатку 1 до даного рішення - додається.</w:t>
      </w:r>
      <w:r>
        <w:rPr>
          <w:rFonts w:ascii="Times New Roman" w:hAnsi="Times New Roman" w:cs="Times New Roman" w:eastAsia="Times New Roman"/>
          <w:sz w:val="28"/>
        </w:rPr>
      </w:r>
    </w:p>
    <w:p>
      <w:pPr>
        <w:numPr>
          <w:ilvl w:val="0"/>
          <w:numId w:val="1"/>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Постійним комісіям, депутатам, керівникам структурних підрозділів Менської міської ради забезпечити виконання затвердженого плану роботи та в разі необхідності вносити до нього зміни і доповнення.</w:t>
      </w:r>
      <w:r>
        <w:rPr>
          <w:rFonts w:ascii="Times New Roman" w:hAnsi="Times New Roman" w:cs="Times New Roman" w:eastAsia="Times New Roman"/>
          <w:sz w:val="28"/>
        </w:rPr>
      </w:r>
    </w:p>
    <w:p>
      <w:pPr>
        <w:numPr>
          <w:ilvl w:val="0"/>
          <w:numId w:val="1"/>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Контроль за виконанням рішення покласти на секретаря Менської міської ради, заступників міського голови з питань діяльності виконкому, керівників відділів, управлінь інших структурних підрозділів Менської міської ради та постійні депутатські комісії Менської міської р</w:t>
      </w:r>
      <w:r>
        <w:rPr>
          <w:rFonts w:ascii="Times New Roman" w:hAnsi="Times New Roman" w:cs="Times New Roman" w:eastAsia="Times New Roman"/>
          <w:color w:val="000000"/>
          <w:sz w:val="28"/>
        </w:rPr>
        <w:t xml:space="preserve">ади.</w:t>
      </w:r>
      <w:r>
        <w:rPr>
          <w:rFonts w:ascii="Times New Roman" w:hAnsi="Times New Roman" w:cs="Times New Roman" w:eastAsia="Times New Roman"/>
          <w:color w:val="000000"/>
          <w:sz w:val="28"/>
        </w:rPr>
      </w:r>
      <w:r>
        <w:rPr>
          <w:rFonts w:ascii="Times New Roman" w:hAnsi="Times New Roman" w:cs="Times New Roman" w:eastAsia="Times New Roman"/>
          <w:sz w:val="28"/>
        </w:rP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Додаток 1 до рішення 01 сесії Менської міської ради 8 скликання від ___.12.2020 «Про орієнтовний план роботи Менської міської ради восьмого скликання на 2021 рік» №___</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b/>
          <w:color w:val="000000"/>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r>
      <w:r/>
    </w:p>
    <w:p>
      <w:pPr>
        <w:ind w:left="0" w:right="0" w:firstLine="0"/>
        <w:jc w:val="center"/>
        <w:spacing w:lineRule="auto" w:line="240" w:after="0" w:afterAutospacing="0" w:before="0" w:beforeAutospacing="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I. ПЕРЕЛІК ОСНОВНИХ ПИТАНЬ ДЛЯ РОЗГЛЯДУ НА ПЛЕНАРНИХ ЗАСІДАННЯХ РАДИ</w:t>
      </w:r>
      <w:r>
        <w:rPr>
          <w:rFonts w:ascii="Times New Roman" w:hAnsi="Times New Roman" w:cs="Times New Roman" w:eastAsia="Times New Roman"/>
        </w:rPr>
      </w:r>
    </w:p>
    <w:tbl>
      <w:tblPr>
        <w:tblStyle w:val="44"/>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646"/>
        <w:gridCol w:w="3147"/>
        <w:gridCol w:w="1984"/>
        <w:gridCol w:w="3850"/>
      </w:tblGrid>
      <w:tr>
        <w:trPr>
          <w:trHeight w:val="29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 з/п</w:t>
            </w:r>
            <w:r>
              <w:rPr>
                <w:rFonts w:ascii="Times New Roman" w:hAnsi="Times New Roman" w:cs="Times New Roman" w:eastAsia="Times New Roman"/>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Найменування</w:t>
            </w:r>
            <w:r>
              <w:rPr>
                <w:rFonts w:ascii="Times New Roman" w:hAnsi="Times New Roman" w:cs="Times New Roman" w:eastAsia="Times New Roman"/>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Термін</w:t>
            </w:r>
            <w:r>
              <w:rPr>
                <w:rFonts w:ascii="Times New Roman" w:hAnsi="Times New Roman" w:cs="Times New Roman" w:eastAsia="Times New Roman"/>
              </w:rP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0"/>
              </w:rPr>
              <w:t xml:space="preserve">Відповідальні</w:t>
            </w:r>
            <w:r>
              <w:rPr>
                <w:rFonts w:ascii="Times New Roman" w:hAnsi="Times New Roman" w:cs="Times New Roman" w:eastAsia="Times New Roman"/>
              </w:rPr>
            </w:r>
          </w:p>
        </w:tc>
      </w:tr>
      <w:tr>
        <w:trPr>
          <w:trHeight w:val="228"/>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627"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4"/>
              </w:rPr>
              <w:t xml:space="preserve">1.Питання для розгляду на пленарних засіданнях міської ради</w:t>
            </w:r>
            <w:r>
              <w:rPr>
                <w:rFonts w:ascii="Times New Roman" w:hAnsi="Times New Roman" w:cs="Times New Roman" w:eastAsia="Times New Roman"/>
              </w:rPr>
            </w:r>
          </w:p>
        </w:tc>
      </w:tr>
      <w:tr>
        <w:trPr>
          <w:trHeight w:val="54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2"/>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до бюджету територіальної громади на 2021 рік</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з питань планування, фінансів, бюджету та соціально-економічного розвитку Менської міської ради</w:t>
            </w:r>
            <w:r>
              <w:rPr>
                <w:rFonts w:ascii="Times New Roman" w:hAnsi="Times New Roman" w:cs="Times New Roman" w:eastAsia="Times New Roman"/>
              </w:rPr>
            </w:r>
          </w:p>
        </w:tc>
      </w:tr>
      <w:tr>
        <w:trPr>
          <w:trHeight w:val="51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3"/>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затвердження звіту про виконання бюджету </w:t>
            </w:r>
            <w:r>
              <w:rPr>
                <w:rFonts w:ascii="Times New Roman" w:hAnsi="Times New Roman" w:cs="Times New Roman" w:eastAsia="Times New Roman"/>
                <w:color w:val="000000"/>
                <w:sz w:val="24"/>
              </w:rPr>
              <w:t xml:space="preserve">територіальної </w:t>
            </w:r>
            <w:r/>
            <w:r>
              <w:rPr>
                <w:rFonts w:ascii="Times New Roman" w:hAnsi="Times New Roman" w:cs="Times New Roman" w:eastAsia="Times New Roman"/>
                <w:color w:val="000000"/>
                <w:sz w:val="24"/>
              </w:rPr>
              <w:t xml:space="preserve">громади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Щоквартально</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з питань планування, фінансів, бюджету та соціально-економічного розвитку Менської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4"/>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до Плану соціально-економічного розвитку Менської міської  територіальної громади на 2021-2022 роки</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виконкому Менської міської ради, Постійні комісії Менської міської ради, Відділ економічного розвитку та інвестицій Менської міської ради, інші структурні підрозділи Менської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5"/>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затвердження Стратегії розвитку Менської міської  територіальної громади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виконкому Менської міської ради</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Постійні комісії Менської міської ради, Відділ економічного розвитку та інвестицій Менської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6"/>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про виконання цільових програм на 2021 рік (за сферами діяльності)</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Виконавчі органи міської ради, Постійні комісії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7"/>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постійних депутатських комісій</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Протягом року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Голови постійних комісій Менської міської ради</w:t>
            </w:r>
            <w:r>
              <w:rPr>
                <w:rFonts w:ascii="Times New Roman" w:hAnsi="Times New Roman" w:cs="Times New Roman" w:eastAsia="Times New Roman"/>
              </w:rPr>
            </w:r>
          </w:p>
        </w:tc>
      </w:tr>
      <w:tr>
        <w:trPr>
          <w:trHeight w:val="22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8"/>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Звіти старост про проведену роботу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2020 рік - 1 квартал</w:t>
            </w:r>
            <w:r/>
          </w:p>
          <w:p>
            <w:pPr>
              <w:ind w:left="0" w:right="0" w:firstLine="0"/>
              <w:jc w:val="center"/>
              <w:spacing w:lineRule="auto" w:line="240" w:after="0" w:afterAutospacing="0" w:before="0" w:beforeAutospacing="0"/>
              <w:rPr>
                <w:rFonts w:ascii="Times New Roman" w:hAnsi="Times New Roman" w:cs="Times New Roman" w:eastAsia="Times New Roman"/>
                <w:sz w:val="22"/>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1 півріччя 2021 року - 3 квартал 2021 року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Старости старостинських округів Менської міської ради</w:t>
            </w:r>
            <w:r>
              <w:rPr>
                <w:rFonts w:ascii="Times New Roman" w:hAnsi="Times New Roman" w:cs="Times New Roman" w:eastAsia="Times New Roman"/>
              </w:rPr>
            </w:r>
          </w:p>
        </w:tc>
      </w:tr>
      <w:tr>
        <w:trPr>
          <w:trHeight w:val="239"/>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9"/>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регулювання земельних відносин</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Щомісяця відповідно до ч.5 ст.46 Закону України "Про місцеве самоврядування в Україні"</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земельних відносин Менської міської ради</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Постійна комісія міської ради з питань містобудування, будівництва, земельних відносин та охорони природи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0"/>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внесення змін та доповнень до Плану діяльності з підготовки регуляторних актів на 2021 рік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 необхідністю</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 Постійна комісія з питань етики, законності та правопорядку Менської міської ради, інші структурні підрозділи Менської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1"/>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бюджет Менської міської  територіальної громади на 2021 рік</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2021 року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 Виконавчий комітет Менської міської ради, Постійна комісія з питань планування, фінансів, бюджету та соціально-економічного розвитку Менської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2"/>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План діяльності Менської міської ради з підготовки регуляторних актів на 2021 рік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До 15 грудня 2021 року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 Постійна комісія з питань етики, законності та правопорядку Менської міської ради, Інші структурні підрозділи Менської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3"/>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стан законності, боротьби із злочинністю, охорони громадського порядку на території населених пунктів Менської міської  територіальної громади</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2 квартал,</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2021 року</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 міського голови з питань діяльності виконкому Менської міської ради, Менське відділення поліції ГУНП в Чернігівській області, Постійна комісія міської ради з питань етики, законності та правопорядку</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4"/>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План роботи Менської міської ради на 2021 рік</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4 квартал 2021</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Секретар Менської міської ради, Голови постійних комісій Менської міської ради</w:t>
            </w:r>
            <w:r>
              <w:rPr>
                <w:rFonts w:ascii="Times New Roman" w:hAnsi="Times New Roman" w:cs="Times New Roman" w:eastAsia="Times New Roman"/>
              </w:rPr>
            </w:r>
          </w:p>
        </w:tc>
      </w:tr>
      <w:tr>
        <w:trPr>
          <w:trHeight w:val="60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46" w:type="dxa"/>
            <w:textDirection w:val="lrTb"/>
            <w:noWrap w:val="false"/>
          </w:tcPr>
          <w:p>
            <w:pPr>
              <w:numPr>
                <w:ilvl w:val="0"/>
                <w:numId w:val="15"/>
              </w:numPr>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147"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роботу комунальних підприємств, установ, організацій Менської міської ради</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984"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Щоквартально</w:t>
            </w:r>
            <w:r>
              <w:rPr>
                <w:rFonts w:ascii="Times New Roman" w:hAnsi="Times New Roman" w:cs="Times New Roman" w:eastAsia="Times New Roman"/>
              </w:rP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3850" w:type="dxa"/>
            <w:textDirection w:val="lrTb"/>
            <w:noWrap w:val="false"/>
          </w:tcPr>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Директори комунальних підприємств, установ, організацій Менської міської ради, Заступник міського голови з питань діяльності виконкому Менської міської ради</w:t>
            </w:r>
            <w:r>
              <w:rPr>
                <w:rFonts w:ascii="Times New Roman" w:hAnsi="Times New Roman" w:cs="Times New Roman" w:eastAsia="Times New Roman"/>
              </w:rPr>
            </w:r>
          </w:p>
        </w:tc>
      </w:tr>
    </w:tbl>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II. ПЛАН ПІДГОТОВКИ ПРОЕКТІВ РЕГУЛЯТОРНИХ АКТІВ У СФЕРІ ГОСПОДАРСЬКОЇ ДІЯЛЬНОСТІ МЕНСЬКОЇ МІСЬКОЇ РАДИ НА 2021 РІК.</w:t>
      </w:r>
      <w:r>
        <w:rPr>
          <w:rFonts w:ascii="Times New Roman" w:hAnsi="Times New Roman" w:cs="Times New Roman" w:eastAsia="Times New Roman"/>
        </w:rPr>
      </w:r>
    </w:p>
    <w:tbl>
      <w:tblPr>
        <w:tblStyle w:val="44"/>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1439"/>
        <w:gridCol w:w="1929"/>
        <w:gridCol w:w="2378"/>
        <w:gridCol w:w="1170"/>
        <w:gridCol w:w="2655"/>
      </w:tblGrid>
      <w:tr>
        <w:trPr/>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Вид проекту</w:t>
            </w:r>
            <w:r>
              <w:rPr>
                <w:rFonts w:ascii="Times New Roman" w:hAnsi="Times New Roman" w:cs="Times New Roman" w:eastAsia="Times New Roman"/>
              </w:rP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Назва проекту</w:t>
            </w:r>
            <w:r>
              <w:rPr>
                <w:rFonts w:ascii="Times New Roman" w:hAnsi="Times New Roman" w:cs="Times New Roman" w:eastAsia="Times New Roman"/>
              </w:rP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Ціль прийняття</w:t>
            </w:r>
            <w:r>
              <w:rPr>
                <w:rFonts w:ascii="Times New Roman" w:hAnsi="Times New Roman" w:cs="Times New Roman" w:eastAsia="Times New Roman"/>
              </w:rPr>
            </w:r>
          </w:p>
        </w:tc>
        <w:tc>
          <w:tcPr>
            <w:tcBorders>
              <w:left w:val="single" w:color="000000" w:sz="8" w:space="0"/>
              <w:top w:val="single" w:color="000000" w:sz="8"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Строк підготовки</w:t>
            </w:r>
            <w:r>
              <w:rPr>
                <w:rFonts w:ascii="Times New Roman" w:hAnsi="Times New Roman" w:cs="Times New Roman" w:eastAsia="Times New Roman"/>
              </w:rPr>
            </w:r>
          </w:p>
        </w:tc>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8"/>
              </w:rPr>
              <w:t xml:space="preserve">Розробник проекту</w:t>
            </w:r>
            <w:r>
              <w:rPr>
                <w:rFonts w:ascii="Times New Roman" w:hAnsi="Times New Roman" w:cs="Times New Roman" w:eastAsia="Times New Roman"/>
              </w:rP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орендну плату за земельні ділянки</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Затвердження Порядку встановлення розмірів орендної плати за земельні ділянки на території населених пунктів Менської міської  територіальної громади</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Протягом року</w:t>
            </w:r>
            <w:r>
              <w:rPr>
                <w:rFonts w:ascii="Times New Roman" w:hAnsi="Times New Roman" w:cs="Times New Roman" w:eastAsia="Times New Roman"/>
              </w:rP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земельних відносин Менської міської ради, Постійні комісії з питань планування, фінансів, бюджету та соціально-економічного розвитку та з питань містобудування, будівництва, земельних відносин та охорони природи</w:t>
            </w:r>
            <w:r>
              <w:rPr>
                <w:rFonts w:ascii="Times New Roman" w:hAnsi="Times New Roman" w:cs="Times New Roman" w:eastAsia="Times New Roman"/>
              </w:rP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Правила розміщення зовнішньої реклами на території населених пунктів Менської міської  територіальної громади</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впорядкування діяльності у сфері розміщення зовнішньої реклами в населених пунктах Менської міської  територіальної громади</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Протягом року</w:t>
            </w:r>
            <w:r>
              <w:rPr>
                <w:rFonts w:ascii="Times New Roman" w:hAnsi="Times New Roman" w:cs="Times New Roman" w:eastAsia="Times New Roman"/>
              </w:rP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Відділ архітектури, містобудування та житлово-комунального господарства Менської міської ради</w:t>
            </w:r>
            <w:r>
              <w:rPr>
                <w:rFonts w:ascii="Times New Roman" w:hAnsi="Times New Roman" w:cs="Times New Roman" w:eastAsia="Times New Roman"/>
              </w:rP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Комісія з питань житлово-комунального господарства та комунальної власності Менської міської ради</w:t>
            </w:r>
            <w:r>
              <w:rPr>
                <w:rFonts w:ascii="Times New Roman" w:hAnsi="Times New Roman" w:cs="Times New Roman" w:eastAsia="Times New Roman"/>
              </w:rP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місцеві податки та збори</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Встановлення єдиного підходу до розрахунку та сплати місцевих податків та зборів на територіях населених пунктів Менської  територіальної громади на 2021 рік, забезпечення надходжень до місцевого бюджету та забезпечення дотримання вимог діючого з</w:t>
            </w:r>
            <w:r>
              <w:rPr>
                <w:rFonts w:ascii="Times New Roman" w:hAnsi="Times New Roman" w:cs="Times New Roman" w:eastAsia="Times New Roman"/>
                <w:color w:val="000000"/>
                <w:sz w:val="24"/>
              </w:rPr>
              <w:t xml:space="preserve">аконодавства щодо встановлення місцевих податків і зборів</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Січень-квітень 2021</w:t>
            </w:r>
            <w:r>
              <w:rPr>
                <w:rFonts w:ascii="Times New Roman" w:hAnsi="Times New Roman" w:cs="Times New Roman" w:eastAsia="Times New Roman"/>
              </w:rP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Фінансове управління Менської міської ради</w:t>
            </w:r>
            <w:r>
              <w:rPr>
                <w:rFonts w:ascii="Times New Roman" w:hAnsi="Times New Roman" w:cs="Times New Roman" w:eastAsia="Times New Roman"/>
              </w:rP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w:t>
            </w:r>
            <w:r>
              <w:rPr>
                <w:rFonts w:ascii="Times New Roman" w:hAnsi="Times New Roman" w:cs="Times New Roman" w:eastAsia="Times New Roman"/>
              </w:rP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Заступники міського голови з питань діяльності виконкому Менської міської ради</w:t>
            </w:r>
            <w:r>
              <w:rPr>
                <w:rFonts w:ascii="Times New Roman" w:hAnsi="Times New Roman" w:cs="Times New Roman" w:eastAsia="Times New Roman"/>
              </w:rP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Постійні комісії Менської міської ради</w:t>
            </w:r>
            <w:r>
              <w:rPr>
                <w:rFonts w:ascii="Times New Roman" w:hAnsi="Times New Roman" w:cs="Times New Roman" w:eastAsia="Times New Roman"/>
              </w:rP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Рішення сесії Менської міської ради 8 скликання</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Про порядок відчуження комунального майна</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Врегулювання питань щодо відчуження комунального майна міської  територіальної громади</w:t>
            </w:r>
            <w:r>
              <w:rPr>
                <w:rFonts w:ascii="Times New Roman" w:hAnsi="Times New Roman" w:cs="Times New Roman" w:eastAsia="Times New Roman"/>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textDirection w:val="lrTb"/>
            <w:noWrap w:val="false"/>
          </w:tcPr>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2"/>
              </w:rPr>
              <w:t xml:space="preserve">1 півріччя 2021 року</w:t>
            </w:r>
            <w:r>
              <w:rPr>
                <w:rFonts w:ascii="Times New Roman" w:hAnsi="Times New Roman" w:cs="Times New Roman" w:eastAsia="Times New Roman"/>
              </w:rP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textDirection w:val="lrTb"/>
            <w:noWrap w:val="false"/>
          </w:tcPr>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Юридичний відділ Менської міської ради</w:t>
            </w:r>
            <w:r>
              <w:rPr>
                <w:rFonts w:ascii="Times New Roman" w:hAnsi="Times New Roman" w:cs="Times New Roman" w:eastAsia="Times New Roman"/>
              </w:rPr>
            </w:r>
          </w:p>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Комісія з питань житлово-комунального господарства та комунальної власності Менської міської ради</w:t>
            </w:r>
            <w:r>
              <w:rPr>
                <w:rFonts w:ascii="Times New Roman" w:hAnsi="Times New Roman" w:cs="Times New Roman" w:eastAsia="Times New Roman"/>
              </w:rPr>
            </w:r>
          </w:p>
        </w:tc>
      </w:tr>
      <w:tr>
        <w:trPr/>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439"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Рішення Менської міської ради</w:t>
            </w:r>
            <w:r>
              <w:rPr>
                <w:rFonts w:ascii="Times New Roman" w:hAnsi="Times New Roman" w:cs="Times New Roman" w:eastAsia="Times New Roman"/>
                <w:sz w:val="24"/>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929"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Про встановлення обмежень продажу пива (крім безалкогольного), алкогольних, слабоалкогольних напоїв, вин столових в населених пунктах Менської міської об’єднаної територіальної громади»</w:t>
            </w:r>
            <w:r>
              <w:rPr>
                <w:rFonts w:ascii="Times New Roman" w:hAnsi="Times New Roman" w:cs="Times New Roman" w:eastAsia="Times New Roman"/>
                <w:sz w:val="24"/>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2378"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забезпечення прав та законних інтересів громадян, попередження шкідливого впливу споживання алкогольних, слабоалкогольних напоїв та пива на організм людини, зменшення порушень громадського порядку та кількості злочинів, скоєних у стані алкогольного сп’яні</w:t>
            </w:r>
            <w:r>
              <w:rPr>
                <w:rFonts w:ascii="Times New Roman" w:hAnsi="Times New Roman" w:cs="Times New Roman" w:eastAsia="Times New Roman"/>
                <w:sz w:val="24"/>
              </w:rPr>
              <w:t xml:space="preserve">ння</w:t>
            </w:r>
            <w:r>
              <w:rPr>
                <w:rFonts w:ascii="Times New Roman" w:hAnsi="Times New Roman" w:cs="Times New Roman" w:eastAsia="Times New Roman"/>
                <w:sz w:val="24"/>
              </w:rPr>
            </w:r>
          </w:p>
        </w:tc>
        <w:tc>
          <w:tcPr>
            <w:tcBorders>
              <w:left w:val="single" w:color="000000" w:sz="8" w:space="0"/>
              <w:top w:val="none" w:color="000000" w:sz="4" w:space="0"/>
              <w:right w:val="none" w:color="000000" w:sz="4" w:space="0"/>
              <w:bottom w:val="single" w:color="000000" w:sz="8" w:space="0"/>
            </w:tcBorders>
            <w:tcMar>
              <w:left w:w="108" w:type="dxa"/>
              <w:top w:w="0" w:type="dxa"/>
              <w:right w:w="108" w:type="dxa"/>
              <w:bottom w:w="0" w:type="dxa"/>
            </w:tcMar>
            <w:tcW w:w="1170"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протягом року</w:t>
            </w:r>
            <w:r>
              <w:rPr>
                <w:rFonts w:ascii="Times New Roman" w:hAnsi="Times New Roman" w:cs="Times New Roman" w:eastAsia="Times New Roman"/>
                <w:sz w:val="24"/>
              </w:rPr>
            </w:r>
          </w:p>
        </w:tc>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655" w:type="dxa"/>
            <w:vMerge w:val="restart"/>
            <w:textDirection w:val="lrTb"/>
            <w:noWrap w:val="false"/>
          </w:tcPr>
          <w:p>
            <w:pPr>
              <w:ind w:left="0" w:right="0" w:firstLine="0"/>
              <w:spacing w:lineRule="auto" w:line="240" w:after="0" w:afterAutospacing="0" w:before="0" w:beforeAutospacing="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sz w:val="24"/>
              </w:rPr>
              <w:t xml:space="preserve">Юридичний відділ Менської міської ради</w:t>
            </w:r>
            <w:r>
              <w:rPr>
                <w:rFonts w:ascii="Times New Roman" w:hAnsi="Times New Roman" w:cs="Times New Roman" w:eastAsia="Times New Roman"/>
                <w:sz w:val="24"/>
              </w:rPr>
            </w:r>
          </w:p>
        </w:tc>
      </w:tr>
    </w:tbl>
    <w:p>
      <w:pPr>
        <w:ind w:left="0" w:right="0" w:firstLine="0"/>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rPr>
        <w:br w:type="page"/>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ІІІ. ПИТАННЯ, ЯКІ РОЗГЛЯДАЮТЬСЯ ПОСТІЙНО </w:t>
      </w:r>
      <w:r>
        <w:rPr>
          <w:rFonts w:ascii="Times New Roman" w:hAnsi="Times New Roman" w:cs="Times New Roman" w:eastAsia="Times New Roman"/>
        </w:rP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внесення змін до бюджету Менської міської територіальної громади на 2021 рік.</w:t>
      </w:r>
      <w:r>
        <w:rPr>
          <w:rFonts w:ascii="Times New Roman" w:hAnsi="Times New Roman" w:cs="Times New Roman" w:eastAsia="Times New Roman"/>
        </w:rP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розгляд депутатських запитів.</w:t>
      </w:r>
      <w:r>
        <w:rPr>
          <w:rFonts w:ascii="Times New Roman" w:hAnsi="Times New Roman" w:cs="Times New Roman" w:eastAsia="Times New Roman"/>
        </w:rPr>
      </w:r>
    </w:p>
    <w:p>
      <w:pPr>
        <w:numPr>
          <w:ilvl w:val="0"/>
          <w:numId w:val="16"/>
        </w:numPr>
        <w:ind w:left="0" w:right="0" w:firstLine="0"/>
        <w:jc w:val="both"/>
        <w:spacing w:lineRule="auto" w:line="240" w:after="0" w:afterAutospacing="0" w:before="0" w:beforeAutospacing="0"/>
        <w:tabs>
          <w:tab w:val="left" w:pos="709" w:leader="none"/>
        </w:tabs>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Про врегулювання земельних відносин громадян, підприємств, установ та організацій.</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ІV. ЗАСІДАННЯ ПОСТІЙНИХ КОМІСІЙ МІСЬКОЇ РАДИ </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Розгляд питань пов′язаних з підготовкою до пленарних засідань міської ради.</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Розгляд питань, передбачених планами роботи постійних депутатських комісій Менської міської ради та графіків проведення засідань</w:t>
      </w:r>
      <w:r>
        <w:rPr>
          <w:rFonts w:ascii="Times New Roman" w:hAnsi="Times New Roman" w:cs="Times New Roman" w:eastAsia="Times New Roman"/>
          <w:b/>
          <w:color w:val="000000"/>
          <w:sz w:val="28"/>
        </w:rPr>
        <w:t xml:space="preserve">.</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 ДІЯЛЬНІСТЬ ДЕПУТАТІВ</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Проведення звітів депутатів Менської міської ради, про свою роботу перед виборцями </w:t>
      </w:r>
      <w:r>
        <w:rPr>
          <w:rFonts w:ascii="Times New Roman" w:hAnsi="Times New Roman" w:cs="Times New Roman" w:eastAsia="Times New Roman"/>
        </w:rP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color w:val="000000"/>
          <w:sz w:val="28"/>
        </w:rPr>
        <w:t xml:space="preserve">Відповідальні – Постійна депутатська комісія з питань етики, законності та правопорядку</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Проведення прийомів виборців депутатами Менської міської ради (згідно Закону України)</w:t>
      </w:r>
      <w:r>
        <w:rPr>
          <w:rFonts w:ascii="Times New Roman" w:hAnsi="Times New Roman" w:cs="Times New Roman" w:eastAsia="Times New Roman"/>
        </w:rPr>
      </w:r>
    </w:p>
    <w:p>
      <w:pPr>
        <w:ind w:left="5669"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i/>
          <w:sz w:val="28"/>
        </w:rPr>
        <w:t xml:space="preserve">Відповідальні </w:t>
      </w:r>
      <w:r>
        <w:rPr>
          <w:rFonts w:ascii="Times New Roman" w:hAnsi="Times New Roman" w:cs="Times New Roman" w:eastAsia="Times New Roman"/>
          <w:i/>
          <w:color w:val="000000"/>
          <w:sz w:val="28"/>
        </w:rPr>
        <w:t xml:space="preserve">- Постійна депутатська комісія з питань етики, законності та правопорядку, секретар ради.</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VI.  ОРГАНІЗАЦІЙНО-МАСОВІ ПИТАННЯ.</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Контролювати хід виконання Указів Президента України, Постанов Кабінету Міністрів України, власних рішень та розпоряджень.</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Проводити пленарні засідання сесій Менської міської ради в строки з урахуванням вимог чинного законодавства.</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3.</w:t>
        <w:tab/>
        <w:t xml:space="preserve">Участь у організації та проведенні заходів у зв′язку з відзначенням Державних, професійних свят та свят місцевого значення Менської міської  територіальної громади на 2021 рік</w:t>
      </w:r>
      <w:r>
        <w:rPr>
          <w:rFonts w:ascii="Times New Roman" w:hAnsi="Times New Roman" w:cs="Times New Roman" w:eastAsia="Times New Roman"/>
        </w:rPr>
      </w:r>
    </w:p>
    <w:p>
      <w:pPr>
        <w:ind w:left="0" w:right="0" w:firstLine="0"/>
        <w:jc w:val="center"/>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VII. ВЗАЄМОДІЯ З АПАРАТОМ МІСЬКОЇ РАДИ ТА ВИКОНАВЧИМ КОМІТЕТОМ.</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1.</w:t>
        <w:tab/>
        <w:t xml:space="preserve">Щомісячно проводити засідання виконавчого комітету Менської міської ради.</w:t>
      </w:r>
      <w:r>
        <w:rPr>
          <w:rFonts w:ascii="Times New Roman" w:hAnsi="Times New Roman" w:cs="Times New Roman" w:eastAsia="Times New Roman"/>
        </w:rPr>
      </w:r>
    </w:p>
    <w:p>
      <w:pPr>
        <w:ind w:left="0" w:right="0" w:firstLine="0"/>
        <w:jc w:val="both"/>
        <w:spacing w:lineRule="auto" w:line="240" w:after="0" w:afterAutospacing="0" w:before="0" w:beforeAutospacing="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8"/>
        </w:rPr>
        <w:t xml:space="preserve">2.</w:t>
        <w:tab/>
        <w:t xml:space="preserve">Проводити засідання комісій при виконавчому комітеті Менської міської ради.</w:t>
      </w:r>
      <w:r>
        <w:rPr>
          <w:rFonts w:ascii="Times New Roman" w:hAnsi="Times New Roman" w:cs="Times New Roman" w:eastAsia="Times New Roman"/>
        </w:rPr>
      </w:r>
      <w:r>
        <w:rPr>
          <w:rFonts w:ascii="Times New Roman" w:hAnsi="Times New Roman" w:cs="Times New Roman" w:eastAsia="Times New Roman"/>
        </w:rPr>
      </w:r>
      <w:r>
        <w:rPr>
          <w:rFonts w:ascii="Times New Roman" w:hAnsi="Times New Roman" w:cs="Times New Roman" w:eastAsia="Times New Roman"/>
        </w:rP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4"/>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5"/>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6"/>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7"/>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8"/>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9"/>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0"/>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2"/>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3"/>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4"/>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68"/>
    <w:next w:val="36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69"/>
    <w:link w:val="11"/>
    <w:uiPriority w:val="9"/>
    <w:rPr>
      <w:rFonts w:ascii="Arial" w:hAnsi="Arial" w:cs="Arial" w:eastAsia="Arial"/>
      <w:sz w:val="40"/>
      <w:szCs w:val="40"/>
    </w:rPr>
  </w:style>
  <w:style w:type="paragraph" w:styleId="13">
    <w:name w:val="Heading 2"/>
    <w:basedOn w:val="368"/>
    <w:next w:val="36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69"/>
    <w:link w:val="13"/>
    <w:uiPriority w:val="9"/>
    <w:rPr>
      <w:rFonts w:ascii="Arial" w:hAnsi="Arial" w:cs="Arial" w:eastAsia="Arial"/>
      <w:sz w:val="34"/>
    </w:rPr>
  </w:style>
  <w:style w:type="paragraph" w:styleId="15">
    <w:name w:val="Heading 3"/>
    <w:basedOn w:val="368"/>
    <w:next w:val="36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69"/>
    <w:link w:val="15"/>
    <w:uiPriority w:val="9"/>
    <w:rPr>
      <w:rFonts w:ascii="Arial" w:hAnsi="Arial" w:cs="Arial" w:eastAsia="Arial"/>
      <w:sz w:val="30"/>
      <w:szCs w:val="30"/>
    </w:rPr>
  </w:style>
  <w:style w:type="paragraph" w:styleId="17">
    <w:name w:val="Heading 4"/>
    <w:basedOn w:val="368"/>
    <w:next w:val="36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69"/>
    <w:link w:val="17"/>
    <w:uiPriority w:val="9"/>
    <w:rPr>
      <w:rFonts w:ascii="Arial" w:hAnsi="Arial" w:cs="Arial" w:eastAsia="Arial"/>
      <w:b/>
      <w:bCs/>
      <w:sz w:val="26"/>
      <w:szCs w:val="26"/>
    </w:rPr>
  </w:style>
  <w:style w:type="paragraph" w:styleId="19">
    <w:name w:val="Heading 5"/>
    <w:basedOn w:val="368"/>
    <w:next w:val="36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69"/>
    <w:link w:val="19"/>
    <w:uiPriority w:val="9"/>
    <w:rPr>
      <w:rFonts w:ascii="Arial" w:hAnsi="Arial" w:cs="Arial" w:eastAsia="Arial"/>
      <w:b/>
      <w:bCs/>
      <w:sz w:val="24"/>
      <w:szCs w:val="24"/>
    </w:rPr>
  </w:style>
  <w:style w:type="paragraph" w:styleId="21">
    <w:name w:val="Heading 6"/>
    <w:basedOn w:val="368"/>
    <w:next w:val="36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69"/>
    <w:link w:val="21"/>
    <w:uiPriority w:val="9"/>
    <w:rPr>
      <w:rFonts w:ascii="Arial" w:hAnsi="Arial" w:cs="Arial" w:eastAsia="Arial"/>
      <w:b/>
      <w:bCs/>
      <w:sz w:val="22"/>
      <w:szCs w:val="22"/>
    </w:rPr>
  </w:style>
  <w:style w:type="paragraph" w:styleId="23">
    <w:name w:val="Heading 7"/>
    <w:basedOn w:val="368"/>
    <w:next w:val="36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69"/>
    <w:link w:val="23"/>
    <w:uiPriority w:val="9"/>
    <w:rPr>
      <w:rFonts w:ascii="Arial" w:hAnsi="Arial" w:cs="Arial" w:eastAsia="Arial"/>
      <w:b/>
      <w:bCs/>
      <w:i/>
      <w:iCs/>
      <w:sz w:val="22"/>
      <w:szCs w:val="22"/>
    </w:rPr>
  </w:style>
  <w:style w:type="paragraph" w:styleId="25">
    <w:name w:val="Heading 8"/>
    <w:basedOn w:val="368"/>
    <w:next w:val="36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69"/>
    <w:link w:val="25"/>
    <w:uiPriority w:val="9"/>
    <w:rPr>
      <w:rFonts w:ascii="Arial" w:hAnsi="Arial" w:cs="Arial" w:eastAsia="Arial"/>
      <w:i/>
      <w:iCs/>
      <w:sz w:val="22"/>
      <w:szCs w:val="22"/>
    </w:rPr>
  </w:style>
  <w:style w:type="paragraph" w:styleId="27">
    <w:name w:val="Heading 9"/>
    <w:basedOn w:val="368"/>
    <w:next w:val="36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69"/>
    <w:link w:val="27"/>
    <w:uiPriority w:val="9"/>
    <w:rPr>
      <w:rFonts w:ascii="Arial" w:hAnsi="Arial" w:cs="Arial" w:eastAsia="Arial"/>
      <w:i/>
      <w:iCs/>
      <w:sz w:val="21"/>
      <w:szCs w:val="21"/>
    </w:rPr>
  </w:style>
  <w:style w:type="paragraph" w:styleId="29">
    <w:name w:val="List Paragraph"/>
    <w:basedOn w:val="36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68"/>
    <w:next w:val="368"/>
    <w:link w:val="33"/>
    <w:qFormat/>
    <w:uiPriority w:val="10"/>
    <w:rPr>
      <w:sz w:val="48"/>
      <w:szCs w:val="48"/>
    </w:rPr>
    <w:pPr>
      <w:contextualSpacing w:val="true"/>
      <w:spacing w:after="200" w:before="300"/>
    </w:pPr>
  </w:style>
  <w:style w:type="character" w:styleId="33">
    <w:name w:val="Title Char"/>
    <w:basedOn w:val="369"/>
    <w:link w:val="32"/>
    <w:uiPriority w:val="10"/>
    <w:rPr>
      <w:sz w:val="48"/>
      <w:szCs w:val="48"/>
    </w:rPr>
  </w:style>
  <w:style w:type="paragraph" w:styleId="34">
    <w:name w:val="Subtitle"/>
    <w:basedOn w:val="368"/>
    <w:next w:val="368"/>
    <w:link w:val="35"/>
    <w:qFormat/>
    <w:uiPriority w:val="11"/>
    <w:rPr>
      <w:sz w:val="24"/>
      <w:szCs w:val="24"/>
    </w:rPr>
    <w:pPr>
      <w:spacing w:after="200" w:before="200"/>
    </w:pPr>
  </w:style>
  <w:style w:type="character" w:styleId="35">
    <w:name w:val="Subtitle Char"/>
    <w:basedOn w:val="369"/>
    <w:link w:val="34"/>
    <w:uiPriority w:val="11"/>
    <w:rPr>
      <w:sz w:val="24"/>
      <w:szCs w:val="24"/>
    </w:rPr>
  </w:style>
  <w:style w:type="paragraph" w:styleId="36">
    <w:name w:val="Quote"/>
    <w:basedOn w:val="368"/>
    <w:next w:val="368"/>
    <w:link w:val="37"/>
    <w:qFormat/>
    <w:uiPriority w:val="29"/>
    <w:rPr>
      <w:i/>
    </w:rPr>
    <w:pPr>
      <w:ind w:left="720" w:right="720"/>
    </w:pPr>
  </w:style>
  <w:style w:type="character" w:styleId="37">
    <w:name w:val="Quote Char"/>
    <w:link w:val="36"/>
    <w:uiPriority w:val="29"/>
    <w:rPr>
      <w:i/>
    </w:rPr>
  </w:style>
  <w:style w:type="paragraph" w:styleId="38">
    <w:name w:val="Intense Quote"/>
    <w:basedOn w:val="368"/>
    <w:next w:val="36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68"/>
    <w:link w:val="41"/>
    <w:uiPriority w:val="99"/>
    <w:unhideWhenUsed/>
    <w:pPr>
      <w:spacing w:lineRule="auto" w:line="240" w:after="0"/>
      <w:tabs>
        <w:tab w:val="center" w:pos="7143" w:leader="none"/>
        <w:tab w:val="right" w:pos="14287" w:leader="none"/>
      </w:tabs>
    </w:pPr>
  </w:style>
  <w:style w:type="character" w:styleId="41">
    <w:name w:val="Header Char"/>
    <w:basedOn w:val="369"/>
    <w:link w:val="40"/>
    <w:uiPriority w:val="99"/>
  </w:style>
  <w:style w:type="paragraph" w:styleId="42">
    <w:name w:val="Footer"/>
    <w:basedOn w:val="368"/>
    <w:link w:val="43"/>
    <w:uiPriority w:val="99"/>
    <w:unhideWhenUsed/>
    <w:pPr>
      <w:spacing w:lineRule="auto" w:line="240" w:after="0"/>
      <w:tabs>
        <w:tab w:val="center" w:pos="7143" w:leader="none"/>
        <w:tab w:val="right" w:pos="14287" w:leader="none"/>
      </w:tabs>
    </w:pPr>
  </w:style>
  <w:style w:type="character" w:styleId="43">
    <w:name w:val="Footer Char"/>
    <w:basedOn w:val="369"/>
    <w:link w:val="42"/>
    <w:uiPriority w:val="99"/>
  </w:style>
  <w:style w:type="table" w:styleId="44">
    <w:name w:val="Table Grid"/>
    <w:basedOn w:val="37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7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7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7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7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7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7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7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7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7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7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7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7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7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7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7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7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7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7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7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7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3">
    <w:name w:val="Grid Table 7 Colorful"/>
    <w:basedOn w:val="37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7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7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7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7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7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7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7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7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7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7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7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7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7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7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7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7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7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7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7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7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7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7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7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7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7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7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7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7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7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7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7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7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7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7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7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7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7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7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7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7">
    <w:name w:val="List Table 6 Colorful - Accent 2"/>
    <w:basedOn w:val="37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38">
    <w:name w:val="List Table 6 Colorful - Accent 3"/>
    <w:basedOn w:val="37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39">
    <w:name w:val="List Table 6 Colorful - Accent 4"/>
    <w:basedOn w:val="37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0">
    <w:name w:val="List Table 6 Colorful - Accent 5"/>
    <w:basedOn w:val="37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1">
    <w:name w:val="List Table 6 Colorful - Accent 6"/>
    <w:basedOn w:val="37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2">
    <w:name w:val="List Table 7 Colorful"/>
    <w:basedOn w:val="37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7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4">
    <w:name w:val="List Table 7 Colorful - Accent 2"/>
    <w:basedOn w:val="37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5">
    <w:name w:val="List Table 7 Colorful - Accent 3"/>
    <w:basedOn w:val="37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6">
    <w:name w:val="List Table 7 Colorful - Accent 4"/>
    <w:basedOn w:val="37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7">
    <w:name w:val="List Table 7 Colorful - Accent 5"/>
    <w:basedOn w:val="37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48">
    <w:name w:val="List Table 7 Colorful - Accent 6"/>
    <w:basedOn w:val="37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49">
    <w:name w:val="Lined - Accent"/>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7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7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7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7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7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7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7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7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7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7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7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7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7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7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6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69"/>
    <w:uiPriority w:val="99"/>
    <w:unhideWhenUsed/>
    <w:rPr>
      <w:vertAlign w:val="superscript"/>
    </w:rPr>
  </w:style>
  <w:style w:type="paragraph" w:styleId="174">
    <w:name w:val="toc 1"/>
    <w:basedOn w:val="368"/>
    <w:next w:val="368"/>
    <w:uiPriority w:val="39"/>
    <w:unhideWhenUsed/>
    <w:pPr>
      <w:ind w:left="0" w:right="0" w:firstLine="0"/>
      <w:spacing w:after="57"/>
    </w:pPr>
  </w:style>
  <w:style w:type="paragraph" w:styleId="175">
    <w:name w:val="toc 2"/>
    <w:basedOn w:val="368"/>
    <w:next w:val="368"/>
    <w:uiPriority w:val="39"/>
    <w:unhideWhenUsed/>
    <w:pPr>
      <w:ind w:left="283" w:right="0" w:firstLine="0"/>
      <w:spacing w:after="57"/>
    </w:pPr>
  </w:style>
  <w:style w:type="paragraph" w:styleId="176">
    <w:name w:val="toc 3"/>
    <w:basedOn w:val="368"/>
    <w:next w:val="368"/>
    <w:uiPriority w:val="39"/>
    <w:unhideWhenUsed/>
    <w:pPr>
      <w:ind w:left="567" w:right="0" w:firstLine="0"/>
      <w:spacing w:after="57"/>
    </w:pPr>
  </w:style>
  <w:style w:type="paragraph" w:styleId="177">
    <w:name w:val="toc 4"/>
    <w:basedOn w:val="368"/>
    <w:next w:val="368"/>
    <w:uiPriority w:val="39"/>
    <w:unhideWhenUsed/>
    <w:pPr>
      <w:ind w:left="850" w:right="0" w:firstLine="0"/>
      <w:spacing w:after="57"/>
    </w:pPr>
  </w:style>
  <w:style w:type="paragraph" w:styleId="178">
    <w:name w:val="toc 5"/>
    <w:basedOn w:val="368"/>
    <w:next w:val="368"/>
    <w:uiPriority w:val="39"/>
    <w:unhideWhenUsed/>
    <w:pPr>
      <w:ind w:left="1134" w:right="0" w:firstLine="0"/>
      <w:spacing w:after="57"/>
    </w:pPr>
  </w:style>
  <w:style w:type="paragraph" w:styleId="179">
    <w:name w:val="toc 6"/>
    <w:basedOn w:val="368"/>
    <w:next w:val="368"/>
    <w:uiPriority w:val="39"/>
    <w:unhideWhenUsed/>
    <w:pPr>
      <w:ind w:left="1417" w:right="0" w:firstLine="0"/>
      <w:spacing w:after="57"/>
    </w:pPr>
  </w:style>
  <w:style w:type="paragraph" w:styleId="180">
    <w:name w:val="toc 7"/>
    <w:basedOn w:val="368"/>
    <w:next w:val="368"/>
    <w:uiPriority w:val="39"/>
    <w:unhideWhenUsed/>
    <w:pPr>
      <w:ind w:left="1701" w:right="0" w:firstLine="0"/>
      <w:spacing w:after="57"/>
    </w:pPr>
  </w:style>
  <w:style w:type="paragraph" w:styleId="181">
    <w:name w:val="toc 8"/>
    <w:basedOn w:val="368"/>
    <w:next w:val="368"/>
    <w:uiPriority w:val="39"/>
    <w:unhideWhenUsed/>
    <w:pPr>
      <w:ind w:left="1984" w:right="0" w:firstLine="0"/>
      <w:spacing w:after="57"/>
    </w:pPr>
  </w:style>
  <w:style w:type="paragraph" w:styleId="182">
    <w:name w:val="toc 9"/>
    <w:basedOn w:val="368"/>
    <w:next w:val="368"/>
    <w:uiPriority w:val="39"/>
    <w:unhideWhenUsed/>
    <w:pPr>
      <w:ind w:left="2268" w:right="0" w:firstLine="0"/>
      <w:spacing w:after="57"/>
    </w:pPr>
  </w:style>
  <w:style w:type="paragraph" w:styleId="183">
    <w:name w:val="TOC Heading"/>
    <w:uiPriority w:val="39"/>
    <w:unhideWhenUsed/>
  </w:style>
  <w:style w:type="paragraph" w:styleId="368" w:default="1">
    <w:name w:val="Normal"/>
    <w:qFormat/>
  </w:style>
  <w:style w:type="character" w:styleId="369" w:default="1">
    <w:name w:val="Default Paragraph Font"/>
    <w:uiPriority w:val="1"/>
    <w:semiHidden/>
    <w:unhideWhenUsed/>
  </w:style>
  <w:style w:type="table" w:styleId="370" w:default="1">
    <w:name w:val="Normal Table"/>
    <w:uiPriority w:val="99"/>
    <w:semiHidden/>
    <w:unhideWhenUsed/>
    <w:tblPr>
      <w:tblInd w:w="0" w:type="dxa"/>
      <w:tblCellMar>
        <w:left w:w="108" w:type="dxa"/>
        <w:top w:w="0" w:type="dxa"/>
        <w:right w:w="108" w:type="dxa"/>
        <w:bottom w:w="0" w:type="dxa"/>
      </w:tblCellMar>
    </w:tblPr>
  </w:style>
  <w:style w:type="numbering" w:styleId="37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2</cp:revision>
  <dcterms:created xsi:type="dcterms:W3CDTF">2019-03-29T20:09:00Z</dcterms:created>
  <dcterms:modified xsi:type="dcterms:W3CDTF">2020-11-24T11:38:06Z</dcterms:modified>
</cp:coreProperties>
</file>