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1905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Менського району Чернігівської області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ru-RU" w:bidi="hi-IN" w:eastAsia="hi-IN"/>
        </w:rPr>
        <w:t xml:space="preserve">ПРО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ru-RU" w:bidi="hi-IN" w:eastAsia="hi-IN"/>
        </w:rPr>
        <w:t xml:space="preserve">Є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ru-RU" w:bidi="hi-IN" w:eastAsia="hi-IN"/>
        </w:rPr>
        <w:t xml:space="preserve">КТ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ІШЕННЯ</w:t>
      </w:r>
      <w:r/>
    </w:p>
    <w:p>
      <w:pPr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7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листопада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2020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                         м. Мена                                №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/>
    </w:p>
    <w:p>
      <w:pPr>
        <w:widowControl w:val="off"/>
        <w:rPr>
          <w:rFonts w:ascii="Times New Roman" w:hAnsi="Times New Roman" w:eastAsia="Lucida Sans Unicode"/>
          <w:b/>
          <w:color w:val="00000A"/>
          <w:lang w:val="uk-UA" w:bidi="hi-IN" w:eastAsia="hi-IN"/>
        </w:rPr>
      </w:pPr>
      <w:r>
        <w:rPr>
          <w:rFonts w:ascii="Times New Roman" w:hAnsi="Times New Roman" w:eastAsia="Lucida Sans Unicode"/>
          <w:b/>
          <w:color w:val="00000A"/>
          <w:lang w:val="uk-UA" w:bidi="hi-IN" w:eastAsia="hi-IN"/>
        </w:rPr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right="4535"/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погодження 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 змін до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Програми про 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 </w:t>
      </w:r>
      <w:r/>
    </w:p>
    <w:p>
      <w:pPr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 зміни до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про 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роки, керуючись ст.52 Закону України «Про місцеве самоврядування в Україні», виконавчий комітет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Менської міської ради,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/>
    </w:p>
    <w:p>
      <w:pPr>
        <w:jc w:val="both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зміни до програми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про 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2020-2022 роки, виклавши в наступній редакції: «в п.9 паспорту даної програми зміни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загальний обсяг фінансових ресурсів, необхідних для реалізації програми  на 2021-2022 роки з 300 000,00 грн. -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по кожному році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на 400 000,00 грн.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а також змінивши суми у </w:t>
      </w:r>
      <w:r>
        <w:rPr>
          <w:rFonts w:ascii="Times New Roman" w:hAnsi="Times New Roman" w:eastAsia="Times New Roman"/>
          <w:bCs/>
          <w:color w:val="000000"/>
          <w:sz w:val="28"/>
          <w:szCs w:val="36"/>
          <w:lang w:val="uk-UA" w:eastAsia="ru-RU"/>
        </w:rPr>
        <w:t xml:space="preserve">заходах  Програми про порядок надання одноразової грошової матеріальної допомоги жителям Менської ОТГ</w:t>
      </w:r>
      <w:r>
        <w:rPr>
          <w:rFonts w:ascii="Times New Roman" w:hAnsi="Times New Roman" w:eastAsia="Times New Roman"/>
          <w:bCs/>
          <w:color w:val="000000"/>
          <w:sz w:val="28"/>
          <w:szCs w:val="36"/>
          <w:lang w:val="uk-UA" w:eastAsia="ru-RU"/>
        </w:rPr>
        <w:t xml:space="preserve">».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 програму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та положе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ння додати наступне формулювання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: «Доп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омога надається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особам, які зареєстровані та проживають у Менській ОТГ».</w:t>
      </w:r>
      <w:r/>
    </w:p>
    <w:p>
      <w:pPr>
        <w:ind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Внесені зміни до програми подати </w:t>
      </w:r>
      <w:r>
        <w:rPr>
          <w:rFonts w:ascii="Times New Roman" w:hAnsi="Times New Roman"/>
          <w:sz w:val="28"/>
          <w:szCs w:val="28"/>
          <w:lang w:val="uk-UA"/>
        </w:rPr>
        <w:t xml:space="preserve"> на розгляд сесії Менської міської ради.</w:t>
      </w:r>
      <w:r/>
    </w:p>
    <w:p>
      <w:pPr>
        <w:ind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покласти на Вишняк Т.С., заступника голови з питань діяльності виконавчого комітету Менської міської ради.</w:t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Г.А. Примаков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80"/>
    <w:link w:val="37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80"/>
    <w:link w:val="37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80"/>
    <w:link w:val="37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80"/>
    <w:link w:val="37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80"/>
    <w:link w:val="37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80"/>
    <w:link w:val="37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80"/>
    <w:link w:val="3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80"/>
    <w:link w:val="37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80"/>
    <w:link w:val="37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80"/>
    <w:link w:val="394"/>
    <w:uiPriority w:val="10"/>
    <w:rPr>
      <w:sz w:val="48"/>
      <w:szCs w:val="48"/>
    </w:rPr>
  </w:style>
  <w:style w:type="character" w:styleId="35">
    <w:name w:val="Subtitle Char"/>
    <w:basedOn w:val="380"/>
    <w:link w:val="396"/>
    <w:uiPriority w:val="11"/>
    <w:rPr>
      <w:sz w:val="24"/>
      <w:szCs w:val="24"/>
    </w:rPr>
  </w:style>
  <w:style w:type="character" w:styleId="37">
    <w:name w:val="Quote Char"/>
    <w:link w:val="402"/>
    <w:uiPriority w:val="29"/>
    <w:rPr>
      <w:i/>
    </w:rPr>
  </w:style>
  <w:style w:type="character" w:styleId="39">
    <w:name w:val="Intense Quote Char"/>
    <w:link w:val="404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0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0"/>
    <w:link w:val="42"/>
    <w:uiPriority w:val="99"/>
  </w:style>
  <w:style w:type="table" w:styleId="45">
    <w:name w:val="Table Grid Light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0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370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371">
    <w:name w:val="Heading 1"/>
    <w:basedOn w:val="370"/>
    <w:next w:val="370"/>
    <w:link w:val="385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372">
    <w:name w:val="Heading 2"/>
    <w:basedOn w:val="370"/>
    <w:next w:val="370"/>
    <w:link w:val="386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373">
    <w:name w:val="Heading 3"/>
    <w:basedOn w:val="370"/>
    <w:next w:val="370"/>
    <w:link w:val="387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374">
    <w:name w:val="Heading 4"/>
    <w:basedOn w:val="370"/>
    <w:next w:val="370"/>
    <w:link w:val="388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375">
    <w:name w:val="Heading 5"/>
    <w:basedOn w:val="370"/>
    <w:next w:val="370"/>
    <w:link w:val="389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376">
    <w:name w:val="Heading 6"/>
    <w:basedOn w:val="370"/>
    <w:next w:val="370"/>
    <w:link w:val="390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377">
    <w:name w:val="Heading 7"/>
    <w:basedOn w:val="370"/>
    <w:next w:val="370"/>
    <w:link w:val="391"/>
    <w:qFormat/>
    <w:uiPriority w:val="9"/>
    <w:semiHidden/>
    <w:unhideWhenUsed/>
    <w:pPr>
      <w:spacing w:after="60" w:before="240"/>
      <w:outlineLvl w:val="6"/>
    </w:pPr>
  </w:style>
  <w:style w:type="paragraph" w:styleId="378">
    <w:name w:val="Heading 8"/>
    <w:basedOn w:val="370"/>
    <w:next w:val="370"/>
    <w:link w:val="392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379">
    <w:name w:val="Heading 9"/>
    <w:basedOn w:val="370"/>
    <w:next w:val="370"/>
    <w:link w:val="393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380" w:default="1">
    <w:name w:val="Default Paragraph Font"/>
    <w:uiPriority w:val="1"/>
    <w:semiHidden/>
    <w:unhideWhenUsed/>
  </w:style>
  <w:style w:type="table" w:styleId="3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2" w:default="1">
    <w:name w:val="No List"/>
    <w:uiPriority w:val="99"/>
    <w:semiHidden/>
    <w:unhideWhenUsed/>
  </w:style>
  <w:style w:type="paragraph" w:styleId="383">
    <w:name w:val="Balloon Text"/>
    <w:basedOn w:val="370"/>
    <w:link w:val="384"/>
    <w:uiPriority w:val="99"/>
    <w:semiHidden/>
    <w:unhideWhenUsed/>
    <w:rPr>
      <w:rFonts w:ascii="Tahoma" w:hAnsi="Tahoma" w:cs="Tahoma"/>
      <w:sz w:val="16"/>
      <w:szCs w:val="16"/>
    </w:rPr>
  </w:style>
  <w:style w:type="character" w:styleId="384" w:customStyle="1">
    <w:name w:val="Текст выноски Знак"/>
    <w:basedOn w:val="380"/>
    <w:link w:val="383"/>
    <w:uiPriority w:val="99"/>
    <w:semiHidden/>
    <w:rPr>
      <w:rFonts w:ascii="Tahoma" w:hAnsi="Tahoma" w:cs="Tahoma"/>
      <w:sz w:val="16"/>
      <w:szCs w:val="16"/>
    </w:rPr>
  </w:style>
  <w:style w:type="character" w:styleId="385" w:customStyle="1">
    <w:name w:val="Заголовок 1 Знак"/>
    <w:basedOn w:val="380"/>
    <w:link w:val="371"/>
    <w:uiPriority w:val="9"/>
    <w:rPr>
      <w:rFonts w:ascii="Cambria" w:hAnsi="Cambria" w:eastAsia="Cambria"/>
      <w:b/>
      <w:bCs/>
      <w:sz w:val="32"/>
      <w:szCs w:val="32"/>
    </w:rPr>
  </w:style>
  <w:style w:type="character" w:styleId="386" w:customStyle="1">
    <w:name w:val="Заголовок 2 Знак"/>
    <w:basedOn w:val="380"/>
    <w:link w:val="372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387" w:customStyle="1">
    <w:name w:val="Заголовок 3 Знак"/>
    <w:basedOn w:val="380"/>
    <w:link w:val="373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388" w:customStyle="1">
    <w:name w:val="Заголовок 4 Знак"/>
    <w:basedOn w:val="380"/>
    <w:link w:val="374"/>
    <w:uiPriority w:val="9"/>
    <w:rPr>
      <w:b/>
      <w:bCs/>
      <w:sz w:val="28"/>
      <w:szCs w:val="28"/>
    </w:rPr>
  </w:style>
  <w:style w:type="character" w:styleId="389" w:customStyle="1">
    <w:name w:val="Заголовок 5 Знак"/>
    <w:basedOn w:val="380"/>
    <w:link w:val="375"/>
    <w:uiPriority w:val="9"/>
    <w:semiHidden/>
    <w:rPr>
      <w:b/>
      <w:bCs/>
      <w:i/>
      <w:iCs/>
      <w:sz w:val="26"/>
      <w:szCs w:val="26"/>
    </w:rPr>
  </w:style>
  <w:style w:type="character" w:styleId="390" w:customStyle="1">
    <w:name w:val="Заголовок 6 Знак"/>
    <w:basedOn w:val="380"/>
    <w:link w:val="376"/>
    <w:uiPriority w:val="9"/>
    <w:semiHidden/>
    <w:rPr>
      <w:b/>
      <w:bCs/>
    </w:rPr>
  </w:style>
  <w:style w:type="character" w:styleId="391" w:customStyle="1">
    <w:name w:val="Заголовок 7 Знак"/>
    <w:basedOn w:val="380"/>
    <w:link w:val="377"/>
    <w:uiPriority w:val="9"/>
    <w:semiHidden/>
    <w:rPr>
      <w:sz w:val="24"/>
      <w:szCs w:val="24"/>
    </w:rPr>
  </w:style>
  <w:style w:type="character" w:styleId="392" w:customStyle="1">
    <w:name w:val="Заголовок 8 Знак"/>
    <w:basedOn w:val="380"/>
    <w:link w:val="378"/>
    <w:uiPriority w:val="9"/>
    <w:semiHidden/>
    <w:rPr>
      <w:i/>
      <w:iCs/>
      <w:sz w:val="24"/>
      <w:szCs w:val="24"/>
    </w:rPr>
  </w:style>
  <w:style w:type="character" w:styleId="393" w:customStyle="1">
    <w:name w:val="Заголовок 9 Знак"/>
    <w:basedOn w:val="380"/>
    <w:link w:val="379"/>
    <w:uiPriority w:val="9"/>
    <w:semiHidden/>
    <w:rPr>
      <w:rFonts w:ascii="Cambria" w:hAnsi="Cambria" w:eastAsia="Cambria"/>
    </w:rPr>
  </w:style>
  <w:style w:type="paragraph" w:styleId="394">
    <w:name w:val="Title"/>
    <w:basedOn w:val="370"/>
    <w:next w:val="370"/>
    <w:link w:val="395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395" w:customStyle="1">
    <w:name w:val="Название Знак"/>
    <w:basedOn w:val="380"/>
    <w:link w:val="394"/>
    <w:uiPriority w:val="10"/>
    <w:rPr>
      <w:rFonts w:ascii="Cambria" w:hAnsi="Cambria" w:eastAsia="Cambria"/>
      <w:b/>
      <w:bCs/>
      <w:sz w:val="32"/>
      <w:szCs w:val="32"/>
    </w:rPr>
  </w:style>
  <w:style w:type="paragraph" w:styleId="396">
    <w:name w:val="Subtitle"/>
    <w:basedOn w:val="370"/>
    <w:next w:val="370"/>
    <w:link w:val="397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397" w:customStyle="1">
    <w:name w:val="Подзаголовок Знак"/>
    <w:basedOn w:val="380"/>
    <w:link w:val="396"/>
    <w:uiPriority w:val="11"/>
    <w:rPr>
      <w:rFonts w:ascii="Cambria" w:hAnsi="Cambria" w:eastAsia="Cambria"/>
      <w:sz w:val="24"/>
      <w:szCs w:val="24"/>
    </w:rPr>
  </w:style>
  <w:style w:type="character" w:styleId="398">
    <w:name w:val="Strong"/>
    <w:basedOn w:val="380"/>
    <w:qFormat/>
    <w:uiPriority w:val="22"/>
    <w:rPr>
      <w:b/>
      <w:bCs/>
    </w:rPr>
  </w:style>
  <w:style w:type="character" w:styleId="399">
    <w:name w:val="Emphasis"/>
    <w:basedOn w:val="380"/>
    <w:qFormat/>
    <w:uiPriority w:val="20"/>
    <w:rPr>
      <w:rFonts w:ascii="Calibri" w:hAnsi="Calibri"/>
      <w:b/>
      <w:i/>
      <w:iCs/>
    </w:rPr>
  </w:style>
  <w:style w:type="paragraph" w:styleId="400">
    <w:name w:val="No Spacing"/>
    <w:basedOn w:val="370"/>
    <w:qFormat/>
    <w:uiPriority w:val="1"/>
    <w:rPr>
      <w:szCs w:val="32"/>
    </w:rPr>
  </w:style>
  <w:style w:type="paragraph" w:styleId="401">
    <w:name w:val="List Paragraph"/>
    <w:basedOn w:val="370"/>
    <w:qFormat/>
    <w:uiPriority w:val="34"/>
    <w:pPr>
      <w:contextualSpacing w:val="true"/>
      <w:ind w:left="720"/>
    </w:pPr>
  </w:style>
  <w:style w:type="paragraph" w:styleId="402">
    <w:name w:val="Quote"/>
    <w:basedOn w:val="370"/>
    <w:next w:val="370"/>
    <w:link w:val="403"/>
    <w:qFormat/>
    <w:uiPriority w:val="29"/>
    <w:rPr>
      <w:i/>
    </w:rPr>
  </w:style>
  <w:style w:type="character" w:styleId="403" w:customStyle="1">
    <w:name w:val="Цитата 2 Знак"/>
    <w:basedOn w:val="380"/>
    <w:link w:val="402"/>
    <w:uiPriority w:val="29"/>
    <w:rPr>
      <w:i/>
      <w:sz w:val="24"/>
      <w:szCs w:val="24"/>
    </w:rPr>
  </w:style>
  <w:style w:type="paragraph" w:styleId="404">
    <w:name w:val="Intense Quote"/>
    <w:basedOn w:val="370"/>
    <w:next w:val="370"/>
    <w:link w:val="405"/>
    <w:qFormat/>
    <w:uiPriority w:val="30"/>
    <w:rPr>
      <w:b/>
      <w:i/>
      <w:szCs w:val="22"/>
    </w:rPr>
    <w:pPr>
      <w:ind w:left="720" w:right="720"/>
    </w:pPr>
  </w:style>
  <w:style w:type="character" w:styleId="405" w:customStyle="1">
    <w:name w:val="Выделенная цитата Знак"/>
    <w:basedOn w:val="380"/>
    <w:link w:val="404"/>
    <w:uiPriority w:val="30"/>
    <w:rPr>
      <w:b/>
      <w:i/>
      <w:sz w:val="24"/>
    </w:rPr>
  </w:style>
  <w:style w:type="character" w:styleId="406">
    <w:name w:val="Subtle Emphasis"/>
    <w:qFormat/>
    <w:uiPriority w:val="19"/>
    <w:rPr>
      <w:i/>
      <w:color w:val="5A5A5A" w:themeColor="text1" w:themeTint="A5"/>
    </w:rPr>
  </w:style>
  <w:style w:type="character" w:styleId="407">
    <w:name w:val="Intense Emphasis"/>
    <w:basedOn w:val="380"/>
    <w:qFormat/>
    <w:uiPriority w:val="21"/>
    <w:rPr>
      <w:b/>
      <w:i/>
      <w:sz w:val="24"/>
      <w:szCs w:val="24"/>
      <w:u w:val="single"/>
    </w:rPr>
  </w:style>
  <w:style w:type="character" w:styleId="408">
    <w:name w:val="Subtle Reference"/>
    <w:basedOn w:val="380"/>
    <w:qFormat/>
    <w:uiPriority w:val="31"/>
    <w:rPr>
      <w:sz w:val="24"/>
      <w:szCs w:val="24"/>
      <w:u w:val="single"/>
    </w:rPr>
  </w:style>
  <w:style w:type="character" w:styleId="409">
    <w:name w:val="Intense Reference"/>
    <w:basedOn w:val="380"/>
    <w:qFormat/>
    <w:uiPriority w:val="32"/>
    <w:rPr>
      <w:b/>
      <w:sz w:val="24"/>
      <w:u w:val="single"/>
    </w:rPr>
  </w:style>
  <w:style w:type="character" w:styleId="410">
    <w:name w:val="Book Title"/>
    <w:basedOn w:val="380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411">
    <w:name w:val="TOC Heading"/>
    <w:basedOn w:val="371"/>
    <w:next w:val="370"/>
    <w:qFormat/>
    <w:uiPriority w:val="39"/>
    <w:semiHidden/>
    <w:unhideWhenUsed/>
    <w:pPr>
      <w:outlineLvl w:val="9"/>
    </w:pPr>
  </w:style>
  <w:style w:type="table" w:styleId="412">
    <w:name w:val="Table Grid"/>
    <w:basedOn w:val="3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ВИШНЯК Тетяна Сергіївна</cp:lastModifiedBy>
  <cp:revision>10</cp:revision>
  <dcterms:created xsi:type="dcterms:W3CDTF">2018-11-12T13:23:00Z</dcterms:created>
  <dcterms:modified xsi:type="dcterms:W3CDTF">2020-11-19T13:05:25Z</dcterms:modified>
</cp:coreProperties>
</file>