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04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(сорок третя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3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вересня </w:t>
      </w:r>
      <w:r>
        <w:rPr>
          <w:rFonts w:ascii="Times New Roman" w:hAnsi="Times New Roman" w:cs="Times New Roman"/>
          <w:sz w:val="28"/>
          <w:szCs w:val="28"/>
        </w:rPr>
        <w:t xml:space="preserve">2020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472</w:t>
      </w:r>
      <w:r>
        <w:rPr>
          <w:sz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4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 надання дозволу громадянам на розробку документації із землеустрою по встановленню меж земельних ділянок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(паїв)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території Менської міської ОТГ</w:t>
            </w:r>
            <w:r>
              <w:rPr>
                <w:sz w:val="28"/>
              </w:rPr>
            </w:r>
          </w:p>
        </w:tc>
      </w:tr>
    </w:tbl>
    <w:p>
      <w:pPr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 КС</w:t>
      </w:r>
      <w:r>
        <w:rPr>
          <w:rFonts w:ascii="Times New Roman" w:hAnsi="Times New Roman" w:cs="Times New Roman"/>
          <w:sz w:val="28"/>
          <w:szCs w:val="28"/>
        </w:rPr>
        <w:t xml:space="preserve">П «Шлях Жовтня</w:t>
      </w:r>
      <w:r>
        <w:rPr>
          <w:rFonts w:ascii="Times New Roman" w:hAnsi="Times New Roman" w:cs="Times New Roman"/>
          <w:sz w:val="28"/>
          <w:szCs w:val="28"/>
        </w:rPr>
        <w:t xml:space="preserve">» за межами с. </w:t>
      </w:r>
      <w:r>
        <w:rPr>
          <w:rFonts w:ascii="Times New Roman" w:hAnsi="Times New Roman" w:cs="Times New Roman"/>
          <w:sz w:val="28"/>
          <w:szCs w:val="28"/>
        </w:rPr>
        <w:t xml:space="preserve">Слобідка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КСГП «Праця» за межами с. Стольне, </w:t>
      </w:r>
      <w:r>
        <w:rPr>
          <w:rFonts w:ascii="Times New Roman" w:hAnsi="Times New Roman" w:cs="Times New Roman"/>
          <w:sz w:val="28"/>
          <w:szCs w:val="28"/>
        </w:rPr>
        <w:t xml:space="preserve">КСП ім. Сидоренка за межами с. Ліски, </w:t>
      </w:r>
      <w:r>
        <w:rPr>
          <w:rFonts w:ascii="Times New Roman" w:hAnsi="Times New Roman" w:cs="Times New Roman"/>
          <w:sz w:val="28"/>
          <w:szCs w:val="28"/>
        </w:rPr>
        <w:t xml:space="preserve">КСП ім. Щорса за межами с. Блистова, </w:t>
      </w:r>
      <w:r>
        <w:rPr>
          <w:rFonts w:ascii="Times New Roman" w:hAnsi="Times New Roman" w:cs="Times New Roman"/>
          <w:sz w:val="28"/>
          <w:szCs w:val="28"/>
        </w:rPr>
        <w:t xml:space="preserve">КСП “Родина” за межами </w:t>
      </w:r>
      <w:r>
        <w:rPr>
          <w:rFonts w:ascii="Times New Roman" w:hAnsi="Times New Roman" w:cs="Times New Roman"/>
          <w:sz w:val="28"/>
          <w:szCs w:val="28"/>
        </w:rPr>
        <w:t xml:space="preserve">с. Бірківка, КСП ім. Шевченка за межами смт Макошине,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Менського району:</w:t>
      </w:r>
      <w:r>
        <w:rPr>
          <w:sz w:val="28"/>
        </w:rPr>
      </w:r>
      <w:r>
        <w:rPr>
          <w:rFonts w:ascii="Times New Roman" w:hAnsi="Times New Roman" w:cs="Times New Roman"/>
          <w:b/>
          <w:sz w:val="28"/>
          <w:szCs w:val="18"/>
        </w:rPr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Слобідка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0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Філоненко Володимир Васильович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0095832</w:t>
      </w:r>
      <w:r>
        <w:rPr>
          <w:sz w:val="28"/>
        </w:rPr>
      </w: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Стольне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0"/>
        <w:jc w:val="both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Адерій Марина Іванівна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</w:t>
      </w:r>
      <w:r>
        <w:rPr>
          <w:rFonts w:ascii="Times New Roman" w:hAnsi="Times New Roman" w:cs="Times New Roman"/>
          <w:sz w:val="28"/>
          <w:szCs w:val="28"/>
        </w:rPr>
        <w:t xml:space="preserve">8432 –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</w:rPr>
      </w:r>
    </w:p>
    <w:p>
      <w:pPr>
        <w:ind w:firstLine="0"/>
        <w:jc w:val="both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Пузан Оксана Іванівна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</w:t>
      </w:r>
      <w:r>
        <w:rPr>
          <w:rFonts w:ascii="Times New Roman" w:hAnsi="Times New Roman" w:cs="Times New Roman"/>
          <w:sz w:val="28"/>
          <w:szCs w:val="28"/>
        </w:rPr>
        <w:t xml:space="preserve">432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Василець Тетяна Олексіївна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0324146 – </w:t>
      </w:r>
      <w:r>
        <w:rPr>
          <w:rFonts w:ascii="Times New Roman" w:hAnsi="Times New Roman" w:cs="Times New Roman"/>
          <w:sz w:val="28"/>
          <w:szCs w:val="24"/>
        </w:rPr>
        <w:t xml:space="preserve">пасовище (пай №387)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Щербина Володимир Андрійович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0324475 – </w:t>
      </w:r>
      <w:r>
        <w:rPr>
          <w:rFonts w:ascii="Times New Roman" w:hAnsi="Times New Roman" w:cs="Times New Roman"/>
          <w:sz w:val="28"/>
          <w:szCs w:val="24"/>
        </w:rPr>
        <w:t xml:space="preserve">пасовище (пай №302)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  <w:r>
        <w:rPr>
          <w:rFonts w:ascii="Times New Roman" w:hAnsi="Times New Roman" w:cs="Times New Roman"/>
          <w:sz w:val="28"/>
          <w:szCs w:val="28"/>
        </w:rPr>
        <w:t xml:space="preserve">Іван Васильович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0101497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</w:t>
      </w:r>
      <w:r>
        <w:rPr>
          <w:rFonts w:ascii="Times New Roman" w:hAnsi="Times New Roman" w:cs="Times New Roman"/>
          <w:sz w:val="28"/>
          <w:szCs w:val="28"/>
        </w:rPr>
        <w:t xml:space="preserve"> Олександр Іванович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0101498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Володимир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ЧН № 0101498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  <w:r>
        <w:rPr>
          <w:rFonts w:ascii="Times New Roman" w:hAnsi="Times New Roman" w:cs="Times New Roman"/>
          <w:sz w:val="28"/>
          <w:szCs w:val="28"/>
        </w:rPr>
        <w:t xml:space="preserve">Іван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ЧН № 0101498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sz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м. 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Джигун Любов Петрівна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РН № 970194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 xml:space="preserve">пасовище </w:t>
      </w:r>
      <w:r>
        <w:rPr>
          <w:rFonts w:ascii="Times New Roman" w:hAnsi="Times New Roman" w:cs="Times New Roman"/>
          <w:sz w:val="28"/>
          <w:szCs w:val="24"/>
        </w:rPr>
        <w:t xml:space="preserve">(пай №38</w:t>
      </w:r>
      <w:r>
        <w:rPr>
          <w:rFonts w:ascii="Times New Roman" w:hAnsi="Times New Roman" w:cs="Times New Roman"/>
          <w:sz w:val="28"/>
          <w:szCs w:val="24"/>
        </w:rPr>
        <w:t xml:space="preserve">)</w:t>
      </w:r>
      <w:r>
        <w:rPr>
          <w:sz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Блистова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Лисиця Василь Іванович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0207249 – </w:t>
      </w:r>
      <w:r>
        <w:rPr>
          <w:rFonts w:ascii="Times New Roman" w:hAnsi="Times New Roman" w:cs="Times New Roman"/>
          <w:sz w:val="28"/>
          <w:szCs w:val="24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Менського </w:t>
      </w:r>
      <w:r>
        <w:rPr>
          <w:rFonts w:ascii="Times New Roman" w:hAnsi="Times New Roman" w:cs="Times New Roman"/>
          <w:sz w:val="28"/>
          <w:szCs w:val="24"/>
        </w:rPr>
        <w:t xml:space="preserve">районного суду Чернігівської області від 04.02.2020 року, справа №738/2192/19, № провадження №2/738/79/2020</w:t>
      </w:r>
      <w:r>
        <w:rPr>
          <w:sz w:val="28"/>
        </w:rPr>
      </w: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Бірківка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Єрмоленко Іван Олексійович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0268612 - </w:t>
      </w:r>
      <w:r>
        <w:rPr>
          <w:rFonts w:ascii="Times New Roman" w:hAnsi="Times New Roman" w:cs="Times New Roman"/>
          <w:sz w:val="28"/>
          <w:szCs w:val="24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Менського </w:t>
      </w:r>
      <w:r>
        <w:rPr>
          <w:rFonts w:ascii="Times New Roman" w:hAnsi="Times New Roman" w:cs="Times New Roman"/>
          <w:sz w:val="28"/>
          <w:szCs w:val="24"/>
        </w:rPr>
        <w:t xml:space="preserve">районного суду Чернігівської області від 17.08.2020 року, справа №738/900/20, № провадження №2/738/310/2020</w:t>
      </w:r>
      <w:r>
        <w:rPr>
          <w:sz w:val="28"/>
        </w:rPr>
      </w:r>
      <w:r>
        <w:rPr>
          <w:rFonts w:ascii="Times New Roman" w:hAnsi="Times New Roman" w:cs="Times New Roman"/>
          <w:sz w:val="28"/>
          <w:szCs w:val="24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tabs>
          <w:tab w:val="left" w:pos="524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межами смт Макошине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Балабатько Ірина Сергіївна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ЧН № 0169395</w:t>
      </w: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tabs>
          <w:tab w:val="left" w:pos="4394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Петрусенко Любов Михайлівна</w:t>
        <w:tab/>
        <w:t xml:space="preserve">ЧН № 0169908</w:t>
      </w: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sz w:val="28"/>
        </w:rPr>
      </w: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>
        <w:rPr>
          <w:sz w:val="28"/>
        </w:rPr>
      </w: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737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qFormat/>
    <w:uiPriority w:val="34"/>
    <w:pPr>
      <w:contextualSpacing w:val="true"/>
      <w:ind w:left="720"/>
    </w:pPr>
  </w:style>
  <w:style w:type="paragraph" w:styleId="426">
    <w:name w:val="No Spacing"/>
    <w:qFormat/>
    <w:uiPriority w:val="1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link w:val="580"/>
    <w:rPr>
      <w:rFonts w:ascii="Courier New" w:hAnsi="Courier New"/>
    </w:rPr>
  </w:style>
  <w:style w:type="character" w:styleId="582" w:customStyle="1">
    <w:name w:val="rvts23"/>
  </w:style>
  <w:style w:type="paragraph" w:styleId="583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Balloon Text"/>
    <w:basedOn w:val="403"/>
    <w:link w:val="585"/>
    <w:semiHidden/>
    <w:rPr>
      <w:rFonts w:ascii="Segoe UI" w:hAnsi="Segoe UI"/>
      <w:sz w:val="18"/>
      <w:szCs w:val="18"/>
    </w:rPr>
  </w:style>
  <w:style w:type="character" w:styleId="585" w:customStyle="1">
    <w:name w:val="Текст выноски Знак"/>
    <w:link w:val="584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38</cp:revision>
  <dcterms:created xsi:type="dcterms:W3CDTF">2020-07-22T13:24:00Z</dcterms:created>
  <dcterms:modified xsi:type="dcterms:W3CDTF">2020-10-03T05:02:32Z</dcterms:modified>
</cp:coreProperties>
</file>