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 xml:space="preserve">1 </w:t>
      </w:r>
      <w:r>
        <w:rPr>
          <w:sz w:val="20"/>
          <w:szCs w:val="20"/>
          <w:lang w:val="uk-UA"/>
        </w:rPr>
        <w:t xml:space="preserve">до рішення 43 сесії </w:t>
      </w:r>
      <w:r>
        <w:rPr>
          <w:sz w:val="20"/>
          <w:szCs w:val="20"/>
          <w:lang w:val="uk-UA"/>
        </w:rPr>
        <w:t xml:space="preserve">сьомого скликання Менської міської ради </w:t>
      </w:r>
      <w:r>
        <w:rPr>
          <w:sz w:val="20"/>
          <w:szCs w:val="20"/>
          <w:lang w:val="uk-UA"/>
        </w:rPr>
        <w:t xml:space="preserve">від 29.09.2020 р. № 451 </w:t>
      </w:r>
      <w:r>
        <w:rPr>
          <w:sz w:val="20"/>
          <w:szCs w:val="20"/>
          <w:lang w:val="uk-UA"/>
        </w:rPr>
        <w:t xml:space="preserve">«Про врегулювання відносин щодо </w:t>
      </w:r>
      <w:r>
        <w:rPr>
          <w:sz w:val="20"/>
          <w:szCs w:val="20"/>
          <w:lang w:val="uk-UA"/>
        </w:rPr>
        <w:t xml:space="preserve">оренди майна, що перебуває у комунальній </w:t>
      </w:r>
      <w:r>
        <w:rPr>
          <w:sz w:val="20"/>
          <w:szCs w:val="20"/>
          <w:lang w:val="uk-UA"/>
        </w:rPr>
        <w:t xml:space="preserve">власності Менської міської об’єднаної </w:t>
      </w:r>
      <w:r>
        <w:rPr>
          <w:sz w:val="20"/>
          <w:szCs w:val="20"/>
          <w:lang w:val="uk-UA"/>
        </w:rPr>
        <w:t xml:space="preserve">територіальної громади</w:t>
      </w:r>
      <w:r>
        <w:rPr>
          <w:b/>
          <w:bCs/>
          <w:sz w:val="20"/>
          <w:szCs w:val="20"/>
          <w:lang w:val="uk-UA"/>
        </w:rPr>
        <w:t xml:space="preserve">»</w:t>
      </w:r>
      <w:r>
        <w:rPr>
          <w:lang w:val="uk-UA"/>
        </w:rPr>
      </w:r>
      <w:r/>
    </w:p>
    <w:p>
      <w:pPr>
        <w:pStyle w:val="612"/>
        <w:ind w:firstLine="567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ПРИМІРНИЙ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ДОГОВІР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оренд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, що перебуває 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комунальн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ій власності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Менської міської об’єднаної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територіальної громади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істо </w:t>
      </w:r>
      <w:r>
        <w:rPr>
          <w:rFonts w:ascii="Times New Roman" w:hAnsi="Times New Roman"/>
          <w:sz w:val="26"/>
          <w:szCs w:val="26"/>
          <w:lang w:val="uk-UA"/>
        </w:rPr>
        <w:t xml:space="preserve">Мена   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"___" ____________ 20__ року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(повне найменування орендодавця)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>
        <w:rPr>
          <w:rFonts w:ascii="Times New Roman" w:hAnsi="Times New Roman"/>
          <w:sz w:val="26"/>
          <w:szCs w:val="26"/>
          <w:lang w:val="uk-UA"/>
        </w:rPr>
        <w:t xml:space="preserve">ЄДРПОУ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,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ісцезнаходження я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кого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: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</w:t>
      </w:r>
      <w:r>
        <w:rPr>
          <w:rFonts w:ascii="Times New Roman" w:hAnsi="Times New Roman" w:eastAsia="Calibri"/>
          <w:i/>
          <w:spacing w:val="-4"/>
          <w:sz w:val="26"/>
          <w:szCs w:val="26"/>
          <w:lang w:val="uk-UA"/>
        </w:rPr>
        <w:t xml:space="preserve">адреса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z w:val="26"/>
          <w:szCs w:val="26"/>
          <w:lang w:val="uk-UA"/>
        </w:rPr>
        <w:t xml:space="preserve">, в особі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(посада,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ізвище, ім'я, по батькові)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який діє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однієї сторони,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(повне найменування орендаря)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ЄДРПОУ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,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_________________________________________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i/>
          <w:spacing w:val="-8"/>
          <w:sz w:val="26"/>
          <w:szCs w:val="26"/>
          <w:lang w:val="uk-UA"/>
        </w:rPr>
      </w:pPr>
      <w:r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(адреса)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ОРЕНДАР</w:t>
      </w:r>
      <w:r>
        <w:rPr>
          <w:rFonts w:ascii="Times New Roman" w:hAnsi="Times New Roman"/>
          <w:sz w:val="26"/>
          <w:szCs w:val="26"/>
          <w:lang w:val="uk-UA"/>
        </w:rPr>
        <w:t xml:space="preserve">, в особі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(посада,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ізвище, ім'я, по батькові)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який діє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другої сторони, </w:t>
      </w: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(повне найменування балансоутримувача)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>
        <w:rPr>
          <w:rFonts w:ascii="Times New Roman" w:hAnsi="Times New Roman"/>
          <w:sz w:val="26"/>
          <w:szCs w:val="26"/>
          <w:lang w:val="uk-UA"/>
        </w:rPr>
        <w:t xml:space="preserve">ЄДРПОУ: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____________________,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: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___________________________________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pacing w:val="-8"/>
          <w:sz w:val="26"/>
          <w:szCs w:val="26"/>
          <w:lang w:val="uk-UA"/>
        </w:rPr>
      </w:pPr>
      <w:r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(адреса)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БАЛАНСОУТРИМУВАЧ</w:t>
      </w:r>
      <w:r>
        <w:rPr>
          <w:rFonts w:ascii="Times New Roman" w:hAnsi="Times New Roman"/>
          <w:sz w:val="26"/>
          <w:szCs w:val="26"/>
          <w:lang w:val="uk-UA"/>
        </w:rPr>
        <w:t xml:space="preserve">, в особі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lang w:val="uk-UA"/>
        </w:rPr>
        <w:t xml:space="preserve">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(посада,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ізвище, ім'я, по батькові)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__________________,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який діє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________________,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 третьої сторони </w:t>
      </w:r>
      <w:r>
        <w:rPr>
          <w:rFonts w:ascii="Times New Roman" w:hAnsi="Times New Roman"/>
          <w:sz w:val="26"/>
          <w:szCs w:val="26"/>
          <w:lang w:val="uk-UA"/>
        </w:rPr>
        <w:t xml:space="preserve">що іменуються разом - Сторони, уклали цей догові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 про нижченаведене: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1. ПРЕДМЕТ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ДОГОВОРУ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1.1.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>
        <w:rPr>
          <w:rFonts w:ascii="Times New Roman" w:hAnsi="Times New Roman"/>
          <w:sz w:val="26"/>
          <w:szCs w:val="26"/>
          <w:lang w:val="uk-UA"/>
        </w:rPr>
        <w:t xml:space="preserve">та БАЛАНСОУТРИМУВАЧ_______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кої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</w:t>
      </w:r>
      <w:r>
        <w:rPr>
          <w:rFonts w:ascii="Times New Roman" w:hAnsi="Times New Roman"/>
          <w:i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отри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(об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отр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бн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): </w:t>
      </w:r>
      <w:r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i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ону, 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10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9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, 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 –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9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ону, а також вказати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нку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5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6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йна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 </w:t>
      </w:r>
      <w:r>
        <w:rPr>
          <w:rFonts w:ascii="Times New Roman" w:hAnsi="Times New Roman"/>
          <w:sz w:val="26"/>
          <w:szCs w:val="26"/>
          <w:lang w:val="uk-UA"/>
        </w:rPr>
        <w:t xml:space="preserve">рішення</w:t>
      </w:r>
      <w:r>
        <w:rPr>
          <w:rFonts w:ascii="Times New Roman" w:hAnsi="Times New Roman"/>
          <w:sz w:val="26"/>
          <w:szCs w:val="26"/>
          <w:lang w:val="uk-UA"/>
        </w:rPr>
        <w:t xml:space="preserve"> виконавчого комітету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міської ради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________________№______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переда</w:t>
      </w:r>
      <w:r>
        <w:rPr>
          <w:rFonts w:ascii="Times New Roman" w:hAnsi="Times New Roman"/>
          <w:sz w:val="26"/>
          <w:szCs w:val="26"/>
          <w:lang w:val="uk-UA"/>
        </w:rPr>
        <w:t xml:space="preserve">ють</w:t>
      </w:r>
      <w:r>
        <w:rPr>
          <w:rFonts w:ascii="Times New Roman" w:hAnsi="Times New Roman"/>
          <w:sz w:val="26"/>
          <w:szCs w:val="26"/>
          <w:lang w:val="uk-UA"/>
        </w:rPr>
        <w:t xml:space="preserve">, а </w:t>
      </w:r>
      <w:r>
        <w:rPr>
          <w:rFonts w:ascii="Times New Roman" w:hAnsi="Times New Roman"/>
          <w:sz w:val="26"/>
          <w:szCs w:val="26"/>
          <w:lang w:val="uk-UA"/>
        </w:rPr>
        <w:t xml:space="preserve">ОРЕНДАР приймає в оренду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нерухоме майно (буді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споруд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 нежитлов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приміщення);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окреме індивідуально визначене майно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що належить до комунальної власності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далі - об'єкт оренди, як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z w:val="26"/>
          <w:szCs w:val="26"/>
          <w:lang w:val="uk-UA"/>
        </w:rPr>
        <w:t xml:space="preserve"> знаходиться за адресою: 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</w:t>
      </w:r>
      <w:r>
        <w:rPr>
          <w:rFonts w:ascii="Times New Roman" w:hAnsi="Times New Roman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, буд. _____, корп. ______,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(вулиця, провулок, площа)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загальною площею ___________ кв. м, в т. ч. на ___ поверсі _____ кв. м, у напівпідвалі _____ кв. м,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ідвалі ______ кв. м, інше ______ кв. м,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для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_____________________________________________________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(цільове призначення, у випадку надання об'єкта оренди з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ізним цільовим 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ризначенням вказується площа по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кожному виду цільового призначення окремо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;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ов;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их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5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йно – перерахувати з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ні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5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)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Вартість Майна (залишити одне з трьох альтернативних форму</w:t>
      </w:r>
      <w:r>
        <w:rPr>
          <w:rFonts w:ascii="Times New Roman" w:hAnsi="Times New Roman"/>
          <w:sz w:val="26"/>
          <w:szCs w:val="26"/>
          <w:lang w:val="uk-UA"/>
        </w:rPr>
        <w:t xml:space="preserve">лювань</w:t>
      </w:r>
      <w:r>
        <w:rPr>
          <w:rFonts w:ascii="Times New Roman" w:hAnsi="Times New Roman"/>
          <w:sz w:val="26"/>
          <w:szCs w:val="26"/>
          <w:lang w:val="uk-UA"/>
        </w:rPr>
        <w:t xml:space="preserve"> пункту 1.2.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.2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Ринкова (оціночна), визначена на підставі звіту про незалежну оцінку майна (в разі передачі майна </w:t>
      </w:r>
      <w:r>
        <w:rPr>
          <w:rFonts w:ascii="Times New Roman" w:hAnsi="Times New Roman"/>
          <w:sz w:val="26"/>
          <w:szCs w:val="26"/>
          <w:lang w:val="uk-UA"/>
        </w:rPr>
        <w:t xml:space="preserve">без проведення аукціону або продовження договору оренди укладеного без проведення аукціону або конкурсу)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відповідно до ч.4 ст.8 Закону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Порядку</w:t>
      </w:r>
      <w:r>
        <w:rPr>
          <w:rFonts w:ascii="Times New Roman" w:hAnsi="Times New Roman"/>
          <w:sz w:val="26"/>
          <w:szCs w:val="26"/>
          <w:lang w:val="uk-UA"/>
        </w:rPr>
        <w:t xml:space="preserve"> передачі в оренду комунального майна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, становить _____</w:t>
      </w:r>
      <w:r>
        <w:rPr>
          <w:rFonts w:ascii="Times New Roman" w:hAnsi="Times New Roman"/>
          <w:sz w:val="26"/>
          <w:szCs w:val="26"/>
          <w:lang w:val="uk-UA"/>
        </w:rPr>
        <w:t xml:space="preserve">__________ (сума грн., без ПДВ)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ювач: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Дата</w:t>
      </w:r>
      <w:r>
        <w:rPr>
          <w:rFonts w:ascii="Times New Roman" w:hAnsi="Times New Roman"/>
          <w:spacing w:val="-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«</w:t>
      </w:r>
      <w:r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»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20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Дата</w:t>
      </w:r>
      <w:r>
        <w:rPr>
          <w:rFonts w:ascii="Times New Roman" w:hAnsi="Times New Roman"/>
          <w:spacing w:val="-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а: «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»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z w:val="26"/>
          <w:szCs w:val="26"/>
          <w:lang w:val="uk-UA"/>
        </w:rPr>
        <w:t xml:space="preserve">0 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Рецензент: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Дата рецензії «___»____20__р.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1.2.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аві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зві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z w:val="26"/>
          <w:szCs w:val="26"/>
          <w:lang w:val="uk-UA"/>
        </w:rPr>
        <w:t xml:space="preserve">вача</w:t>
      </w:r>
      <w:r>
        <w:rPr>
          <w:rFonts w:ascii="Times New Roman" w:hAnsi="Times New Roman"/>
          <w:sz w:val="26"/>
          <w:szCs w:val="26"/>
          <w:lang w:val="uk-UA"/>
        </w:rPr>
        <w:t xml:space="preserve"> - _____________________ (с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),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________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едув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або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юче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тип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«</w:t>
      </w:r>
      <w:r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»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20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i/>
          <w:spacing w:val="-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  <w:tab/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1.2.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ь,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z w:val="26"/>
          <w:szCs w:val="26"/>
          <w:lang w:val="uk-UA"/>
        </w:rPr>
        <w:t xml:space="preserve">вача</w:t>
      </w:r>
      <w:r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___________________ (с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),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__________________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едув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або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юче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 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тип</w:t>
      </w:r>
      <w:r>
        <w:rPr>
          <w:rFonts w:ascii="Times New Roman" w:hAnsi="Times New Roman"/>
          <w:sz w:val="26"/>
          <w:szCs w:val="26"/>
          <w:lang w:val="uk-UA"/>
        </w:rPr>
        <w:t xml:space="preserve">у (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зазначи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).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 xml:space="preserve">1.4. Стра</w:t>
      </w:r>
      <w:r>
        <w:rPr>
          <w:rFonts w:ascii="Times New Roman" w:hAnsi="Times New Roman"/>
          <w:bCs/>
          <w:spacing w:val="1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bCs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ртість: 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вн</w:t>
      </w:r>
      <w:r>
        <w:rPr>
          <w:rFonts w:ascii="Times New Roman" w:hAnsi="Times New Roman"/>
          <w:sz w:val="26"/>
          <w:szCs w:val="26"/>
          <w:lang w:val="uk-UA"/>
        </w:rPr>
        <w:t xml:space="preserve">ює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1.3.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),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1.5. 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в’яза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__________________с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/>
          <w:sz w:val="26"/>
          <w:szCs w:val="26"/>
          <w:u w:val="single"/>
          <w:lang w:val="uk-UA"/>
        </w:rPr>
        <w:tab/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2.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УМОВИ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ПЕРЕДАЧІ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ОРЕНДОВАНОГО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ОРЕНДАРЮ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2.1.О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пає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атне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en-US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SpPr/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10"/>
                              <a:gd name="gd3" fmla="+- gd1 75 0"/>
                              <a:gd name="gd4" fmla="+- gd2 0 0"/>
                              <a:gd name="gd5" fmla="*/ w 0 75"/>
                              <a:gd name="gd6" fmla="*/ h 0 20"/>
                              <a:gd name="gd7" fmla="*/ w 21600 75"/>
                              <a:gd name="gd8" fmla="*/ h 21600 20"/>
                            </a:gdLst>
                            <a:ahLst/>
                            <a:cxnLst/>
                            <a:rect l="gd5" t="gd6" r="gd7" b="gd8"/>
                            <a:pathLst>
                              <a:path w="75" h="2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</a:path>
                              <a:path w="75" h="20" fill="norm" stroke="1" extrusionOk="0"/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-251658240;o:allowoverlap:true;o:allowincell:true;mso-position-horizontal-relative:page;margin-left:270.8pt;mso-position-horizontal:absolute;mso-position-vertical-relative:text;margin-top:27.9pt;mso-position-vertical:absolute;width:3.8pt;height:1.0pt;" coordorigin="54,5" coordsize="0,0">
                <v:shape id="shape 1" o:spid="_x0000_s1" style="position:absolute;left:54;top:5;width:0;height:0;" coordsize="100000,100000" path="m0,50000l100000,50000ee" filled="f" strokecolor="#0000FF" strokeweight="1.10pt">
                  <v:path textboxrect="0,0,28800000,108000000"/>
                </v:shape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ачі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Орендодавцем,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дарем і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ансоут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имувач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 із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ням цього Догов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*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10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ім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ind w:left="657" w:right="111"/>
        <w:jc w:val="both"/>
        <w:spacing w:lineRule="auto" w:line="230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*Альтернативне форм</w:t>
      </w:r>
      <w:r>
        <w:rPr>
          <w:i/>
          <w:sz w:val="26"/>
          <w:szCs w:val="26"/>
          <w:lang w:val="uk-UA"/>
        </w:rPr>
        <w:t xml:space="preserve">улювання другого речення пункту 2.1. Договору застосовується, якщо Договір є договором, який укладається із переможцем аукціону на продовження договору оренди і такий переможець аукціону є особою іншою, ніж орендар майна станом на дату оголошення аукціону.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2.2.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дача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овою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 визна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1.4. цього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оговору.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3.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ПЛАТА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овить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______________________ (сума прописом) гривень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тому числі ПДВ _____________________ (сума прописом) гривень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дять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слуг,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управ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 та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ті</w:t>
      </w:r>
      <w:r>
        <w:rPr>
          <w:rFonts w:ascii="Times New Roman" w:hAnsi="Times New Roman"/>
          <w:sz w:val="26"/>
          <w:szCs w:val="26"/>
          <w:lang w:val="uk-UA"/>
        </w:rPr>
        <w:t xml:space="preserve">сть 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вн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вих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реж,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т.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ч.: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фа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 сміття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о),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трат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земе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ною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се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ові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ів, 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  </w:t>
      </w:r>
      <w:r>
        <w:rPr>
          <w:rFonts w:ascii="Times New Roman" w:hAnsi="Times New Roman"/>
          <w:sz w:val="26"/>
          <w:szCs w:val="26"/>
          <w:lang w:val="uk-UA"/>
        </w:rPr>
        <w:t xml:space="preserve">із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чем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стачал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ьни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6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5.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3.2.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резул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за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нь-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який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ць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ди,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яхом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 </w:t>
      </w:r>
      <w:r>
        <w:rPr>
          <w:rFonts w:ascii="Times New Roman" w:hAnsi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екс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ь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ди.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січ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трет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яхом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ась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ці,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декс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нфл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ind w:left="1377"/>
        <w:jc w:val="both"/>
        <w:spacing w:lineRule="exact" w:line="31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АБО (</w:t>
      </w:r>
      <w:r>
        <w:rPr>
          <w:i/>
          <w:sz w:val="26"/>
          <w:szCs w:val="26"/>
          <w:lang w:val="uk-UA"/>
        </w:rPr>
        <w:t xml:space="preserve">залишити одне з двох альтернативних формулювань)</w:t>
      </w:r>
      <w:r>
        <w:rPr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6"/>
        <w:numPr>
          <w:ilvl w:val="1"/>
          <w:numId w:val="25"/>
        </w:numPr>
        <w:contextualSpacing w:val="false"/>
        <w:ind w:left="0" w:right="117" w:firstLine="709"/>
        <w:jc w:val="both"/>
        <w:spacing w:lineRule="auto" w:line="240" w:after="0"/>
        <w:widowControl w:val="off"/>
        <w:tabs>
          <w:tab w:val="left" w:pos="1276" w:leader="none"/>
        </w:tabs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 орендна плата визначена на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ідставі абзаців 3 або 4 частини 7 статті 18 Закону, то:</w:t>
      </w:r>
      <w:r>
        <w:rPr>
          <w:lang w:val="uk-UA"/>
        </w:rPr>
      </w:r>
      <w:r/>
    </w:p>
    <w:p>
      <w:pPr>
        <w:pStyle w:val="637"/>
        <w:ind w:right="1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орендна плата за </w:t>
      </w:r>
      <w:r>
        <w:rPr>
          <w:sz w:val="26"/>
          <w:szCs w:val="26"/>
          <w:lang w:val="uk-UA"/>
        </w:rPr>
        <w:t xml:space="preserve">перший</w:t>
      </w:r>
      <w:r>
        <w:rPr>
          <w:sz w:val="26"/>
          <w:szCs w:val="26"/>
          <w:lang w:val="uk-UA"/>
        </w:rPr>
        <w:t xml:space="preserve"> місяць оренди визначається з урахуванням таких особливостей: </w:t>
      </w:r>
      <w:r>
        <w:rPr>
          <w:lang w:val="uk-UA"/>
        </w:rPr>
      </w:r>
      <w:r/>
    </w:p>
    <w:p>
      <w:pPr>
        <w:pStyle w:val="637"/>
        <w:ind w:right="10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якщо між датою визначення орендної плати за базовий місяць (визначеної за наслідками проведення аукціону) і датою </w:t>
      </w:r>
      <w:r>
        <w:rPr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ідписання Акта приймання- передачі минуло більше ніж один повний календарний</w:t>
      </w:r>
      <w:r>
        <w:rPr>
          <w:sz w:val="26"/>
          <w:szCs w:val="26"/>
          <w:lang w:val="uk-UA"/>
        </w:rPr>
        <w:t xml:space="preserve">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</w:t>
      </w:r>
      <w:r>
        <w:rPr>
          <w:spacing w:val="-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місяць;</w:t>
      </w:r>
      <w:r>
        <w:rPr>
          <w:lang w:val="uk-UA"/>
        </w:rPr>
      </w:r>
      <w:r/>
    </w:p>
    <w:p>
      <w:pPr>
        <w:pStyle w:val="637"/>
        <w:ind w:right="107"/>
        <w:jc w:val="both"/>
        <w:spacing w:lineRule="auto" w:line="23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  <w:r>
        <w:rPr>
          <w:lang w:val="uk-UA"/>
        </w:rPr>
      </w:r>
      <w:r/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жету</w:t>
      </w:r>
      <w:r>
        <w:rPr>
          <w:rFonts w:ascii="Times New Roman" w:hAnsi="Times New Roman"/>
          <w:sz w:val="26"/>
          <w:szCs w:val="26"/>
          <w:lang w:val="uk-UA"/>
        </w:rPr>
        <w:t xml:space="preserve"> Менської міської об’єднаної територіальної громади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 Балансоутримувачу у співвідношенні встановленому рішенням Менської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20 числа </w:t>
      </w:r>
      <w:r>
        <w:rPr>
          <w:rFonts w:ascii="Times New Roman" w:hAnsi="Times New Roman"/>
          <w:sz w:val="26"/>
          <w:szCs w:val="26"/>
          <w:lang w:val="uk-UA"/>
        </w:rPr>
        <w:t xml:space="preserve">наступного за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—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татами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20 числа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сту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—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ну;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36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3.4.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дар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 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</w:t>
      </w:r>
      <w:r>
        <w:rPr>
          <w:rFonts w:ascii="Times New Roman" w:hAnsi="Times New Roman"/>
          <w:sz w:val="26"/>
          <w:szCs w:val="26"/>
          <w:lang w:val="uk-UA"/>
        </w:rPr>
        <w:t xml:space="preserve"> та/або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ча.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 вистав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наченням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яка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б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sz w:val="26"/>
          <w:szCs w:val="26"/>
          <w:lang w:val="uk-UA"/>
        </w:rPr>
        <w:t xml:space="preserve"> 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66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зом із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ПДВ,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ніж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днів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жу.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закін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под</w:t>
      </w:r>
      <w:r>
        <w:rPr>
          <w:rFonts w:ascii="Times New Roman" w:hAnsi="Times New Roman"/>
          <w:sz w:val="26"/>
          <w:szCs w:val="26"/>
          <w:lang w:val="uk-UA"/>
        </w:rPr>
        <w:t xml:space="preserve">атк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умови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реєс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z w:val="26"/>
          <w:szCs w:val="26"/>
          <w:lang w:val="uk-UA"/>
        </w:rPr>
        <w:t xml:space="preserve">ом ПДВ.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3.5.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______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іль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ати)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 сумі _________________ (___________________) грн.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z w:val="26"/>
          <w:szCs w:val="26"/>
          <w:lang w:val="uk-UA"/>
        </w:rPr>
        <w:t xml:space="preserve">ті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6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3.6.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зул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татами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атежу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резул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у, то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авою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тежу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z w:val="26"/>
          <w:szCs w:val="26"/>
          <w:lang w:val="uk-UA"/>
        </w:rPr>
        <w:t xml:space="preserve"> про укладення договору оренди із орендарем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ей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овж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ставою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 з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 та/або Балансоутримувача </w:t>
      </w:r>
      <w:r>
        <w:rPr>
          <w:rFonts w:ascii="Times New Roman" w:hAnsi="Times New Roman"/>
          <w:sz w:val="26"/>
          <w:szCs w:val="26"/>
          <w:lang w:val="uk-UA"/>
        </w:rPr>
        <w:t xml:space="preserve">про продовження договору оренди з орендарем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3.7.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іон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егл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 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ни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зрах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егл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роз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30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бут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 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з</w:t>
      </w:r>
      <w:r>
        <w:rPr>
          <w:rFonts w:ascii="Times New Roman" w:hAnsi="Times New Roman"/>
          <w:sz w:val="26"/>
          <w:szCs w:val="26"/>
          <w:lang w:val="uk-UA"/>
        </w:rPr>
        <w:t xml:space="preserve">міна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ег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цим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вором,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уття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ими 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ми.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48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ий 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є </w:t>
      </w:r>
      <w:r>
        <w:rPr>
          <w:rFonts w:ascii="Times New Roman" w:hAnsi="Times New Roman"/>
          <w:sz w:val="26"/>
          <w:szCs w:val="26"/>
          <w:lang w:val="uk-UA"/>
        </w:rPr>
        <w:t xml:space="preserve">засто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овува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ись </w:t>
      </w:r>
      <w:r>
        <w:rPr>
          <w:rFonts w:ascii="Times New Roman" w:hAnsi="Times New Roman"/>
          <w:sz w:val="26"/>
          <w:szCs w:val="26"/>
          <w:lang w:val="uk-UA"/>
        </w:rPr>
        <w:t xml:space="preserve">з 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ця,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датою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ами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тко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ами, внес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и.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уклас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ову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зб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етою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її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ами, внес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3.8.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z w:val="26"/>
          <w:szCs w:val="26"/>
          <w:lang w:val="uk-UA"/>
        </w:rPr>
        <w:t xml:space="preserve">воєча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сяз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, стяг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 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авцем (в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і, 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місцевому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жету)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ні, 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Стор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якої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одаєт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в,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повинна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ін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ій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рати,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зов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3.9.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плати.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34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3.10.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ума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об’єднаної територіальної громади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рахунок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емож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відн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 </w:t>
      </w:r>
      <w:r>
        <w:rPr>
          <w:rFonts w:ascii="Times New Roman" w:hAnsi="Times New Roman"/>
          <w:sz w:val="26"/>
          <w:szCs w:val="26"/>
          <w:lang w:val="uk-UA"/>
        </w:rPr>
        <w:t xml:space="preserve">–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енню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Сума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3.5.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анню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після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3.11.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няє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ов'я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ку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икла,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сязі,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3.12.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в’яза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аєморо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орм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яти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ян</w:t>
      </w:r>
      <w:r>
        <w:rPr>
          <w:rFonts w:ascii="Times New Roman" w:hAnsi="Times New Roman"/>
          <w:sz w:val="26"/>
          <w:szCs w:val="26"/>
          <w:lang w:val="uk-UA"/>
        </w:rPr>
        <w:t xml:space="preserve">ня.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4. ПОВЕРНЕННЯ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а)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тому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ало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ап</w:t>
      </w:r>
      <w:r>
        <w:rPr>
          <w:rFonts w:ascii="Times New Roman" w:hAnsi="Times New Roman"/>
          <w:sz w:val="26"/>
          <w:szCs w:val="26"/>
          <w:lang w:val="uk-UA"/>
        </w:rPr>
        <w:t xml:space="preserve">іта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онт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 раз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із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б)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ату,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даті</w:t>
      </w:r>
      <w:r>
        <w:rPr>
          <w:rFonts w:ascii="Times New Roman" w:hAnsi="Times New Roman"/>
          <w:sz w:val="26"/>
          <w:szCs w:val="26"/>
          <w:lang w:val="uk-UA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ди,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пен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ус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z w:val="26"/>
          <w:szCs w:val="26"/>
          <w:lang w:val="uk-UA"/>
        </w:rPr>
        <w:t xml:space="preserve">три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жі за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увача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 розрахуватись з надавачами комунальних послуг відповідно до укладених договорів </w:t>
      </w:r>
      <w:r>
        <w:rPr>
          <w:rFonts w:ascii="Times New Roman" w:hAnsi="Times New Roman"/>
          <w:sz w:val="26"/>
          <w:szCs w:val="26"/>
          <w:lang w:val="uk-UA"/>
        </w:rPr>
        <w:t xml:space="preserve">над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дати,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в)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Орендодавцю та/або </w:t>
      </w:r>
      <w:r>
        <w:rPr>
          <w:rFonts w:ascii="Times New Roman" w:hAnsi="Times New Roman"/>
          <w:sz w:val="26"/>
          <w:szCs w:val="26"/>
          <w:lang w:val="uk-UA"/>
        </w:rPr>
        <w:t xml:space="preserve">Бал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(по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ої)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такі 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а)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шо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 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пшен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/к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ап</w:t>
      </w:r>
      <w:r>
        <w:rPr>
          <w:rFonts w:ascii="Times New Roman" w:hAnsi="Times New Roman"/>
          <w:sz w:val="26"/>
          <w:szCs w:val="26"/>
          <w:lang w:val="uk-UA"/>
        </w:rPr>
        <w:t xml:space="preserve">іта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4.2.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 та/або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і)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фіксу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акож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вача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слуг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Акті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Орендодавець/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кладає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тр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надає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/або</w:t>
      </w:r>
      <w:r>
        <w:rPr>
          <w:rFonts w:ascii="Times New Roman" w:hAnsi="Times New Roman"/>
          <w:sz w:val="26"/>
          <w:szCs w:val="26"/>
          <w:lang w:val="uk-UA"/>
        </w:rPr>
        <w:t xml:space="preserve"> Орендодавцем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: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1)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ати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з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ніж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їх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увача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Орендодавцю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два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тів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 кл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чами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азі 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чам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нити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 актів.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етвер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ень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зан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давцю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ник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4.3.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Орендодавцем/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4.4.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тає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Орендодавця/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повернення з оренди орендованого Майна Орендар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зобов’язаний сплатити до бюджету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неустойку в розмірі подвійної орендної плати за кожний день користування Майном після припинення цього Договору.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5.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ПОЛІПШЕННЯ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РЕМОНТ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ОРЕНДОВАНОГО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аво: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за згодою Орендодавця/Балансоутримувача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вати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онт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отов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ори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/>
          <w:sz w:val="26"/>
          <w:szCs w:val="26"/>
          <w:lang w:val="uk-UA"/>
        </w:rPr>
        <w:t xml:space="preserve">здійс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’ємні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Майна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вн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виконавчо</w:t>
      </w:r>
      <w:r>
        <w:rPr>
          <w:rFonts w:ascii="Times New Roman" w:hAnsi="Times New Roman"/>
          <w:sz w:val="26"/>
          <w:szCs w:val="26"/>
          <w:lang w:val="uk-UA"/>
        </w:rPr>
        <w:t xml:space="preserve">го комітету Менської </w:t>
      </w:r>
      <w:r>
        <w:rPr>
          <w:rFonts w:ascii="Times New Roman" w:hAnsi="Times New Roman"/>
          <w:sz w:val="26"/>
          <w:szCs w:val="26"/>
          <w:lang w:val="uk-UA"/>
        </w:rPr>
        <w:t xml:space="preserve">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того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за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згодою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авця,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 </w:t>
      </w:r>
      <w:r>
        <w:rPr>
          <w:rFonts w:ascii="Times New Roman" w:hAnsi="Times New Roman"/>
          <w:sz w:val="26"/>
          <w:szCs w:val="26"/>
          <w:lang w:val="uk-UA"/>
        </w:rPr>
        <w:t xml:space="preserve">на підставі рішення 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виконавчого комітету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увати 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 на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менш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5.2.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 на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z w:val="26"/>
          <w:szCs w:val="26"/>
          <w:lang w:val="uk-UA"/>
        </w:rPr>
        <w:t xml:space="preserve">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дпо</w:t>
      </w:r>
      <w:r>
        <w:rPr>
          <w:rFonts w:ascii="Times New Roman" w:hAnsi="Times New Roman"/>
          <w:sz w:val="26"/>
          <w:szCs w:val="26"/>
          <w:lang w:val="uk-UA"/>
        </w:rPr>
        <w:t xml:space="preserve">відн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біт,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5.1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зг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 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ови, на як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аке 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5.3.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раво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цію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z w:val="26"/>
          <w:szCs w:val="26"/>
          <w:lang w:val="uk-UA"/>
        </w:rPr>
        <w:t xml:space="preserve">шень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5.4.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раво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цію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ень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ивати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 якщо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цем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стає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 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піве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вар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’єм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пшен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 та на 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приватиз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6.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РЕЖИМ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ВИКОРИСТАННЯ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ОРЕНДОВАНОГО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МАЙНА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6.1.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вати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1.1. цього Договору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6.2.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 запо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ігати 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 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ню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пс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 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и,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іж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ачі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врахув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ізи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 захо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6.3.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матив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еки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б'єкта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езпе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жа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мог,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орм,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авил,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жав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нагл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мог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слу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ів)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z w:val="26"/>
          <w:szCs w:val="26"/>
          <w:lang w:val="uk-UA"/>
        </w:rPr>
        <w:t xml:space="preserve">/Орендодавця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уска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вил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екс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 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реж,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іщ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ях 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 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1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6.4.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дар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в’яза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став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б'єкт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чі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разі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рг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авил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ял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 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час,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ка за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дає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зруч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іщ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 то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-я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тою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 за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вико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вору.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6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увач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яють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або по телефону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 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в,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бх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 запо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іга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нню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 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нас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внасл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надз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z w:val="26"/>
          <w:szCs w:val="26"/>
          <w:lang w:val="uk-UA"/>
        </w:rPr>
        <w:t xml:space="preserve">й,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: 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ага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зем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о,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скарг на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равил ти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z w:val="26"/>
          <w:szCs w:val="26"/>
          <w:lang w:val="uk-UA"/>
        </w:rPr>
        <w:t xml:space="preserve">йс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ял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ас,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іщен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вжи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z w:val="26"/>
          <w:szCs w:val="26"/>
          <w:lang w:val="uk-UA"/>
        </w:rPr>
        <w:t xml:space="preserve">ти 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ікв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слі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6.5.</w:t>
      </w:r>
      <w:r>
        <w:rPr>
          <w:rFonts w:ascii="Times New Roman" w:hAnsi="Times New Roman"/>
          <w:sz w:val="26"/>
          <w:szCs w:val="26"/>
          <w:lang w:val="uk-UA"/>
        </w:rPr>
        <w:t xml:space="preserve"> Протягом 15 робочих днів з дати укладання цього Дого</w:t>
      </w:r>
      <w:r>
        <w:rPr>
          <w:rFonts w:ascii="Times New Roman" w:hAnsi="Times New Roman"/>
          <w:sz w:val="26"/>
          <w:szCs w:val="26"/>
          <w:lang w:val="uk-UA"/>
        </w:rPr>
        <w:t xml:space="preserve">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об'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рен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підл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гі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ауд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ті</w:t>
      </w:r>
      <w:r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 ек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гі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зу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ться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нев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 в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ться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ют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ац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ії,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ору</w:t>
      </w:r>
      <w:r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ься пун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6.7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ту: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6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6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________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стей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ам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г),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іті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».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7.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СТРАХУВАННЯ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ОБ’ЄКТА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ОРЕНДИ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ОБОВ’ЯЗОК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ОРЕНДАРЯ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ВІДШКОДУВАННЯ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ВИТРАТ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ОЦІНКУ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МАЙНА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7.1.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’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1)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вору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застр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кор</w:t>
      </w:r>
      <w:r>
        <w:rPr>
          <w:rFonts w:ascii="Times New Roman" w:hAnsi="Times New Roman"/>
          <w:sz w:val="26"/>
          <w:szCs w:val="26"/>
          <w:lang w:val="uk-UA"/>
        </w:rPr>
        <w:t xml:space="preserve">исть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ча,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,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ха,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10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ня)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авцю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ів);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вати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ван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тяг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z w:val="26"/>
          <w:szCs w:val="26"/>
          <w:lang w:val="uk-UA"/>
        </w:rPr>
        <w:t xml:space="preserve">ї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 заст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ван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 та</w:t>
      </w:r>
      <w:r>
        <w:rPr>
          <w:rFonts w:ascii="Times New Roman" w:hAnsi="Times New Roman"/>
          <w:sz w:val="26"/>
          <w:szCs w:val="26"/>
          <w:lang w:val="uk-UA"/>
        </w:rPr>
        <w:t xml:space="preserve">/або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цю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 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атеж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ика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(стр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color w:val="00B050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7.2.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 зобов’яз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ачу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сумм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_______________________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(у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рат).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ати част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аті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 незал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оці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8.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СУБОРЕНДА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8.1.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аво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ду,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ами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ислі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насл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ок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ди)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йна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(попередня згода)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м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 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 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явн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сті).</w:t>
      </w:r>
      <w:r>
        <w:rPr>
          <w:lang w:val="uk-UA"/>
        </w:rPr>
      </w:r>
      <w:r/>
    </w:p>
    <w:p>
      <w:pPr>
        <w:pStyle w:val="637"/>
        <w:ind w:firstLine="709"/>
        <w:spacing w:lineRule="exact" w:line="31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АБО*:</w:t>
      </w:r>
      <w:r>
        <w:rPr>
          <w:lang w:val="uk-UA"/>
        </w:rPr>
      </w:r>
      <w:r/>
    </w:p>
    <w:p>
      <w:pPr>
        <w:pStyle w:val="637"/>
        <w:ind w:firstLine="709"/>
        <w:spacing w:lineRule="exact" w:line="31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«8.1. Орендар не має права передавати Майно в суборенду.»</w:t>
      </w:r>
      <w:r>
        <w:rPr>
          <w:lang w:val="uk-UA"/>
        </w:rPr>
      </w:r>
      <w:r/>
    </w:p>
    <w:p>
      <w:pPr>
        <w:ind w:right="106" w:firstLine="709"/>
        <w:jc w:val="both"/>
        <w:spacing w:lineRule="auto" w:line="230" w:before="4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*Альтернативне формулювання пункту 8.1. застосовується, якщо </w:t>
      </w:r>
      <w:r>
        <w:rPr>
          <w:sz w:val="26"/>
          <w:szCs w:val="26"/>
          <w:lang w:val="uk-UA"/>
        </w:rPr>
        <w:t xml:space="preserve">орендар отримав Майно в оренду без проведення аукціону або якщо одночасно виконуються такі умови: </w:t>
      </w:r>
      <w:r>
        <w:rPr>
          <w:i/>
          <w:sz w:val="26"/>
          <w:szCs w:val="26"/>
          <w:lang w:val="uk-UA"/>
        </w:rPr>
        <w:t xml:space="preserve">(а) Договір</w:t>
      </w:r>
      <w:r>
        <w:rPr>
          <w:i/>
          <w:sz w:val="26"/>
          <w:szCs w:val="26"/>
          <w:lang w:val="uk-UA"/>
        </w:rPr>
        <w:t xml:space="preserve"> є договором</w:t>
      </w:r>
      <w:r>
        <w:rPr>
          <w:i/>
          <w:sz w:val="26"/>
          <w:szCs w:val="26"/>
          <w:lang w:val="uk-UA"/>
        </w:rPr>
        <w:t xml:space="preserve">, що продовжується без проведення аукціону і (б) договір, що продовжується, не передбачав право Орендаря на суборенду.</w:t>
      </w:r>
      <w:r>
        <w:rPr>
          <w:lang w:val="uk-UA"/>
        </w:rPr>
      </w:r>
      <w:r/>
    </w:p>
    <w:p>
      <w:pPr>
        <w:pStyle w:val="637"/>
        <w:ind w:firstLine="709"/>
        <w:spacing w:lineRule="exact" w:line="31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АБО**:</w:t>
      </w:r>
      <w:r>
        <w:rPr>
          <w:lang w:val="uk-UA"/>
        </w:rPr>
      </w:r>
      <w:r/>
    </w:p>
    <w:p>
      <w:pPr>
        <w:pStyle w:val="637"/>
        <w:ind w:right="114" w:firstLine="709"/>
        <w:spacing w:lineRule="auto" w:line="230" w:before="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«8.1. Орендар має право здавати Майно в суборенду за письмовою згодою Орендодавця»</w:t>
      </w:r>
      <w:r>
        <w:rPr>
          <w:lang w:val="uk-UA"/>
        </w:rPr>
      </w:r>
      <w:r/>
    </w:p>
    <w:p>
      <w:pPr>
        <w:ind w:right="107" w:firstLine="709"/>
        <w:jc w:val="both"/>
        <w:spacing w:lineRule="auto" w:line="230" w:before="1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**Альтернативне формулювання пункту 8.1. застосовується, якщо одночасно виконуються такі умови : (а) Договір</w:t>
      </w:r>
      <w:r>
        <w:rPr>
          <w:i/>
          <w:sz w:val="26"/>
          <w:szCs w:val="26"/>
          <w:lang w:val="uk-UA"/>
        </w:rPr>
        <w:t xml:space="preserve"> є договором</w:t>
      </w:r>
      <w:r>
        <w:rPr>
          <w:i/>
          <w:sz w:val="26"/>
          <w:szCs w:val="26"/>
          <w:lang w:val="uk-UA"/>
        </w:rPr>
        <w:t xml:space="preserve">, що продовжується без проведення аукціону і (б) договір, що продовжується, передбачав право Орендаря на суборенду.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8.2.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z w:val="26"/>
          <w:szCs w:val="26"/>
          <w:lang w:val="uk-UA"/>
        </w:rPr>
        <w:t xml:space="preserve">е уклада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ише з ос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ам 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України «Про оренду державного та комунального майна»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8.3.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ов’я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авцю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фо</w:t>
      </w:r>
      <w:r>
        <w:rPr>
          <w:rFonts w:ascii="Times New Roman" w:hAnsi="Times New Roman"/>
          <w:sz w:val="26"/>
          <w:szCs w:val="26"/>
          <w:lang w:val="uk-UA"/>
        </w:rPr>
        <w:t xml:space="preserve">рма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уб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 та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ин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Орендодавцем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елект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ій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емі.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9.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ЗАПЕВНЕННЯ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СТОРІН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А.</w:t>
      </w:r>
      <w:r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 xml:space="preserve">ЗАПЕВНЕННЯ БАЛАНСОУТРИМУВАЧА І ОРЕНДОДАВЦЯ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9.1.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 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апев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яють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9.1.1.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нше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чі</w:t>
      </w:r>
      <w:r>
        <w:rPr>
          <w:rFonts w:ascii="Times New Roman" w:hAnsi="Times New Roman"/>
          <w:sz w:val="26"/>
          <w:szCs w:val="26"/>
          <w:lang w:val="uk-UA"/>
        </w:rPr>
        <w:t xml:space="preserve">,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’єкт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’єкту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немає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 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бам,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день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Акта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ачі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 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Об’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 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color w:val="00B05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9.1.2.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форм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ац</w:t>
      </w:r>
      <w:r>
        <w:rPr>
          <w:rFonts w:ascii="Times New Roman" w:hAnsi="Times New Roman"/>
          <w:sz w:val="26"/>
          <w:szCs w:val="26"/>
          <w:lang w:val="uk-UA"/>
        </w:rPr>
        <w:t xml:space="preserve">ія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б’єкт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у,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ин,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9.2.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вач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рг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ам’ят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, 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б'єк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дщ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її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о)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упо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нов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на ча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Б.</w:t>
      </w:r>
      <w:r>
        <w:rPr>
          <w:rFonts w:ascii="Times New Roman" w:hAnsi="Times New Roman"/>
          <w:b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ЗАПЕВНЕННЯ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ОРЕНДАРЯ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9.3.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ожли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ену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лу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 фіна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ими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сами,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вча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ін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жі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9.4.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істю 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атив ав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знач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3.5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цього Договору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10.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ДОДАТКОВІ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УМОВИ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</w:t>
      </w:r>
      <w:r>
        <w:rPr>
          <w:lang w:val="uk-UA"/>
        </w:rPr>
      </w:r>
      <w:r/>
    </w:p>
    <w:p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10.1. 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pacing w:val="1"/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р</w:t>
      </w:r>
      <w:r>
        <w:rPr>
          <w:spacing w:val="3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бов</w:t>
      </w:r>
      <w:r>
        <w:rPr>
          <w:spacing w:val="-3"/>
          <w:sz w:val="26"/>
          <w:szCs w:val="26"/>
          <w:lang w:val="uk-UA"/>
        </w:rPr>
        <w:t xml:space="preserve">’</w:t>
      </w:r>
      <w:r>
        <w:rPr>
          <w:sz w:val="26"/>
          <w:szCs w:val="26"/>
          <w:lang w:val="uk-UA"/>
        </w:rPr>
        <w:t xml:space="preserve">яза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ий</w:t>
      </w:r>
      <w:r>
        <w:rPr>
          <w:spacing w:val="3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к</w:t>
      </w:r>
      <w:r>
        <w:rPr>
          <w:spacing w:val="-1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ну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ати</w:t>
      </w:r>
      <w:r>
        <w:rPr>
          <w:spacing w:val="3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б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’язк</w:t>
      </w:r>
      <w:r>
        <w:rPr>
          <w:spacing w:val="1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,</w:t>
      </w:r>
      <w:r>
        <w:rPr>
          <w:spacing w:val="3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окл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ні</w:t>
      </w:r>
      <w:r>
        <w:rPr>
          <w:spacing w:val="3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</w:t>
      </w:r>
      <w:r>
        <w:rPr>
          <w:spacing w:val="3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</w:t>
      </w:r>
      <w:r>
        <w:rPr>
          <w:spacing w:val="-1"/>
          <w:sz w:val="26"/>
          <w:szCs w:val="26"/>
          <w:lang w:val="uk-UA"/>
        </w:rPr>
        <w:t xml:space="preserve">ь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г</w:t>
      </w:r>
      <w:r>
        <w:rPr>
          <w:sz w:val="26"/>
          <w:szCs w:val="26"/>
          <w:lang w:val="uk-UA"/>
        </w:rPr>
        <w:t xml:space="preserve">о</w:t>
      </w:r>
      <w:r>
        <w:rPr>
          <w:spacing w:val="3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і</w:t>
      </w:r>
      <w:r>
        <w:rPr>
          <w:sz w:val="26"/>
          <w:szCs w:val="26"/>
          <w:lang w:val="uk-UA"/>
        </w:rPr>
        <w:t xml:space="preserve">ше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я</w:t>
      </w:r>
      <w:r>
        <w:rPr>
          <w:sz w:val="26"/>
          <w:szCs w:val="26"/>
          <w:lang w:val="uk-UA"/>
        </w:rPr>
        <w:t xml:space="preserve">м </w:t>
      </w:r>
      <w:r>
        <w:rPr>
          <w:sz w:val="26"/>
          <w:szCs w:val="26"/>
          <w:lang w:val="uk-UA"/>
        </w:rPr>
        <w:t xml:space="preserve">виконавчого комітету </w:t>
      </w:r>
      <w:r>
        <w:rPr>
          <w:sz w:val="26"/>
          <w:szCs w:val="26"/>
          <w:lang w:val="uk-UA"/>
        </w:rPr>
        <w:t xml:space="preserve">Менської міської ради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вста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ов</w:t>
      </w:r>
      <w:r>
        <w:rPr>
          <w:spacing w:val="-2"/>
          <w:sz w:val="26"/>
          <w:szCs w:val="26"/>
          <w:lang w:val="uk-UA"/>
        </w:rPr>
        <w:t xml:space="preserve">л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ння</w:t>
      </w:r>
      <w:r>
        <w:rPr>
          <w:spacing w:val="2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дат</w:t>
      </w:r>
      <w:r>
        <w:rPr>
          <w:spacing w:val="-3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их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у</w:t>
      </w:r>
      <w:r>
        <w:rPr>
          <w:sz w:val="26"/>
          <w:szCs w:val="26"/>
          <w:lang w:val="uk-UA"/>
        </w:rPr>
        <w:t xml:space="preserve">м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в</w:t>
      </w:r>
      <w:r>
        <w:rPr>
          <w:spacing w:val="2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оре</w:t>
      </w:r>
      <w:r>
        <w:rPr>
          <w:spacing w:val="-2"/>
          <w:sz w:val="26"/>
          <w:szCs w:val="26"/>
          <w:lang w:val="uk-UA"/>
        </w:rPr>
        <w:t xml:space="preserve">нд</w:t>
      </w:r>
      <w:r>
        <w:rPr>
          <w:sz w:val="26"/>
          <w:szCs w:val="26"/>
          <w:lang w:val="uk-UA"/>
        </w:rPr>
        <w:t xml:space="preserve">и,</w:t>
      </w:r>
      <w:r>
        <w:rPr>
          <w:spacing w:val="5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</w:t>
      </w:r>
      <w:r>
        <w:rPr>
          <w:spacing w:val="5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умови</w:t>
      </w:r>
      <w:r>
        <w:rPr>
          <w:spacing w:val="59"/>
          <w:sz w:val="26"/>
          <w:szCs w:val="26"/>
          <w:lang w:val="uk-UA"/>
        </w:rPr>
        <w:t xml:space="preserve"> </w:t>
      </w:r>
      <w:r>
        <w:rPr>
          <w:spacing w:val="-3"/>
          <w:sz w:val="26"/>
          <w:szCs w:val="26"/>
          <w:lang w:val="uk-UA"/>
        </w:rPr>
        <w:t xml:space="preserve">щ</w:t>
      </w:r>
      <w:r>
        <w:rPr>
          <w:sz w:val="26"/>
          <w:szCs w:val="26"/>
          <w:lang w:val="uk-UA"/>
        </w:rPr>
        <w:t xml:space="preserve">о</w:t>
      </w:r>
      <w:r>
        <w:rPr>
          <w:spacing w:val="6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</w:t>
      </w:r>
      <w:r>
        <w:rPr>
          <w:spacing w:val="-3"/>
          <w:sz w:val="26"/>
          <w:szCs w:val="26"/>
          <w:lang w:val="uk-UA"/>
        </w:rPr>
        <w:t xml:space="preserve">с</w:t>
      </w:r>
      <w:r>
        <w:rPr>
          <w:sz w:val="26"/>
          <w:szCs w:val="26"/>
          <w:lang w:val="uk-UA"/>
        </w:rPr>
        <w:t xml:space="preserve">и</w:t>
      </w:r>
      <w:r>
        <w:rPr>
          <w:spacing w:val="-1"/>
          <w:sz w:val="26"/>
          <w:szCs w:val="26"/>
          <w:lang w:val="uk-UA"/>
        </w:rPr>
        <w:t xml:space="preserve">л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ння</w:t>
      </w:r>
      <w:r>
        <w:rPr>
          <w:spacing w:val="59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а</w:t>
      </w:r>
      <w:r>
        <w:rPr>
          <w:spacing w:val="5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такі</w:t>
      </w:r>
      <w:r>
        <w:rPr>
          <w:spacing w:val="60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ат</w:t>
      </w:r>
      <w:r>
        <w:rPr>
          <w:spacing w:val="-3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ові</w:t>
      </w:r>
      <w:r>
        <w:rPr>
          <w:spacing w:val="6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</w:t>
      </w:r>
      <w:r>
        <w:rPr>
          <w:spacing w:val="-3"/>
          <w:sz w:val="26"/>
          <w:szCs w:val="26"/>
          <w:lang w:val="uk-UA"/>
        </w:rPr>
        <w:t xml:space="preserve">м</w:t>
      </w:r>
      <w:r>
        <w:rPr>
          <w:sz w:val="26"/>
          <w:szCs w:val="26"/>
          <w:lang w:val="uk-UA"/>
        </w:rPr>
        <w:t xml:space="preserve">ови</w:t>
      </w:r>
      <w:r>
        <w:rPr>
          <w:spacing w:val="5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ор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ди</w:t>
      </w:r>
      <w:r>
        <w:rPr>
          <w:spacing w:val="5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бу</w:t>
      </w:r>
      <w:r>
        <w:rPr>
          <w:spacing w:val="-4"/>
          <w:sz w:val="26"/>
          <w:szCs w:val="26"/>
          <w:lang w:val="uk-UA"/>
        </w:rPr>
        <w:t xml:space="preserve">л</w:t>
      </w:r>
      <w:r>
        <w:rPr>
          <w:sz w:val="26"/>
          <w:szCs w:val="26"/>
          <w:lang w:val="uk-UA"/>
        </w:rPr>
        <w:t xml:space="preserve">о вк</w:t>
      </w:r>
      <w:r>
        <w:rPr>
          <w:spacing w:val="-2"/>
          <w:sz w:val="26"/>
          <w:szCs w:val="26"/>
          <w:lang w:val="uk-UA"/>
        </w:rPr>
        <w:t xml:space="preserve">л</w:t>
      </w:r>
      <w:r>
        <w:rPr>
          <w:spacing w:val="-1"/>
          <w:sz w:val="26"/>
          <w:szCs w:val="26"/>
          <w:lang w:val="uk-UA"/>
        </w:rPr>
        <w:t xml:space="preserve">ю</w:t>
      </w:r>
      <w:r>
        <w:rPr>
          <w:sz w:val="26"/>
          <w:szCs w:val="26"/>
          <w:lang w:val="uk-UA"/>
        </w:rPr>
        <w:t xml:space="preserve">че</w:t>
      </w:r>
      <w:r>
        <w:rPr>
          <w:spacing w:val="-1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г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pacing w:val="-1"/>
          <w:sz w:val="26"/>
          <w:szCs w:val="26"/>
          <w:lang w:val="uk-UA"/>
        </w:rPr>
        <w:t xml:space="preserve">л</w:t>
      </w:r>
      <w:r>
        <w:rPr>
          <w:sz w:val="26"/>
          <w:szCs w:val="26"/>
          <w:lang w:val="uk-UA"/>
        </w:rPr>
        <w:t xml:space="preserve">оше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ня</w:t>
      </w:r>
      <w:r>
        <w:rPr>
          <w:spacing w:val="2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</w:t>
      </w:r>
      <w:r>
        <w:rPr>
          <w:spacing w:val="2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пе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еда</w:t>
      </w:r>
      <w:r>
        <w:rPr>
          <w:spacing w:val="-2"/>
          <w:sz w:val="26"/>
          <w:szCs w:val="26"/>
          <w:lang w:val="uk-UA"/>
        </w:rPr>
        <w:t xml:space="preserve">ч</w:t>
      </w:r>
      <w:r>
        <w:rPr>
          <w:sz w:val="26"/>
          <w:szCs w:val="26"/>
          <w:lang w:val="uk-UA"/>
        </w:rPr>
        <w:t xml:space="preserve">у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й</w:t>
      </w:r>
      <w:r>
        <w:rPr>
          <w:spacing w:val="3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а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ре</w:t>
      </w:r>
      <w:r>
        <w:rPr>
          <w:spacing w:val="-2"/>
          <w:sz w:val="26"/>
          <w:szCs w:val="26"/>
          <w:lang w:val="uk-UA"/>
        </w:rPr>
        <w:t xml:space="preserve">нд</w:t>
      </w:r>
      <w:r>
        <w:rPr>
          <w:sz w:val="26"/>
          <w:szCs w:val="26"/>
          <w:lang w:val="uk-UA"/>
        </w:rPr>
        <w:t xml:space="preserve">у,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і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ф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ма</w:t>
      </w:r>
      <w:r>
        <w:rPr>
          <w:spacing w:val="-2"/>
          <w:sz w:val="26"/>
          <w:szCs w:val="26"/>
          <w:lang w:val="uk-UA"/>
        </w:rPr>
        <w:t xml:space="preserve">ц</w:t>
      </w:r>
      <w:r>
        <w:rPr>
          <w:sz w:val="26"/>
          <w:szCs w:val="26"/>
          <w:lang w:val="uk-UA"/>
        </w:rPr>
        <w:t xml:space="preserve">і</w:t>
      </w:r>
      <w:r>
        <w:rPr>
          <w:spacing w:val="-2"/>
          <w:sz w:val="26"/>
          <w:szCs w:val="26"/>
          <w:lang w:val="uk-UA"/>
        </w:rPr>
        <w:t xml:space="preserve">й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pacing w:val="-5"/>
          <w:sz w:val="26"/>
          <w:szCs w:val="26"/>
          <w:lang w:val="uk-UA"/>
        </w:rPr>
        <w:t xml:space="preserve">г</w:t>
      </w:r>
      <w:r>
        <w:rPr>
          <w:sz w:val="26"/>
          <w:szCs w:val="26"/>
          <w:lang w:val="uk-UA"/>
        </w:rPr>
        <w:t xml:space="preserve">о по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і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ом</w:t>
      </w:r>
      <w:r>
        <w:rPr>
          <w:spacing w:val="-2"/>
          <w:sz w:val="26"/>
          <w:szCs w:val="26"/>
          <w:lang w:val="uk-UA"/>
        </w:rPr>
        <w:t xml:space="preserve">л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я </w:t>
      </w:r>
      <w:r>
        <w:rPr>
          <w:spacing w:val="-1"/>
          <w:sz w:val="26"/>
          <w:szCs w:val="26"/>
          <w:lang w:val="uk-UA"/>
        </w:rPr>
        <w:t xml:space="preserve">/</w:t>
      </w:r>
      <w:r>
        <w:rPr>
          <w:spacing w:val="2"/>
          <w:sz w:val="26"/>
          <w:szCs w:val="26"/>
          <w:lang w:val="uk-UA"/>
        </w:rPr>
        <w:t xml:space="preserve">і</w:t>
      </w:r>
      <w:r>
        <w:rPr>
          <w:spacing w:val="-1"/>
          <w:sz w:val="26"/>
          <w:szCs w:val="26"/>
          <w:lang w:val="uk-UA"/>
        </w:rPr>
        <w:t xml:space="preserve">н</w:t>
      </w:r>
      <w:r>
        <w:rPr>
          <w:spacing w:val="2"/>
          <w:sz w:val="26"/>
          <w:szCs w:val="26"/>
          <w:lang w:val="uk-UA"/>
        </w:rPr>
        <w:t xml:space="preserve">ф</w:t>
      </w:r>
      <w:r>
        <w:rPr>
          <w:spacing w:val="1"/>
          <w:sz w:val="26"/>
          <w:szCs w:val="26"/>
          <w:lang w:val="uk-UA"/>
        </w:rPr>
        <w:t xml:space="preserve">орм</w:t>
      </w:r>
      <w:r>
        <w:rPr>
          <w:sz w:val="26"/>
          <w:szCs w:val="26"/>
          <w:lang w:val="uk-UA"/>
        </w:rPr>
        <w:t xml:space="preserve">а</w:t>
      </w:r>
      <w:r>
        <w:rPr>
          <w:spacing w:val="-1"/>
          <w:sz w:val="26"/>
          <w:szCs w:val="26"/>
          <w:lang w:val="uk-UA"/>
        </w:rPr>
        <w:t xml:space="preserve">ц</w:t>
      </w:r>
      <w:r>
        <w:rPr>
          <w:sz w:val="26"/>
          <w:szCs w:val="26"/>
          <w:lang w:val="uk-UA"/>
        </w:rPr>
        <w:t xml:space="preserve">ії</w:t>
      </w:r>
      <w:r>
        <w:rPr>
          <w:spacing w:val="-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про</w:t>
      </w:r>
      <w:r>
        <w:rPr>
          <w:spacing w:val="-7"/>
          <w:sz w:val="26"/>
          <w:szCs w:val="26"/>
          <w:lang w:val="uk-UA"/>
        </w:rPr>
        <w:t xml:space="preserve"> 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б’</w:t>
      </w:r>
      <w:r>
        <w:rPr>
          <w:spacing w:val="1"/>
          <w:sz w:val="26"/>
          <w:szCs w:val="26"/>
          <w:lang w:val="uk-UA"/>
        </w:rPr>
        <w:t xml:space="preserve">є</w:t>
      </w:r>
      <w:r>
        <w:rPr>
          <w:spacing w:val="-1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т</w:t>
      </w:r>
      <w:r>
        <w:rPr>
          <w:spacing w:val="-9"/>
          <w:sz w:val="26"/>
          <w:szCs w:val="26"/>
          <w:lang w:val="uk-UA"/>
        </w:rPr>
        <w:t xml:space="preserve"> </w:t>
      </w:r>
      <w:r>
        <w:rPr>
          <w:spacing w:val="1"/>
          <w:sz w:val="26"/>
          <w:szCs w:val="26"/>
          <w:lang w:val="uk-UA"/>
        </w:rPr>
        <w:t xml:space="preserve">ор</w:t>
      </w:r>
      <w:r>
        <w:rPr>
          <w:sz w:val="26"/>
          <w:szCs w:val="26"/>
          <w:lang w:val="uk-UA"/>
        </w:rPr>
        <w:t xml:space="preserve">е</w:t>
      </w:r>
      <w:r>
        <w:rPr>
          <w:spacing w:val="-1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11.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ВІДПОВІДАЛЬНІСТЬ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ВИРІШЕННЯ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СПОРІВ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ЗА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ДОГОВОРОМ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11.1.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нале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ов'яз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ци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11.2.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авець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'</w:t>
      </w:r>
      <w:r>
        <w:rPr>
          <w:rFonts w:ascii="Times New Roman" w:hAnsi="Times New Roman"/>
          <w:sz w:val="26"/>
          <w:szCs w:val="26"/>
          <w:lang w:val="uk-UA"/>
        </w:rPr>
        <w:t xml:space="preserve">яза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я.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'язан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нше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ци</w:t>
      </w:r>
      <w:r>
        <w:rPr>
          <w:rFonts w:ascii="Times New Roman" w:hAnsi="Times New Roman"/>
          <w:sz w:val="26"/>
          <w:szCs w:val="26"/>
          <w:lang w:val="uk-UA"/>
        </w:rPr>
        <w:t xml:space="preserve">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бов'я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зобов'яз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ями,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 як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м.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Стягн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 зобов'яз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оре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11.3.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ри,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икають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в'язку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виріш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лях</w:t>
      </w:r>
      <w:r>
        <w:rPr>
          <w:rFonts w:ascii="Times New Roman" w:hAnsi="Times New Roman"/>
          <w:sz w:val="26"/>
          <w:szCs w:val="26"/>
          <w:lang w:val="uk-UA"/>
        </w:rPr>
        <w:t xml:space="preserve">ом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12.СТРОК ЧИННОСТІ, УМОВИ ЗМІНИ ТА ПРИПИНЕННЯ ДОГОВОРУ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13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1.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укладений на строк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____________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діє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до _____________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_______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63"/>
          <w:sz w:val="26"/>
          <w:szCs w:val="26"/>
          <w:lang w:val="uk-UA"/>
        </w:rPr>
      </w:pP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z w:val="26"/>
          <w:szCs w:val="26"/>
          <w:lang w:val="uk-UA"/>
        </w:rPr>
        <w:t xml:space="preserve">г 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инаєт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дня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цим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ром.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ого 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).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нає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Акта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12.2. </w:t>
      </w:r>
      <w:r>
        <w:rPr>
          <w:rFonts w:ascii="Times New Roman" w:hAnsi="Times New Roman"/>
          <w:sz w:val="26"/>
          <w:szCs w:val="26"/>
          <w:lang w:val="uk-UA"/>
        </w:rPr>
        <w:t xml:space="preserve">Ум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тому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анов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равила,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шу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ище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п.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7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обо</w:t>
      </w:r>
      <w:r>
        <w:rPr>
          <w:rFonts w:ascii="Times New Roman" w:hAnsi="Times New Roman"/>
          <w:sz w:val="26"/>
          <w:szCs w:val="26"/>
          <w:lang w:val="uk-UA"/>
        </w:rPr>
        <w:t xml:space="preserve">в'язань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плати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викон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'</w:t>
      </w:r>
      <w:r>
        <w:rPr>
          <w:rFonts w:ascii="Times New Roman" w:hAnsi="Times New Roman"/>
          <w:sz w:val="26"/>
          <w:szCs w:val="26"/>
          <w:lang w:val="uk-UA"/>
        </w:rPr>
        <w:t xml:space="preserve">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12.3. </w:t>
      </w:r>
      <w:r>
        <w:rPr>
          <w:rFonts w:ascii="Times New Roman" w:hAnsi="Times New Roman"/>
          <w:sz w:val="26"/>
          <w:szCs w:val="26"/>
          <w:lang w:val="uk-UA"/>
        </w:rPr>
        <w:t xml:space="preserve">Зм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доп</w:t>
      </w:r>
      <w:r>
        <w:rPr>
          <w:rFonts w:ascii="Times New Roman" w:hAnsi="Times New Roman"/>
          <w:sz w:val="26"/>
          <w:szCs w:val="26"/>
          <w:lang w:val="uk-UA"/>
        </w:rPr>
        <w:t xml:space="preserve">овн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ура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 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ею 16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 та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 за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аємною згодою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ії.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12.4.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овж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, 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атт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18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  <w:r/>
    </w:p>
    <w:p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р,</w:t>
      </w:r>
      <w:r>
        <w:rPr>
          <w:spacing w:val="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я</w:t>
      </w:r>
      <w:r>
        <w:rPr>
          <w:spacing w:val="-2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ий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б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жає</w:t>
      </w:r>
      <w:r>
        <w:rPr>
          <w:spacing w:val="8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од</w:t>
      </w:r>
      <w:r>
        <w:rPr>
          <w:sz w:val="26"/>
          <w:szCs w:val="26"/>
          <w:lang w:val="uk-UA"/>
        </w:rPr>
        <w:t xml:space="preserve">овжи</w:t>
      </w:r>
      <w:r>
        <w:rPr>
          <w:spacing w:val="-2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и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цей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г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ір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</w:t>
      </w:r>
      <w:r>
        <w:rPr>
          <w:spacing w:val="8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ов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й</w:t>
      </w:r>
      <w:r>
        <w:rPr>
          <w:spacing w:val="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ст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ок,</w:t>
      </w:r>
      <w:r>
        <w:rPr>
          <w:spacing w:val="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є з</w:t>
      </w:r>
      <w:r>
        <w:rPr>
          <w:spacing w:val="-2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е</w:t>
      </w:r>
      <w:r>
        <w:rPr>
          <w:spacing w:val="1"/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ут</w:t>
      </w:r>
      <w:r>
        <w:rPr>
          <w:spacing w:val="-2"/>
          <w:sz w:val="26"/>
          <w:szCs w:val="26"/>
          <w:lang w:val="uk-UA"/>
        </w:rPr>
        <w:t xml:space="preserve">и</w:t>
      </w:r>
      <w:r>
        <w:rPr>
          <w:sz w:val="26"/>
          <w:szCs w:val="26"/>
          <w:lang w:val="uk-UA"/>
        </w:rPr>
        <w:t xml:space="preserve">сь</w:t>
      </w:r>
      <w:r>
        <w:rPr>
          <w:spacing w:val="13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р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да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ця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</w:t>
      </w:r>
      <w:r>
        <w:rPr>
          <w:spacing w:val="1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3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</w:t>
      </w:r>
      <w:r>
        <w:rPr>
          <w:spacing w:val="-3"/>
          <w:sz w:val="26"/>
          <w:szCs w:val="26"/>
          <w:lang w:val="uk-UA"/>
        </w:rPr>
        <w:t xml:space="preserve">с</w:t>
      </w:r>
      <w:r>
        <w:rPr>
          <w:sz w:val="26"/>
          <w:szCs w:val="26"/>
          <w:lang w:val="uk-UA"/>
        </w:rPr>
        <w:t xml:space="preserve">я</w:t>
      </w:r>
      <w:r>
        <w:rPr>
          <w:spacing w:val="-2"/>
          <w:sz w:val="26"/>
          <w:szCs w:val="26"/>
          <w:lang w:val="uk-UA"/>
        </w:rPr>
        <w:t xml:space="preserve">ц</w:t>
      </w:r>
      <w:r>
        <w:rPr>
          <w:sz w:val="26"/>
          <w:szCs w:val="26"/>
          <w:lang w:val="uk-UA"/>
        </w:rPr>
        <w:t xml:space="preserve">і</w:t>
      </w:r>
      <w:r>
        <w:rPr>
          <w:spacing w:val="1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к</w:t>
      </w:r>
      <w:r>
        <w:rPr>
          <w:spacing w:val="-1"/>
          <w:sz w:val="26"/>
          <w:szCs w:val="26"/>
          <w:lang w:val="uk-UA"/>
        </w:rPr>
        <w:t xml:space="preserve">і</w:t>
      </w:r>
      <w:r>
        <w:rPr>
          <w:sz w:val="26"/>
          <w:szCs w:val="26"/>
          <w:lang w:val="uk-UA"/>
        </w:rPr>
        <w:t xml:space="preserve">нч</w:t>
      </w:r>
      <w:r>
        <w:rPr>
          <w:spacing w:val="-2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н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я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</w:t>
      </w:r>
      <w:r>
        <w:rPr>
          <w:spacing w:val="-3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ок</w:t>
      </w:r>
      <w:r>
        <w:rPr>
          <w:sz w:val="26"/>
          <w:szCs w:val="26"/>
          <w:lang w:val="uk-UA"/>
        </w:rPr>
        <w:t xml:space="preserve">у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ії</w:t>
      </w:r>
      <w:r>
        <w:rPr>
          <w:spacing w:val="12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ог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ру</w:t>
      </w:r>
      <w:r>
        <w:rPr>
          <w:spacing w:val="1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і</w:t>
      </w:r>
      <w:r>
        <w:rPr>
          <w:spacing w:val="14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ати д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к</w:t>
      </w:r>
      <w:r>
        <w:rPr>
          <w:spacing w:val="1"/>
          <w:sz w:val="26"/>
          <w:szCs w:val="26"/>
          <w:lang w:val="uk-UA"/>
        </w:rPr>
        <w:t xml:space="preserve">у</w:t>
      </w:r>
      <w:r>
        <w:rPr>
          <w:spacing w:val="-3"/>
          <w:sz w:val="26"/>
          <w:szCs w:val="26"/>
          <w:lang w:val="uk-UA"/>
        </w:rPr>
        <w:t xml:space="preserve">м</w:t>
      </w:r>
      <w:r>
        <w:rPr>
          <w:sz w:val="26"/>
          <w:szCs w:val="26"/>
          <w:lang w:val="uk-UA"/>
        </w:rPr>
        <w:t xml:space="preserve">ен</w:t>
      </w:r>
      <w:r>
        <w:rPr>
          <w:spacing w:val="-3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и,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р</w:t>
      </w:r>
      <w:r>
        <w:rPr>
          <w:spacing w:val="-3"/>
          <w:sz w:val="26"/>
          <w:szCs w:val="26"/>
          <w:lang w:val="uk-UA"/>
        </w:rPr>
        <w:t xml:space="preserve">е</w:t>
      </w:r>
      <w:r>
        <w:rPr>
          <w:sz w:val="26"/>
          <w:szCs w:val="26"/>
          <w:lang w:val="uk-UA"/>
        </w:rPr>
        <w:t xml:space="preserve">д</w:t>
      </w:r>
      <w:r>
        <w:rPr>
          <w:spacing w:val="-2"/>
          <w:sz w:val="26"/>
          <w:szCs w:val="26"/>
          <w:lang w:val="uk-UA"/>
        </w:rPr>
        <w:t xml:space="preserve">б</w:t>
      </w:r>
      <w:r>
        <w:rPr>
          <w:sz w:val="26"/>
          <w:szCs w:val="26"/>
          <w:lang w:val="uk-UA"/>
        </w:rPr>
        <w:t xml:space="preserve">ачені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час</w:t>
      </w:r>
      <w:r>
        <w:rPr>
          <w:spacing w:val="-2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и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ою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8</w:t>
      </w:r>
      <w:r>
        <w:rPr>
          <w:spacing w:val="2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</w:t>
      </w:r>
      <w:r>
        <w:rPr>
          <w:spacing w:val="4"/>
          <w:sz w:val="26"/>
          <w:szCs w:val="26"/>
          <w:lang w:val="uk-UA"/>
        </w:rPr>
        <w:t xml:space="preserve">т</w:t>
      </w:r>
      <w:r>
        <w:rPr>
          <w:sz w:val="26"/>
          <w:szCs w:val="26"/>
          <w:lang w:val="uk-UA"/>
        </w:rPr>
        <w:t xml:space="preserve">атті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1</w:t>
      </w:r>
      <w:r>
        <w:rPr>
          <w:sz w:val="26"/>
          <w:szCs w:val="26"/>
          <w:lang w:val="uk-UA"/>
        </w:rPr>
        <w:t xml:space="preserve">8</w:t>
      </w:r>
      <w:r>
        <w:rPr>
          <w:spacing w:val="2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к</w:t>
      </w:r>
      <w:r>
        <w:rPr>
          <w:spacing w:val="-1"/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у.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ро</w:t>
      </w:r>
      <w:r>
        <w:rPr>
          <w:sz w:val="26"/>
          <w:szCs w:val="26"/>
          <w:lang w:val="uk-UA"/>
        </w:rPr>
        <w:t xml:space="preserve">п</w:t>
      </w:r>
      <w:r>
        <w:rPr>
          <w:spacing w:val="-2"/>
          <w:sz w:val="26"/>
          <w:szCs w:val="26"/>
          <w:lang w:val="uk-UA"/>
        </w:rPr>
        <w:t xml:space="preserve">у</w:t>
      </w:r>
      <w:r>
        <w:rPr>
          <w:sz w:val="26"/>
          <w:szCs w:val="26"/>
          <w:lang w:val="uk-UA"/>
        </w:rPr>
        <w:t xml:space="preserve">ск</w:t>
      </w:r>
      <w:r>
        <w:rPr>
          <w:spacing w:val="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ц</w:t>
      </w:r>
      <w:r>
        <w:rPr>
          <w:spacing w:val="-1"/>
          <w:sz w:val="26"/>
          <w:szCs w:val="26"/>
          <w:lang w:val="uk-UA"/>
        </w:rPr>
        <w:t xml:space="preserve">ь</w:t>
      </w:r>
      <w:r>
        <w:rPr>
          <w:spacing w:val="-2"/>
          <w:sz w:val="26"/>
          <w:szCs w:val="26"/>
          <w:lang w:val="uk-UA"/>
        </w:rPr>
        <w:t xml:space="preserve">о</w:t>
      </w:r>
      <w:r>
        <w:rPr>
          <w:sz w:val="26"/>
          <w:szCs w:val="26"/>
          <w:lang w:val="uk-UA"/>
        </w:rPr>
        <w:t xml:space="preserve">го</w:t>
      </w:r>
      <w:r>
        <w:rPr>
          <w:spacing w:val="2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с</w:t>
      </w:r>
      <w:r>
        <w:rPr>
          <w:spacing w:val="-3"/>
          <w:sz w:val="26"/>
          <w:szCs w:val="26"/>
          <w:lang w:val="uk-UA"/>
        </w:rPr>
        <w:t xml:space="preserve">т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к</w:t>
      </w:r>
      <w:r>
        <w:rPr>
          <w:sz w:val="26"/>
          <w:szCs w:val="26"/>
          <w:lang w:val="uk-UA"/>
        </w:rPr>
        <w:t xml:space="preserve">у 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д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рем є</w:t>
      </w:r>
      <w:r>
        <w:rPr>
          <w:spacing w:val="-1"/>
          <w:sz w:val="26"/>
          <w:szCs w:val="26"/>
          <w:lang w:val="uk-UA"/>
        </w:rPr>
        <w:t xml:space="preserve"> 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і</w:t>
      </w:r>
      <w:r>
        <w:rPr>
          <w:spacing w:val="-2"/>
          <w:sz w:val="26"/>
          <w:szCs w:val="26"/>
          <w:lang w:val="uk-UA"/>
        </w:rPr>
        <w:t xml:space="preserve">д</w:t>
      </w:r>
      <w:r>
        <w:rPr>
          <w:sz w:val="26"/>
          <w:szCs w:val="26"/>
          <w:lang w:val="uk-UA"/>
        </w:rPr>
        <w:t xml:space="preserve">ст</w:t>
      </w:r>
      <w:r>
        <w:rPr>
          <w:spacing w:val="-3"/>
          <w:sz w:val="26"/>
          <w:szCs w:val="26"/>
          <w:lang w:val="uk-UA"/>
        </w:rPr>
        <w:t xml:space="preserve">а</w:t>
      </w:r>
      <w:r>
        <w:rPr>
          <w:sz w:val="26"/>
          <w:szCs w:val="26"/>
          <w:lang w:val="uk-UA"/>
        </w:rPr>
        <w:t xml:space="preserve">вою</w:t>
      </w:r>
      <w:r>
        <w:rPr>
          <w:spacing w:val="-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-1"/>
          <w:sz w:val="26"/>
          <w:szCs w:val="26"/>
          <w:lang w:val="uk-UA"/>
        </w:rPr>
        <w:t xml:space="preserve">л</w:t>
      </w:r>
      <w:r>
        <w:rPr>
          <w:sz w:val="26"/>
          <w:szCs w:val="26"/>
          <w:lang w:val="uk-UA"/>
        </w:rPr>
        <w:t xml:space="preserve">я 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е</w:t>
      </w:r>
      <w:r>
        <w:rPr>
          <w:spacing w:val="-2"/>
          <w:sz w:val="26"/>
          <w:szCs w:val="26"/>
          <w:lang w:val="uk-UA"/>
        </w:rPr>
        <w:t xml:space="preserve">п</w:t>
      </w:r>
      <w:r>
        <w:rPr>
          <w:sz w:val="26"/>
          <w:szCs w:val="26"/>
          <w:lang w:val="uk-UA"/>
        </w:rPr>
        <w:t xml:space="preserve">р</w:t>
      </w:r>
      <w:r>
        <w:rPr>
          <w:spacing w:val="-2"/>
          <w:sz w:val="26"/>
          <w:szCs w:val="26"/>
          <w:lang w:val="uk-UA"/>
        </w:rPr>
        <w:t xml:space="preserve">од</w:t>
      </w:r>
      <w:r>
        <w:rPr>
          <w:sz w:val="26"/>
          <w:szCs w:val="26"/>
          <w:lang w:val="uk-UA"/>
        </w:rPr>
        <w:t xml:space="preserve">ов</w:t>
      </w:r>
      <w:r>
        <w:rPr>
          <w:spacing w:val="-3"/>
          <w:sz w:val="26"/>
          <w:szCs w:val="26"/>
          <w:lang w:val="uk-UA"/>
        </w:rPr>
        <w:t xml:space="preserve">ж</w:t>
      </w:r>
      <w:r>
        <w:rPr>
          <w:sz w:val="26"/>
          <w:szCs w:val="26"/>
          <w:lang w:val="uk-UA"/>
        </w:rPr>
        <w:t xml:space="preserve">ен</w:t>
      </w:r>
      <w:r>
        <w:rPr>
          <w:spacing w:val="-2"/>
          <w:sz w:val="26"/>
          <w:szCs w:val="26"/>
          <w:lang w:val="uk-UA"/>
        </w:rPr>
        <w:t xml:space="preserve">н</w:t>
      </w:r>
      <w:r>
        <w:rPr>
          <w:sz w:val="26"/>
          <w:szCs w:val="26"/>
          <w:lang w:val="uk-UA"/>
        </w:rPr>
        <w:t xml:space="preserve">я ц</w:t>
      </w:r>
      <w:r>
        <w:rPr>
          <w:spacing w:val="-3"/>
          <w:sz w:val="26"/>
          <w:szCs w:val="26"/>
          <w:lang w:val="uk-UA"/>
        </w:rPr>
        <w:t xml:space="preserve">ь</w:t>
      </w:r>
      <w:r>
        <w:rPr>
          <w:sz w:val="26"/>
          <w:szCs w:val="26"/>
          <w:lang w:val="uk-UA"/>
        </w:rPr>
        <w:t xml:space="preserve">ого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</w:t>
      </w:r>
      <w:r>
        <w:rPr>
          <w:spacing w:val="1"/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г</w:t>
      </w:r>
      <w:r>
        <w:rPr>
          <w:sz w:val="26"/>
          <w:szCs w:val="26"/>
          <w:lang w:val="uk-UA"/>
        </w:rPr>
        <w:t xml:space="preserve">о</w:t>
      </w:r>
      <w:r>
        <w:rPr>
          <w:spacing w:val="-3"/>
          <w:sz w:val="26"/>
          <w:szCs w:val="26"/>
          <w:lang w:val="uk-UA"/>
        </w:rPr>
        <w:t xml:space="preserve">в</w:t>
      </w:r>
      <w:r>
        <w:rPr>
          <w:sz w:val="26"/>
          <w:szCs w:val="26"/>
          <w:lang w:val="uk-UA"/>
        </w:rPr>
        <w:t xml:space="preserve">о</w:t>
      </w:r>
      <w:r>
        <w:rPr>
          <w:spacing w:val="-2"/>
          <w:sz w:val="26"/>
          <w:szCs w:val="26"/>
          <w:lang w:val="uk-UA"/>
        </w:rPr>
        <w:t xml:space="preserve">р</w:t>
      </w:r>
      <w:r>
        <w:rPr>
          <w:sz w:val="26"/>
          <w:szCs w:val="26"/>
          <w:lang w:val="uk-UA"/>
        </w:rPr>
        <w:t xml:space="preserve">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про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яке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 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еалі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м у 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іб.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-с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ціал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жі</w:t>
      </w:r>
      <w:r>
        <w:rPr>
          <w:rFonts w:ascii="Times New Roman" w:hAnsi="Times New Roman"/>
          <w:sz w:val="26"/>
          <w:szCs w:val="26"/>
          <w:lang w:val="uk-UA"/>
        </w:rPr>
        <w:t xml:space="preserve">)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який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форм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ала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ивою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дов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 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ок.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12.5.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нше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ане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 третім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є підс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авою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він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бе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z w:val="26"/>
          <w:szCs w:val="26"/>
          <w:lang w:val="uk-UA"/>
        </w:rPr>
        <w:t xml:space="preserve">гає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свою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ика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ика),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иват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зац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 Оре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няєт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у разі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12.6.1. </w:t>
      </w:r>
      <w:r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авою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ки</w:t>
      </w:r>
      <w:r>
        <w:rPr>
          <w:rFonts w:ascii="Times New Roman" w:hAnsi="Times New Roman"/>
          <w:sz w:val="26"/>
          <w:szCs w:val="26"/>
          <w:lang w:val="uk-UA"/>
        </w:rPr>
        <w:t xml:space="preserve">й він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о,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67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а)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він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4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) 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виконавчого комітету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прийнятого з підстав передбачених ст. 19 Закону,</w:t>
      </w:r>
      <w:r>
        <w:rPr>
          <w:rFonts w:ascii="Times New Roman" w:hAnsi="Times New Roman"/>
          <w:sz w:val="26"/>
          <w:szCs w:val="26"/>
          <w:lang w:val="uk-UA"/>
        </w:rPr>
        <w:t xml:space="preserve"> в меж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в, визна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ч.5 ст. 18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письмове повідомлення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 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ус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у заяви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, передбаченого ч.3 ст. 18 Закону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б) з дати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визначеної у ч.3 п. 151 Порядку, 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оба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ша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—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агаєт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)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12.6.2.</w:t>
      </w:r>
      <w:r>
        <w:rPr>
          <w:rFonts w:ascii="Times New Roman" w:hAnsi="Times New Roman"/>
          <w:sz w:val="26"/>
          <w:szCs w:val="26"/>
          <w:lang w:val="uk-UA"/>
        </w:rPr>
        <w:t xml:space="preserve">Укладення з орендарем договору концесії</w:t>
      </w:r>
      <w:r>
        <w:rPr>
          <w:rFonts w:ascii="Times New Roman" w:hAnsi="Times New Roman"/>
          <w:sz w:val="26"/>
          <w:szCs w:val="26"/>
          <w:lang w:val="uk-UA"/>
        </w:rPr>
        <w:t xml:space="preserve"> такого</w:t>
      </w:r>
      <w:r>
        <w:rPr>
          <w:rFonts w:ascii="Times New Roman" w:hAnsi="Times New Roman"/>
          <w:sz w:val="26"/>
          <w:szCs w:val="26"/>
          <w:lang w:val="uk-UA"/>
        </w:rPr>
        <w:t xml:space="preserve"> майна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12.6.3.Приватизація об’єкта оренди орендарем (за участю орендаря)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12.6.4. Припинення юридичної особи – орендаря або юридичної особи – орендодавця (за відсутності правонаступника)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12.6.5. Смерті фізичної особи – орендаря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12.6.6. Визнання орендаря банкрутом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color w:val="00B05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12.6.7. Знищення об’єкта оренди або значне пошкодження об’єкта оренди.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тавою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z w:val="26"/>
          <w:szCs w:val="26"/>
          <w:lang w:val="uk-UA"/>
        </w:rPr>
        <w:t xml:space="preserve">пунктами 12.6.2.-12.6.7.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відн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12.6.8. 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вірну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ію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ч.3,4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 так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z w:val="26"/>
          <w:szCs w:val="26"/>
          <w:lang w:val="uk-UA"/>
        </w:rPr>
        <w:t xml:space="preserve">,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ціал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) 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фо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 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бе 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іял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іст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ави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 на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30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ісл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начено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увся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карж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ця.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м:</w:t>
      </w:r>
      <w:r>
        <w:rPr>
          <w:lang w:val="uk-UA"/>
        </w:rPr>
      </w:r>
      <w:r/>
    </w:p>
    <w:p>
      <w:pPr>
        <w:pStyle w:val="612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ню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ців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таким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овом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таким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озо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іся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чн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lang w:val="uk-UA"/>
        </w:rPr>
      </w:r>
      <w:r/>
    </w:p>
    <w:p>
      <w:pPr>
        <w:pStyle w:val="612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уття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іш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озо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Лист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прав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ої 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цез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важаєт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п’я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після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ень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склас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акт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6.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цей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ієї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стави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5</w:t>
      </w:r>
      <w:r>
        <w:rPr>
          <w:rFonts w:ascii="Times New Roman" w:hAnsi="Times New Roman"/>
          <w:sz w:val="26"/>
          <w:szCs w:val="26"/>
          <w:lang w:val="uk-UA"/>
        </w:rPr>
        <w:t xml:space="preserve">- й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день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ім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ром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Акт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рез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мувач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скл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акт 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*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льт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вне</w:t>
      </w:r>
      <w:r>
        <w:rPr>
          <w:rFonts w:ascii="Times New Roman" w:hAnsi="Times New Roman"/>
          <w:i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ання</w:t>
      </w:r>
      <w:r>
        <w:rPr>
          <w:rFonts w:ascii="Times New Roman" w:hAnsi="Times New Roman"/>
          <w:i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6.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i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єтьс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i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кщо</w:t>
      </w:r>
      <w:r>
        <w:rPr>
          <w:rFonts w:ascii="Times New Roman" w:hAnsi="Times New Roman"/>
          <w:i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 дого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кий</w:t>
      </w:r>
      <w:r>
        <w:rPr>
          <w:rFonts w:ascii="Times New Roman" w:hAnsi="Times New Roman"/>
          <w:i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pacing w:val="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ється</w:t>
      </w:r>
      <w:r>
        <w:rPr>
          <w:rFonts w:ascii="Times New Roman" w:hAnsi="Times New Roman"/>
          <w:i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i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ження</w:t>
      </w:r>
      <w:r>
        <w:rPr>
          <w:rFonts w:ascii="Times New Roman" w:hAnsi="Times New Roman"/>
          <w:i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вору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енди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i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бою</w:t>
      </w:r>
      <w:r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ю,</w:t>
      </w:r>
      <w:r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ж 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енд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йна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ом 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i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ту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i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i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ау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i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ону.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z w:val="26"/>
          <w:szCs w:val="26"/>
          <w:lang w:val="uk-UA"/>
        </w:rPr>
        <w:t xml:space="preserve">10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в,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2.7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 відп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2.8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z w:val="26"/>
          <w:szCs w:val="26"/>
          <w:lang w:val="uk-UA"/>
        </w:rPr>
        <w:t xml:space="preserve">11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z w:val="26"/>
          <w:szCs w:val="26"/>
          <w:lang w:val="uk-UA"/>
        </w:rPr>
        <w:t xml:space="preserve">ктом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дату,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</w:t>
      </w: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зі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верне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12.6.7.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дстав,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давст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бути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12.7.1.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устив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х 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ців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забор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ить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ше,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12.7.2.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овим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ує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забо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12.7.3.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пись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 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і,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рім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ар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8.1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цю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ю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для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елект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ій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исте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12.7.4.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клав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и, які 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ають</w:t>
      </w:r>
      <w:r>
        <w:rPr>
          <w:rFonts w:ascii="Times New Roman" w:hAnsi="Times New Roman"/>
          <w:sz w:val="26"/>
          <w:szCs w:val="26"/>
          <w:lang w:val="uk-UA"/>
        </w:rPr>
        <w:t xml:space="preserve"> 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м статті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12.7.5.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жає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тн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та/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умов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12.7.6.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ушує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атк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 визначені відповідно до п.10.1</w:t>
      </w:r>
      <w:r>
        <w:rPr>
          <w:rFonts w:ascii="Times New Roman" w:hAnsi="Times New Roman"/>
          <w:sz w:val="26"/>
          <w:szCs w:val="26"/>
          <w:lang w:val="uk-UA"/>
        </w:rPr>
        <w:t xml:space="preserve"> цього Договору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</w:t>
      </w:r>
      <w:r>
        <w:rPr>
          <w:rFonts w:ascii="Times New Roman" w:hAnsi="Times New Roman"/>
          <w:sz w:val="26"/>
          <w:szCs w:val="26"/>
          <w:lang w:val="uk-UA"/>
        </w:rPr>
        <w:t xml:space="preserve">7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ився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внести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дстав,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3.7 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12.7.</w:t>
      </w:r>
      <w:r>
        <w:rPr>
          <w:rFonts w:ascii="Times New Roman" w:hAnsi="Times New Roman"/>
          <w:sz w:val="26"/>
          <w:szCs w:val="26"/>
          <w:lang w:val="uk-UA"/>
        </w:rPr>
        <w:t xml:space="preserve">8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Орендар не застрахував майно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22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12.8.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ість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дстав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 з 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иви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я,  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2.7 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 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шу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у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стом. 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z w:val="26"/>
          <w:szCs w:val="26"/>
          <w:lang w:val="uk-UA"/>
        </w:rPr>
        <w:t xml:space="preserve">має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тись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z w:val="26"/>
          <w:szCs w:val="26"/>
          <w:lang w:val="uk-UA"/>
        </w:rPr>
        <w:t xml:space="preserve">ис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і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к,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ий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іж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15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ль</w:t>
      </w:r>
      <w:r>
        <w:rPr>
          <w:rFonts w:ascii="Times New Roman" w:hAnsi="Times New Roman"/>
          <w:sz w:val="26"/>
          <w:szCs w:val="26"/>
          <w:lang w:val="uk-UA"/>
        </w:rPr>
        <w:t xml:space="preserve">ше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0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ста (у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ок 5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 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ати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йна).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Лист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елек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z w:val="26"/>
          <w:szCs w:val="26"/>
          <w:lang w:val="uk-UA"/>
        </w:rPr>
        <w:t xml:space="preserve">ес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цезн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 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Якщо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сі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в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ист,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авця.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 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ня,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дчать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те,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триває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піс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(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м)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п’ятий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ісл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авцем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у.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дси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елек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 пош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ою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сце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. Дата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од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 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дста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ште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пе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ення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 відп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авця.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12.9.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може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гу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якщо: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12.9.1.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кта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5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имає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ока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ості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 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ош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/і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об’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z w:val="26"/>
          <w:szCs w:val="26"/>
          <w:lang w:val="uk-UA"/>
        </w:rPr>
        <w:t xml:space="preserve">кт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ди,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овед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в </w:t>
      </w:r>
      <w:r>
        <w:rPr>
          <w:rFonts w:ascii="Times New Roman" w:hAnsi="Times New Roman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чі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pacing w:val="-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12.9.2.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ох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кта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при</w:t>
      </w:r>
      <w:r>
        <w:rPr>
          <w:rFonts w:ascii="Times New Roman" w:hAnsi="Times New Roman"/>
          <w:sz w:val="26"/>
          <w:szCs w:val="26"/>
          <w:lang w:val="uk-UA"/>
        </w:rPr>
        <w:t xml:space="preserve">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-п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можли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рис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увати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’є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або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викон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іт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ез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сть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б’єк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иво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дкл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ко</w:t>
      </w:r>
      <w:r>
        <w:rPr>
          <w:rFonts w:ascii="Times New Roman" w:hAnsi="Times New Roman"/>
          <w:sz w:val="26"/>
          <w:szCs w:val="26"/>
          <w:lang w:val="uk-UA"/>
        </w:rPr>
        <w:t xml:space="preserve">му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уг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ача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ат</w:t>
      </w:r>
      <w:r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унал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мо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 пос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ачал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унал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уклас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 на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слуг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вж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(за</w:t>
      </w:r>
      <w:r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увся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стачал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 пі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яг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міс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Ак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ийм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і 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на).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12.10.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ияв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н,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 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ідо</w:t>
      </w:r>
      <w:r>
        <w:rPr>
          <w:rFonts w:ascii="Times New Roman" w:hAnsi="Times New Roman"/>
          <w:sz w:val="26"/>
          <w:szCs w:val="26"/>
          <w:lang w:val="uk-UA"/>
        </w:rPr>
        <w:t xml:space="preserve">ми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ням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казів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z w:val="26"/>
          <w:szCs w:val="26"/>
          <w:lang w:val="uk-UA"/>
        </w:rPr>
        <w:t xml:space="preserve">в, пе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9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. Якщо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30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ння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уть</w:t>
      </w:r>
      <w:r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ає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ве</w:t>
      </w:r>
      <w:r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у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ти.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оги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аяв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ісля</w:t>
      </w:r>
      <w:r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нч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вста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овол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им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сят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нь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сля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ісл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цем</w:t>
      </w:r>
      <w:r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ачу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оги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ове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ру,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крі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ць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 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али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 </w:t>
      </w:r>
      <w:r>
        <w:rPr>
          <w:rFonts w:ascii="Times New Roman" w:hAnsi="Times New Roman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ґ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ні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</w:t>
      </w:r>
      <w:r>
        <w:rPr>
          <w:rFonts w:ascii="Times New Roman" w:hAnsi="Times New Roman"/>
          <w:sz w:val="26"/>
          <w:szCs w:val="26"/>
          <w:lang w:val="uk-UA"/>
        </w:rPr>
        <w:t xml:space="preserve">обс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викла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ря.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що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бґ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рун</w:t>
      </w:r>
      <w:r>
        <w:rPr>
          <w:rFonts w:ascii="Times New Roman" w:hAnsi="Times New Roman"/>
          <w:sz w:val="26"/>
          <w:szCs w:val="26"/>
          <w:lang w:val="uk-UA"/>
        </w:rPr>
        <w:t xml:space="preserve">това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заув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ь вирі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 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уд</w:t>
      </w:r>
      <w:r>
        <w:rPr>
          <w:rFonts w:ascii="Times New Roman" w:hAnsi="Times New Roman"/>
          <w:sz w:val="26"/>
          <w:szCs w:val="26"/>
          <w:lang w:val="uk-UA"/>
        </w:rPr>
        <w:t xml:space="preserve">ом.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сті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аже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аря</w:t>
      </w:r>
      <w:r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ча,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бач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абз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цом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им 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Орендодавець</w:t>
      </w:r>
      <w:r>
        <w:rPr>
          <w:rFonts w:ascii="Times New Roman" w:hAnsi="Times New Roman"/>
          <w:sz w:val="26"/>
          <w:szCs w:val="26"/>
          <w:lang w:val="uk-UA"/>
        </w:rPr>
        <w:t xml:space="preserve">/</w:t>
      </w:r>
      <w:r>
        <w:rPr>
          <w:rFonts w:ascii="Times New Roman" w:hAnsi="Times New Roman"/>
          <w:sz w:val="26"/>
          <w:szCs w:val="26"/>
          <w:lang w:val="uk-UA"/>
        </w:rPr>
        <w:t xml:space="preserve">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ртає</w:t>
      </w:r>
      <w:r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рю</w:t>
      </w:r>
      <w:r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аст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, сп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м,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отя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яти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кале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вим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са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 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12.11.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ин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ірв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у: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а)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ван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зді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сн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ні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ху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z w:val="26"/>
          <w:szCs w:val="26"/>
          <w:lang w:val="uk-UA"/>
        </w:rPr>
        <w:t xml:space="preserve">х 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ів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дою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изн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унк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5.1.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ого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відо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даю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и,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стю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z w:val="26"/>
          <w:szCs w:val="26"/>
          <w:lang w:val="uk-UA"/>
        </w:rPr>
        <w:t xml:space="preserve">шен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я,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ез</w:t>
      </w:r>
      <w:r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ди</w:t>
      </w:r>
      <w:r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–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асністю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 xml:space="preserve">;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б) </w:t>
      </w:r>
      <w:r>
        <w:rPr>
          <w:rFonts w:ascii="Times New Roman" w:hAnsi="Times New Roman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іп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на,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зробле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б,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z w:val="26"/>
          <w:szCs w:val="26"/>
          <w:lang w:val="uk-UA"/>
        </w:rPr>
        <w:t xml:space="preserve">нач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5.1.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ру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ити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без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Май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а,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є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асні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тю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об’єднаної територіальної громади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ть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12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12.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ж</w:t>
      </w:r>
      <w:r>
        <w:rPr>
          <w:rFonts w:ascii="Times New Roman" w:hAnsi="Times New Roman"/>
          <w:sz w:val="26"/>
          <w:szCs w:val="26"/>
          <w:lang w:val="uk-UA"/>
        </w:rPr>
        <w:t xml:space="preserve">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ове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ним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/Ба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нс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чу</w:t>
      </w:r>
      <w:r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 мом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нту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z w:val="26"/>
          <w:szCs w:val="26"/>
          <w:lang w:val="uk-UA"/>
        </w:rPr>
        <w:t xml:space="preserve">пис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алансоу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рем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а п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 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ди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йн</w:t>
      </w:r>
      <w:r>
        <w:rPr>
          <w:rFonts w:ascii="Times New Roman" w:hAnsi="Times New Roman"/>
          <w:sz w:val="26"/>
          <w:szCs w:val="26"/>
          <w:lang w:val="uk-UA"/>
        </w:rPr>
        <w:t xml:space="preserve">а.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13. ІНШЕ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ндар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мово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нші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z w:val="26"/>
          <w:szCs w:val="26"/>
          <w:lang w:val="uk-UA"/>
        </w:rPr>
        <w:t xml:space="preserve">ни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вору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ягом</w:t>
      </w:r>
      <w:r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5 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их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нів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змін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z w:val="26"/>
          <w:szCs w:val="26"/>
          <w:lang w:val="uk-UA"/>
        </w:rPr>
        <w:t xml:space="preserve">ме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ува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сце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же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ні,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 рек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ізит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онт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тних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их.</w:t>
      </w:r>
      <w:r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авець</w:t>
      </w:r>
      <w:r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бо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яє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ві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по</w:t>
      </w:r>
      <w:r>
        <w:rPr>
          <w:rFonts w:ascii="Times New Roman" w:hAnsi="Times New Roman"/>
          <w:sz w:val="26"/>
          <w:szCs w:val="26"/>
          <w:lang w:val="uk-UA"/>
        </w:rPr>
        <w:t xml:space="preserve">відні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ись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ошти.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13.</w:t>
      </w: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r>
        <w:rPr>
          <w:rFonts w:ascii="Times New Roman" w:hAnsi="Times New Roman"/>
          <w:sz w:val="26"/>
          <w:szCs w:val="26"/>
          <w:lang w:val="uk-UA"/>
        </w:rPr>
        <w:t xml:space="preserve">Як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щ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ягає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от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ріал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а таке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ня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се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13.3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азі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аніз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ії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(крім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би</w:t>
      </w:r>
      <w:r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- 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</w:t>
      </w:r>
      <w:r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дич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,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ій</w:t>
      </w:r>
      <w:r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ва</w:t>
      </w:r>
      <w:r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им Д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ом),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зб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ер</w:t>
      </w:r>
      <w:r>
        <w:rPr>
          <w:rFonts w:ascii="Times New Roman" w:hAnsi="Times New Roman"/>
          <w:sz w:val="26"/>
          <w:szCs w:val="26"/>
          <w:lang w:val="uk-UA"/>
        </w:rPr>
        <w:t xml:space="preserve">ігає</w:t>
      </w:r>
      <w:r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ність</w:t>
      </w:r>
      <w:r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он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ст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pacing w:val="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-О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разі 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ді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об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-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ем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ид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и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д до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ї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рав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ов’яз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ів,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які</w:t>
      </w:r>
      <w:r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тікаю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із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го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мож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й</w:t>
      </w:r>
      <w:r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ш</w:t>
      </w:r>
      <w:r>
        <w:rPr>
          <w:rFonts w:ascii="Times New Roman" w:hAnsi="Times New Roman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згодою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вця.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іна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Ор</w:t>
      </w:r>
      <w:r>
        <w:rPr>
          <w:rFonts w:ascii="Times New Roman" w:hAnsi="Times New Roman"/>
          <w:sz w:val="26"/>
          <w:szCs w:val="26"/>
          <w:lang w:val="uk-UA"/>
        </w:rPr>
        <w:t xml:space="preserve">ен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уває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ос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момен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внес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змі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 ц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г</w:t>
      </w:r>
      <w:r>
        <w:rPr>
          <w:rFonts w:ascii="Times New Roman" w:hAnsi="Times New Roman"/>
          <w:sz w:val="26"/>
          <w:szCs w:val="26"/>
          <w:lang w:val="uk-UA"/>
        </w:rPr>
        <w:t xml:space="preserve">ов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ру.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z w:val="26"/>
          <w:szCs w:val="26"/>
          <w:lang w:val="uk-UA"/>
        </w:rPr>
        <w:t xml:space="preserve">іна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ін</w:t>
      </w:r>
      <w:r>
        <w:rPr>
          <w:rFonts w:ascii="Times New Roman" w:hAnsi="Times New Roman"/>
          <w:sz w:val="26"/>
          <w:szCs w:val="26"/>
          <w:lang w:val="uk-UA"/>
        </w:rPr>
        <w:t xml:space="preserve">ша н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і</w:t>
      </w:r>
      <w:r>
        <w:rPr>
          <w:rFonts w:ascii="Times New Roman" w:hAnsi="Times New Roman"/>
          <w:sz w:val="26"/>
          <w:szCs w:val="26"/>
          <w:lang w:val="uk-UA"/>
        </w:rPr>
        <w:t xml:space="preserve">ж 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нк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z w:val="26"/>
          <w:szCs w:val="26"/>
          <w:lang w:val="uk-UA"/>
        </w:rPr>
        <w:t xml:space="preserve">ом,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не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пу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каєт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ся</w:t>
      </w:r>
      <w:r>
        <w:rPr>
          <w:rFonts w:ascii="Times New Roman" w:hAnsi="Times New Roman"/>
          <w:sz w:val="26"/>
          <w:szCs w:val="26"/>
          <w:lang w:val="uk-UA"/>
        </w:rPr>
        <w:t xml:space="preserve">.</w:t>
      </w:r>
      <w:r>
        <w:rPr>
          <w:lang w:val="uk-UA"/>
        </w:rPr>
      </w:r>
      <w:r/>
    </w:p>
    <w:p>
      <w:pPr>
        <w:pStyle w:val="612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13.5.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ей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Дого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ір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ад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но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тр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ь</w:t>
      </w:r>
      <w:r>
        <w:rPr>
          <w:rFonts w:ascii="Times New Roman" w:hAnsi="Times New Roman"/>
          <w:sz w:val="26"/>
          <w:szCs w:val="26"/>
          <w:lang w:val="uk-UA"/>
        </w:rPr>
        <w:t xml:space="preserve">ох</w:t>
      </w:r>
      <w:r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мі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рн</w:t>
      </w:r>
      <w:r>
        <w:rPr>
          <w:rFonts w:ascii="Times New Roman" w:hAnsi="Times New Roman"/>
          <w:sz w:val="26"/>
          <w:szCs w:val="26"/>
          <w:lang w:val="uk-UA"/>
        </w:rPr>
        <w:t xml:space="preserve">ик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х,</w:t>
      </w:r>
      <w:r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ож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з</w:t>
      </w:r>
      <w:r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я</w:t>
      </w:r>
      <w:r>
        <w:rPr>
          <w:rFonts w:ascii="Times New Roman" w:hAnsi="Times New Roman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х</w:t>
      </w:r>
      <w:r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має</w:t>
      </w:r>
      <w:r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z w:val="26"/>
          <w:szCs w:val="26"/>
          <w:lang w:val="uk-UA"/>
        </w:rPr>
        <w:t xml:space="preserve">на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к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6"/>
          <w:sz w:val="26"/>
          <w:szCs w:val="26"/>
          <w:lang w:val="uk-UA"/>
        </w:rPr>
        <w:t xml:space="preserve">в</w:t>
      </w:r>
      <w:r>
        <w:rPr>
          <w:rFonts w:ascii="Times New Roman" w:hAnsi="Times New Roman"/>
          <w:sz w:val="26"/>
          <w:szCs w:val="26"/>
          <w:lang w:val="uk-UA"/>
        </w:rPr>
        <w:t xml:space="preserve">у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ю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и</w:t>
      </w:r>
      <w:r>
        <w:rPr>
          <w:rFonts w:ascii="Times New Roman" w:hAnsi="Times New Roman"/>
          <w:sz w:val="26"/>
          <w:szCs w:val="26"/>
          <w:lang w:val="uk-UA"/>
        </w:rPr>
        <w:t xml:space="preserve">ч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си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у,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п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дн</w:t>
      </w:r>
      <w:r>
        <w:rPr>
          <w:rFonts w:ascii="Times New Roman" w:hAnsi="Times New Roman"/>
          <w:sz w:val="26"/>
          <w:szCs w:val="26"/>
          <w:lang w:val="uk-UA"/>
        </w:rPr>
        <w:t xml:space="preserve">ому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л</w:t>
      </w:r>
      <w:r>
        <w:rPr>
          <w:rFonts w:ascii="Times New Roman" w:hAnsi="Times New Roman"/>
          <w:sz w:val="26"/>
          <w:szCs w:val="26"/>
          <w:lang w:val="uk-UA"/>
        </w:rPr>
        <w:t xml:space="preserve">я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z w:val="26"/>
          <w:szCs w:val="26"/>
          <w:lang w:val="uk-UA"/>
        </w:rPr>
        <w:t xml:space="preserve">д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ря, 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О</w:t>
      </w:r>
      <w:r>
        <w:rPr>
          <w:rFonts w:ascii="Times New Roman" w:hAnsi="Times New Roman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е</w:t>
      </w:r>
      <w:r>
        <w:rPr>
          <w:rFonts w:ascii="Times New Roman" w:hAnsi="Times New Roman"/>
          <w:sz w:val="26"/>
          <w:szCs w:val="26"/>
          <w:lang w:val="uk-UA"/>
        </w:rPr>
        <w:t xml:space="preserve">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до</w:t>
      </w:r>
      <w:r>
        <w:rPr>
          <w:rFonts w:ascii="Times New Roman" w:hAnsi="Times New Roman"/>
          <w:sz w:val="26"/>
          <w:szCs w:val="26"/>
          <w:lang w:val="uk-UA"/>
        </w:rPr>
        <w:t xml:space="preserve">дав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ц</w:t>
      </w:r>
      <w:r>
        <w:rPr>
          <w:rFonts w:ascii="Times New Roman" w:hAnsi="Times New Roman"/>
          <w:sz w:val="26"/>
          <w:szCs w:val="26"/>
          <w:lang w:val="uk-UA"/>
        </w:rPr>
        <w:t xml:space="preserve">я і </w:t>
      </w:r>
      <w:r>
        <w:rPr>
          <w:rFonts w:ascii="Times New Roman" w:hAnsi="Times New Roman"/>
          <w:spacing w:val="-4"/>
          <w:sz w:val="26"/>
          <w:szCs w:val="26"/>
          <w:lang w:val="uk-UA"/>
        </w:rPr>
        <w:t xml:space="preserve">Б</w:t>
      </w:r>
      <w:r>
        <w:rPr>
          <w:rFonts w:ascii="Times New Roman" w:hAnsi="Times New Roman"/>
          <w:sz w:val="26"/>
          <w:szCs w:val="26"/>
          <w:lang w:val="uk-UA"/>
        </w:rPr>
        <w:t xml:space="preserve">алан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с</w:t>
      </w:r>
      <w:r>
        <w:rPr>
          <w:rFonts w:ascii="Times New Roman" w:hAnsi="Times New Roman"/>
          <w:sz w:val="26"/>
          <w:szCs w:val="26"/>
          <w:lang w:val="uk-UA"/>
        </w:rPr>
        <w:t xml:space="preserve">оу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т</w:t>
      </w:r>
      <w:r>
        <w:rPr>
          <w:rFonts w:ascii="Times New Roman" w:hAnsi="Times New Roman"/>
          <w:spacing w:val="-2"/>
          <w:sz w:val="26"/>
          <w:szCs w:val="26"/>
          <w:lang w:val="uk-UA"/>
        </w:rPr>
        <w:t xml:space="preserve">р</w:t>
      </w:r>
      <w:r>
        <w:rPr>
          <w:rFonts w:ascii="Times New Roman" w:hAnsi="Times New Roman"/>
          <w:sz w:val="26"/>
          <w:szCs w:val="26"/>
          <w:lang w:val="uk-UA"/>
        </w:rPr>
        <w:t xml:space="preserve">имув</w:t>
      </w:r>
      <w:r>
        <w:rPr>
          <w:rFonts w:ascii="Times New Roman" w:hAnsi="Times New Roman"/>
          <w:spacing w:val="-3"/>
          <w:sz w:val="26"/>
          <w:szCs w:val="26"/>
          <w:lang w:val="uk-UA"/>
        </w:rPr>
        <w:t xml:space="preserve">а</w:t>
      </w:r>
      <w:r>
        <w:rPr>
          <w:rFonts w:ascii="Times New Roman" w:hAnsi="Times New Roman"/>
          <w:sz w:val="26"/>
          <w:szCs w:val="26"/>
          <w:lang w:val="uk-UA"/>
        </w:rPr>
        <w:t xml:space="preserve">ча.</w:t>
      </w:r>
      <w:r>
        <w:rPr>
          <w:lang w:val="uk-UA"/>
        </w:rPr>
      </w:r>
      <w:r/>
    </w:p>
    <w:p>
      <w:pPr>
        <w:pStyle w:val="61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1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4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. ЮРИДИЧНІ АДРЕСИ ТА БАНКІВСЬКІ РЕКВІЗИТИ СТОРІН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  <w:r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</w:tblGrid>
      <w:tr>
        <w:trPr/>
        <w:tc>
          <w:tcPr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“ОРЕНДОДАВЕЦЬ”</w:t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“ОРЕНДАР”</w:t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3969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pStyle w:val="612"/>
        <w:jc w:val="both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pacing w:val="-8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т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ної</w:t>
      </w:r>
      <w:r>
        <w:rPr>
          <w:rFonts w:ascii="Times New Roman" w:hAnsi="Times New Roman" w:eastAsia="Calibri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ш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ти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</w:t>
      </w:r>
      <w:r>
        <w:rPr>
          <w:rFonts w:ascii="Times New Roman" w:hAnsi="Times New Roman" w:eastAsia="Calibri"/>
          <w:spacing w:val="1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на</w:t>
      </w:r>
      <w:r>
        <w:rPr>
          <w:rFonts w:ascii="Times New Roman" w:hAnsi="Times New Roman" w:eastAsia="Calibri"/>
          <w:spacing w:val="3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ку н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и</w:t>
      </w:r>
      <w:r>
        <w:rPr>
          <w:rFonts w:ascii="Times New Roman" w:hAnsi="Times New Roman" w:eastAsia="Calibri"/>
          <w:spacing w:val="3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6"/>
          <w:sz w:val="26"/>
          <w:szCs w:val="26"/>
          <w:lang w:val="uk-UA"/>
        </w:rPr>
        <w:t xml:space="preserve">ю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</w:t>
      </w:r>
      <w:r>
        <w:rPr>
          <w:rFonts w:ascii="Times New Roman" w:hAnsi="Times New Roman" w:eastAsia="Calibri"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4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нн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pacing w:val="2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з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37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им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6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</w:t>
      </w:r>
      <w:r>
        <w:rPr>
          <w:rFonts w:ascii="Times New Roman" w:hAnsi="Times New Roman" w:eastAsia="Calibri"/>
          <w:spacing w:val="17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йний</w:t>
      </w:r>
      <w:r>
        <w:rPr>
          <w:rFonts w:ascii="Times New Roman" w:hAnsi="Times New Roman" w:eastAsia="Calibri"/>
          <w:spacing w:val="22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5"/>
          <w:sz w:val="26"/>
          <w:szCs w:val="26"/>
          <w:lang w:val="uk-UA"/>
        </w:rPr>
        <w:t xml:space="preserve">б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-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йт</w:t>
      </w:r>
      <w:r>
        <w:rPr>
          <w:rFonts w:ascii="Times New Roman" w:hAnsi="Times New Roman" w:eastAsia="Calibri"/>
          <w:spacing w:val="21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(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нка</w:t>
      </w:r>
      <w:r>
        <w:rPr>
          <w:rFonts w:ascii="Times New Roman" w:hAnsi="Times New Roman" w:eastAsia="Calibri"/>
          <w:spacing w:val="38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ч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и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12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-1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pacing w:val="-15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</w:t>
      </w:r>
      <w:r>
        <w:rPr>
          <w:rFonts w:ascii="Times New Roman" w:hAnsi="Times New Roman" w:eastAsia="Calibri"/>
          <w:spacing w:val="16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ж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)</w:t>
      </w:r>
      <w:r>
        <w:rPr>
          <w:rFonts w:ascii="Times New Roman" w:hAnsi="Times New Roman" w:eastAsia="Calibri"/>
          <w:spacing w:val="18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на</w:t>
      </w:r>
      <w:r>
        <w:rPr>
          <w:rFonts w:ascii="Times New Roman" w:hAnsi="Times New Roman" w:eastAsia="Calibri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у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уб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ко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в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на</w:t>
      </w:r>
      <w:r>
        <w:rPr>
          <w:rFonts w:ascii="Times New Roman" w:hAnsi="Times New Roman" w:eastAsia="Calibri"/>
          <w:spacing w:val="13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2"/>
          <w:sz w:val="26"/>
          <w:szCs w:val="26"/>
          <w:lang w:val="uk-UA"/>
        </w:rPr>
        <w:t xml:space="preserve">ф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рм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-16"/>
          <w:sz w:val="26"/>
          <w:szCs w:val="26"/>
          <w:lang w:val="uk-UA"/>
        </w:rPr>
        <w:t xml:space="preserve">ц</w:t>
      </w:r>
      <w:r>
        <w:rPr>
          <w:rFonts w:ascii="Times New Roman" w:hAnsi="Times New Roman" w:eastAsia="Calibri"/>
          <w:spacing w:val="14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pacing w:val="2"/>
          <w:sz w:val="26"/>
          <w:szCs w:val="26"/>
          <w:lang w:val="uk-UA"/>
        </w:rPr>
        <w:t xml:space="preserve">п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 </w:t>
      </w:r>
      <w:r>
        <w:rPr>
          <w:rFonts w:ascii="Times New Roman" w:hAnsi="Times New Roman" w:eastAsia="Calibri"/>
          <w:spacing w:val="4"/>
          <w:sz w:val="26"/>
          <w:szCs w:val="26"/>
          <w:lang w:val="uk-UA"/>
        </w:rPr>
        <w:t xml:space="preserve">О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pacing w:val="-7"/>
          <w:sz w:val="26"/>
          <w:szCs w:val="26"/>
          <w:lang w:val="uk-UA"/>
        </w:rPr>
        <w:t xml:space="preserve">е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0"/>
          <w:sz w:val="26"/>
          <w:szCs w:val="26"/>
          <w:lang w:val="uk-UA"/>
        </w:rPr>
        <w:t xml:space="preserve">а</w:t>
      </w:r>
      <w:r>
        <w:rPr>
          <w:rFonts w:ascii="Times New Roman" w:hAnsi="Times New Roman" w:eastAsia="Calibri"/>
          <w:spacing w:val="1"/>
          <w:sz w:val="26"/>
          <w:szCs w:val="26"/>
          <w:lang w:val="uk-UA"/>
        </w:rPr>
        <w:t xml:space="preserve">р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та</w:t>
      </w:r>
      <w:r>
        <w:rPr>
          <w:rFonts w:ascii="Times New Roman" w:hAnsi="Times New Roman" w:eastAsia="Calibri"/>
          <w:spacing w:val="33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йо</w:t>
      </w:r>
      <w:r>
        <w:rPr>
          <w:rFonts w:ascii="Times New Roman" w:hAnsi="Times New Roman" w:eastAsia="Calibri"/>
          <w:spacing w:val="6"/>
          <w:sz w:val="26"/>
          <w:szCs w:val="26"/>
          <w:lang w:val="uk-UA"/>
        </w:rPr>
        <w:t xml:space="preserve">г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о </w:t>
      </w:r>
      <w:r>
        <w:rPr>
          <w:rFonts w:ascii="Times New Roman" w:hAnsi="Times New Roman" w:eastAsia="Calibri"/>
          <w:spacing w:val="-5"/>
          <w:sz w:val="26"/>
          <w:szCs w:val="26"/>
          <w:lang w:val="uk-UA"/>
        </w:rPr>
        <w:t xml:space="preserve">д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-4"/>
          <w:sz w:val="26"/>
          <w:szCs w:val="26"/>
          <w:lang w:val="uk-UA"/>
        </w:rPr>
        <w:t xml:space="preserve">я</w:t>
      </w:r>
      <w:r>
        <w:rPr>
          <w:rFonts w:ascii="Times New Roman" w:hAnsi="Times New Roman" w:eastAsia="Calibri"/>
          <w:spacing w:val="5"/>
          <w:sz w:val="26"/>
          <w:szCs w:val="26"/>
          <w:lang w:val="uk-UA"/>
        </w:rPr>
        <w:t xml:space="preserve">л</w:t>
      </w:r>
      <w:r>
        <w:rPr>
          <w:rFonts w:ascii="Times New Roman" w:hAnsi="Times New Roman" w:eastAsia="Calibri"/>
          <w:spacing w:val="-3"/>
          <w:sz w:val="26"/>
          <w:szCs w:val="26"/>
          <w:lang w:val="uk-UA"/>
        </w:rPr>
        <w:t xml:space="preserve">ь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</w:t>
      </w:r>
      <w:r>
        <w:rPr>
          <w:rFonts w:ascii="Times New Roman" w:hAnsi="Times New Roman" w:eastAsia="Calibri"/>
          <w:spacing w:val="15"/>
          <w:sz w:val="26"/>
          <w:szCs w:val="26"/>
          <w:lang w:val="uk-UA"/>
        </w:rPr>
        <w:t xml:space="preserve">і</w:t>
      </w:r>
      <w:r>
        <w:rPr>
          <w:rFonts w:ascii="Times New Roman" w:hAnsi="Times New Roman" w:eastAsia="Calibri"/>
          <w:spacing w:val="7"/>
          <w:sz w:val="26"/>
          <w:szCs w:val="26"/>
          <w:lang w:val="uk-UA"/>
        </w:rPr>
        <w:t xml:space="preserve">с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ть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М.П.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 xml:space="preserve">М.П.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>
        <w:rPr>
          <w:rFonts w:ascii="Times New Roman" w:hAnsi="Times New Roman"/>
          <w:spacing w:val="-8"/>
          <w:sz w:val="26"/>
          <w:szCs w:val="26"/>
          <w:lang w:val="uk-UA"/>
        </w:rPr>
      </w:r>
      <w:r>
        <w:rPr>
          <w:lang w:val="uk-UA"/>
        </w:rPr>
      </w:r>
      <w:r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</w:tblGrid>
      <w:tr>
        <w:trPr/>
        <w:tc>
          <w:tcPr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“Балансоутримувач”</w:t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  <w:bottom w:val="single" w:sz="4" w:space="0" w:color="auto"/>
            </w:tcBorders>
            <w:tcW w:w="3771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  <w:tc>
          <w:tcPr>
            <w:tcW w:w="1474" w:type="dxa"/>
            <w:textDirection w:val="lrTb"/>
            <w:noWrap w:val="false"/>
          </w:tcPr>
          <w:p>
            <w:pPr>
              <w:pStyle w:val="61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>
              <w:rPr>
                <w:lang w:val="uk-UA"/>
              </w:rPr>
            </w:r>
            <w:r/>
          </w:p>
        </w:tc>
      </w:tr>
    </w:tbl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М.П.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b/>
          <w:bCs/>
          <w:spacing w:val="-8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8"/>
          <w:sz w:val="24"/>
          <w:szCs w:val="24"/>
          <w:lang w:val="uk-UA"/>
        </w:rPr>
        <w:t xml:space="preserve">Додатки:</w:t>
      </w:r>
      <w:r>
        <w:rPr>
          <w:lang w:val="uk-UA"/>
        </w:rPr>
      </w:r>
      <w:r/>
    </w:p>
    <w:p>
      <w:pPr>
        <w:pStyle w:val="612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Додатки до цього Договору додаються і є його невід’ємною складовою частиною. </w:t>
      </w:r>
      <w:r>
        <w:rPr>
          <w:lang w:val="uk-UA"/>
        </w:rPr>
      </w:r>
      <w:r/>
    </w:p>
    <w:p>
      <w:pPr>
        <w:pStyle w:val="612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виконавчого комітету ____________</w:t>
      </w:r>
      <w:r>
        <w:rPr>
          <w:lang w:val="uk-UA"/>
        </w:rPr>
      </w:r>
      <w:r/>
    </w:p>
    <w:p>
      <w:pPr>
        <w:numPr>
          <w:ilvl w:val="0"/>
          <w:numId w:val="23"/>
        </w:numPr>
        <w:rPr>
          <w:sz w:val="24"/>
          <w:lang w:val="uk-UA"/>
        </w:rPr>
      </w:pPr>
      <w:r>
        <w:rPr>
          <w:sz w:val="24"/>
          <w:lang w:val="uk-UA"/>
        </w:rPr>
        <w:t xml:space="preserve">п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от</w:t>
      </w:r>
      <w:r>
        <w:rPr>
          <w:spacing w:val="-2"/>
          <w:sz w:val="24"/>
          <w:lang w:val="uk-UA"/>
        </w:rPr>
        <w:t xml:space="preserve">о</w:t>
      </w:r>
      <w:r>
        <w:rPr>
          <w:sz w:val="24"/>
          <w:lang w:val="uk-UA"/>
        </w:rPr>
        <w:t xml:space="preserve">к</w:t>
      </w:r>
      <w:r>
        <w:rPr>
          <w:spacing w:val="1"/>
          <w:sz w:val="24"/>
          <w:lang w:val="uk-UA"/>
        </w:rPr>
        <w:t xml:space="preserve">о</w:t>
      </w:r>
      <w:r>
        <w:rPr>
          <w:sz w:val="24"/>
          <w:lang w:val="uk-UA"/>
        </w:rPr>
        <w:t xml:space="preserve">л</w:t>
      </w:r>
      <w:r>
        <w:rPr>
          <w:spacing w:val="24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о резул</w:t>
      </w:r>
      <w:r>
        <w:rPr>
          <w:spacing w:val="-1"/>
          <w:sz w:val="24"/>
          <w:lang w:val="uk-UA"/>
        </w:rPr>
        <w:t xml:space="preserve">ь</w:t>
      </w:r>
      <w:r>
        <w:rPr>
          <w:sz w:val="24"/>
          <w:lang w:val="uk-UA"/>
        </w:rPr>
        <w:t xml:space="preserve">та</w:t>
      </w:r>
      <w:r>
        <w:rPr>
          <w:spacing w:val="-3"/>
          <w:sz w:val="24"/>
          <w:lang w:val="uk-UA"/>
        </w:rPr>
        <w:t xml:space="preserve">т</w:t>
      </w:r>
      <w:r>
        <w:rPr>
          <w:sz w:val="24"/>
          <w:lang w:val="uk-UA"/>
        </w:rPr>
        <w:t xml:space="preserve">и е</w:t>
      </w:r>
      <w:r>
        <w:rPr>
          <w:spacing w:val="-2"/>
          <w:sz w:val="24"/>
          <w:lang w:val="uk-UA"/>
        </w:rPr>
        <w:t xml:space="preserve">л</w:t>
      </w:r>
      <w:r>
        <w:rPr>
          <w:sz w:val="24"/>
          <w:lang w:val="uk-UA"/>
        </w:rPr>
        <w:t xml:space="preserve">ек</w:t>
      </w:r>
      <w:r>
        <w:rPr>
          <w:spacing w:val="-3"/>
          <w:sz w:val="24"/>
          <w:lang w:val="uk-UA"/>
        </w:rPr>
        <w:t xml:space="preserve">т</w:t>
      </w:r>
      <w:r>
        <w:rPr>
          <w:sz w:val="24"/>
          <w:lang w:val="uk-UA"/>
        </w:rPr>
        <w:t xml:space="preserve">р</w:t>
      </w:r>
      <w:r>
        <w:rPr>
          <w:spacing w:val="-2"/>
          <w:sz w:val="24"/>
          <w:lang w:val="uk-UA"/>
        </w:rPr>
        <w:t xml:space="preserve">он</w:t>
      </w:r>
      <w:r>
        <w:rPr>
          <w:sz w:val="24"/>
          <w:lang w:val="uk-UA"/>
        </w:rPr>
        <w:t xml:space="preserve">но</w:t>
      </w:r>
      <w:r>
        <w:rPr>
          <w:spacing w:val="-3"/>
          <w:sz w:val="24"/>
          <w:lang w:val="uk-UA"/>
        </w:rPr>
        <w:t xml:space="preserve">г</w:t>
      </w:r>
      <w:r>
        <w:rPr>
          <w:sz w:val="24"/>
          <w:lang w:val="uk-UA"/>
        </w:rPr>
        <w:t xml:space="preserve">о</w:t>
      </w:r>
      <w:r>
        <w:rPr>
          <w:spacing w:val="1"/>
          <w:sz w:val="24"/>
          <w:lang w:val="uk-UA"/>
        </w:rPr>
        <w:t xml:space="preserve"> </w:t>
      </w:r>
      <w:r>
        <w:rPr>
          <w:spacing w:val="-3"/>
          <w:sz w:val="24"/>
          <w:lang w:val="uk-UA"/>
        </w:rPr>
        <w:t xml:space="preserve">а</w:t>
      </w:r>
      <w:r>
        <w:rPr>
          <w:sz w:val="24"/>
          <w:lang w:val="uk-UA"/>
        </w:rPr>
        <w:t xml:space="preserve">у</w:t>
      </w:r>
      <w:r>
        <w:rPr>
          <w:spacing w:val="-2"/>
          <w:sz w:val="24"/>
          <w:lang w:val="uk-UA"/>
        </w:rPr>
        <w:t xml:space="preserve">к</w:t>
      </w:r>
      <w:r>
        <w:rPr>
          <w:sz w:val="24"/>
          <w:lang w:val="uk-UA"/>
        </w:rPr>
        <w:t xml:space="preserve">ц</w:t>
      </w:r>
      <w:r>
        <w:rPr>
          <w:spacing w:val="-2"/>
          <w:sz w:val="24"/>
          <w:lang w:val="uk-UA"/>
        </w:rPr>
        <w:t xml:space="preserve">і</w:t>
      </w:r>
      <w:r>
        <w:rPr>
          <w:sz w:val="24"/>
          <w:lang w:val="uk-UA"/>
        </w:rPr>
        <w:t xml:space="preserve">о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у</w:t>
      </w:r>
      <w:r>
        <w:rPr>
          <w:lang w:val="uk-UA"/>
        </w:rPr>
      </w:r>
      <w:r/>
    </w:p>
    <w:p>
      <w:pPr>
        <w:numPr>
          <w:ilvl w:val="0"/>
          <w:numId w:val="23"/>
        </w:numPr>
        <w:rPr>
          <w:sz w:val="24"/>
          <w:lang w:val="uk-UA"/>
        </w:rPr>
      </w:pPr>
      <w:r>
        <w:rPr>
          <w:sz w:val="24"/>
          <w:lang w:val="uk-UA"/>
        </w:rPr>
        <w:t xml:space="preserve">акт прийому-передачі майна;</w:t>
      </w:r>
      <w:r>
        <w:rPr>
          <w:lang w:val="uk-UA"/>
        </w:rPr>
      </w:r>
      <w:r/>
    </w:p>
    <w:p>
      <w:pPr>
        <w:numPr>
          <w:ilvl w:val="0"/>
          <w:numId w:val="23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акта</w:t>
      </w:r>
      <w:r>
        <w:rPr>
          <w:spacing w:val="25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пове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н</w:t>
      </w:r>
      <w:r>
        <w:rPr>
          <w:spacing w:val="-3"/>
          <w:sz w:val="24"/>
          <w:lang w:val="uk-UA"/>
        </w:rPr>
        <w:t xml:space="preserve">е</w:t>
      </w:r>
      <w:r>
        <w:rPr>
          <w:sz w:val="24"/>
          <w:lang w:val="uk-UA"/>
        </w:rPr>
        <w:t xml:space="preserve">н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я</w:t>
      </w:r>
      <w:r>
        <w:rPr>
          <w:spacing w:val="28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з</w:t>
      </w:r>
      <w:r>
        <w:rPr>
          <w:spacing w:val="27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ор</w:t>
      </w:r>
      <w:r>
        <w:rPr>
          <w:spacing w:val="-3"/>
          <w:sz w:val="24"/>
          <w:lang w:val="uk-UA"/>
        </w:rPr>
        <w:t xml:space="preserve">е</w:t>
      </w:r>
      <w:r>
        <w:rPr>
          <w:sz w:val="24"/>
          <w:lang w:val="uk-UA"/>
        </w:rPr>
        <w:t xml:space="preserve">н</w:t>
      </w:r>
      <w:r>
        <w:rPr>
          <w:spacing w:val="-4"/>
          <w:sz w:val="24"/>
          <w:lang w:val="uk-UA"/>
        </w:rPr>
        <w:t xml:space="preserve">д</w:t>
      </w:r>
      <w:r>
        <w:rPr>
          <w:sz w:val="24"/>
          <w:lang w:val="uk-UA"/>
        </w:rPr>
        <w:t xml:space="preserve">и о</w:t>
      </w:r>
      <w:r>
        <w:rPr>
          <w:spacing w:val="-2"/>
          <w:sz w:val="24"/>
          <w:lang w:val="uk-UA"/>
        </w:rPr>
        <w:t xml:space="preserve">р</w:t>
      </w:r>
      <w:r>
        <w:rPr>
          <w:sz w:val="24"/>
          <w:lang w:val="uk-UA"/>
        </w:rPr>
        <w:t xml:space="preserve">е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до</w:t>
      </w:r>
      <w:r>
        <w:rPr>
          <w:spacing w:val="-3"/>
          <w:sz w:val="24"/>
          <w:lang w:val="uk-UA"/>
        </w:rPr>
        <w:t xml:space="preserve">в</w:t>
      </w:r>
      <w:r>
        <w:rPr>
          <w:sz w:val="24"/>
          <w:lang w:val="uk-UA"/>
        </w:rPr>
        <w:t xml:space="preserve">а</w:t>
      </w:r>
      <w:r>
        <w:rPr>
          <w:spacing w:val="-2"/>
          <w:sz w:val="24"/>
          <w:lang w:val="uk-UA"/>
        </w:rPr>
        <w:t xml:space="preserve">н</w:t>
      </w:r>
      <w:r>
        <w:rPr>
          <w:sz w:val="24"/>
          <w:lang w:val="uk-UA"/>
        </w:rPr>
        <w:t xml:space="preserve">о</w:t>
      </w:r>
      <w:r>
        <w:rPr>
          <w:spacing w:val="-3"/>
          <w:sz w:val="24"/>
          <w:lang w:val="uk-UA"/>
        </w:rPr>
        <w:t xml:space="preserve">г</w:t>
      </w:r>
      <w:r>
        <w:rPr>
          <w:sz w:val="24"/>
          <w:lang w:val="uk-UA"/>
        </w:rPr>
        <w:t xml:space="preserve">о</w:t>
      </w:r>
      <w:r>
        <w:rPr>
          <w:spacing w:val="9"/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Ма</w:t>
      </w:r>
      <w:r>
        <w:rPr>
          <w:spacing w:val="-2"/>
          <w:sz w:val="24"/>
          <w:lang w:val="uk-UA"/>
        </w:rPr>
        <w:t xml:space="preserve">йн</w:t>
      </w:r>
      <w:r>
        <w:rPr>
          <w:sz w:val="24"/>
          <w:lang w:val="uk-UA"/>
        </w:rPr>
        <w:t xml:space="preserve">а;</w:t>
      </w:r>
      <w:r>
        <w:rPr>
          <w:lang w:val="uk-UA"/>
        </w:rPr>
      </w:r>
      <w:r/>
    </w:p>
    <w:sectPr>
      <w:headerReference w:type="default" r:id="rId8"/>
      <w:headerReference w:type="even" r:id="rId9"/>
      <w:headerReference w:type="first" r:id="rId10"/>
      <w:footnotePr/>
      <w:type w:val="nextPage"/>
      <w:pgSz w:w="11909" w:h="16834" w:orient="portrait"/>
      <w:pgMar w:top="1134" w:right="567" w:bottom="1134" w:left="1701" w:header="272" w:footer="709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3"/>
      <w:jc w:val="center"/>
    </w:pPr>
    <w:fldSimple w:instr="PAGE \* MERGEFORMAT">
      <w:r>
        <w:rPr>
          <w:lang w:val="ru-RU"/>
        </w:rPr>
        <w:t xml:space="preserve">1</w:t>
      </w:r>
    </w:fldSimple>
    <w:r>
      <w:rPr>
        <w:lang w:val="ru-RU"/>
      </w:rPr>
    </w:r>
    <w:r>
      <w:rPr>
        <w:lang w:val="ru-RU"/>
      </w:rPr>
    </w:r>
    <w:r/>
  </w:p>
  <w:p>
    <w:pPr>
      <w:pStyle w:val="6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3"/>
      <w:rPr>
        <w:rStyle w:val="615"/>
      </w:rPr>
      <w:framePr w:wrap="around" w:vAnchor="text" w:hAnchor="margin" w:xAlign="center" w:y="1"/>
    </w:pPr>
    <w:r>
      <w:rPr>
        <w:rStyle w:val="615"/>
      </w:rPr>
      <w:fldChar w:fldCharType="begin"/>
    </w:r>
    <w:r>
      <w:rPr>
        <w:rStyle w:val="615"/>
      </w:rPr>
      <w:instrText xml:space="preserve">PAGE  </w:instrText>
    </w:r>
    <w:r>
      <w:rPr>
        <w:rStyle w:val="615"/>
      </w:rPr>
      <w:fldChar w:fldCharType="separate"/>
    </w:r>
    <w:r>
      <w:rPr>
        <w:rStyle w:val="615"/>
      </w:rPr>
      <w:t xml:space="preserve">16</w:t>
    </w:r>
    <w:r>
      <w:rPr>
        <w:rStyle w:val="615"/>
      </w:rPr>
      <w:fldChar w:fldCharType="end"/>
    </w:r>
    <w:r/>
  </w:p>
  <w:p>
    <w:pPr>
      <w:pStyle w:val="61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3"/>
      <w:jc w:val="center"/>
    </w:pPr>
    <w:r/>
    <w:r/>
  </w:p>
  <w:p>
    <w:pPr>
      <w:pStyle w:val="6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824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647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hanging="493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hanging="494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2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hanging="494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53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32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4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1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96" w:hanging="180"/>
      </w:pPr>
    </w:lvl>
  </w:abstractNum>
  <w:abstractNum w:abstractNumId="9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88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6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681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hanging="493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hanging="497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hanging="87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77" w:hanging="10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hanging="69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hanging="796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2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hanging="545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hanging="49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57" w:hanging="542"/>
      </w:pPr>
      <w:rPr>
        <w:rFonts w:hint="default"/>
        <w:lang w:val="uk-UA" w:bidi="ar-SA" w:eastAsia="en-US"/>
      </w:rPr>
    </w:lvl>
    <w:lvl w:ilvl="1">
      <w:start w:val="2"/>
      <w:numFmt w:val="decimal"/>
      <w:isLgl w:val="false"/>
      <w:suff w:val="tab"/>
      <w:lvlText w:val="%1.%2."/>
      <w:lvlJc w:val="left"/>
      <w:pPr>
        <w:ind w:left="657" w:hanging="542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676" w:hanging="542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84" w:hanging="542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92" w:hanging="542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700" w:hanging="542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08" w:hanging="542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16" w:hanging="542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724" w:hanging="542"/>
      </w:pPr>
      <w:rPr>
        <w:rFonts w:hint="default"/>
        <w:lang w:val="uk-UA" w:bidi="ar-SA" w:eastAsia="en-U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hanging="116"/>
      </w:pPr>
      <w:rPr>
        <w:rFonts w:ascii="Times New Roman" w:hAnsi="Times New Roman" w:eastAsia="Times New Roman" w:hint="default"/>
        <w:position w:val="7"/>
        <w:sz w:val="13"/>
        <w:szCs w:val="13"/>
      </w:rPr>
    </w:lvl>
    <w:lvl w:ilvl="1">
      <w:start w:val="1"/>
      <w:numFmt w:val="decimal"/>
      <w:isLgl w:val="false"/>
      <w:suff w:val="tab"/>
      <w:lvlText w:val="%2."/>
      <w:lvlJc w:val="left"/>
      <w:pPr>
        <w:ind w:hanging="720"/>
        <w:jc w:val="right"/>
      </w:pPr>
      <w:rPr>
        <w:rFonts w:ascii="Times New Roman" w:hAnsi="Times New Roman" w:eastAsia="Times New Roman" w:hint="default"/>
        <w:b/>
        <w:bCs/>
        <w:spacing w:val="1"/>
        <w:sz w:val="28"/>
        <w:szCs w:val="28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hanging="54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9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5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38">
    <w:name w:val="Heading 1 Char"/>
    <w:basedOn w:val="605"/>
    <w:link w:val="642"/>
    <w:uiPriority w:val="9"/>
    <w:rPr>
      <w:rFonts w:ascii="Arial" w:hAnsi="Arial" w:cs="Arial" w:eastAsia="Arial"/>
      <w:sz w:val="40"/>
      <w:szCs w:val="40"/>
    </w:rPr>
  </w:style>
  <w:style w:type="paragraph" w:styleId="439">
    <w:name w:val="Heading 2"/>
    <w:basedOn w:val="602"/>
    <w:next w:val="602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40">
    <w:name w:val="Heading 2 Char"/>
    <w:basedOn w:val="605"/>
    <w:link w:val="439"/>
    <w:uiPriority w:val="9"/>
    <w:rPr>
      <w:rFonts w:ascii="Arial" w:hAnsi="Arial" w:cs="Arial" w:eastAsia="Arial"/>
      <w:sz w:val="34"/>
    </w:rPr>
  </w:style>
  <w:style w:type="paragraph" w:styleId="441">
    <w:name w:val="Heading 3"/>
    <w:basedOn w:val="602"/>
    <w:next w:val="602"/>
    <w:link w:val="4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42">
    <w:name w:val="Heading 3 Char"/>
    <w:basedOn w:val="605"/>
    <w:link w:val="441"/>
    <w:uiPriority w:val="9"/>
    <w:rPr>
      <w:rFonts w:ascii="Arial" w:hAnsi="Arial" w:cs="Arial" w:eastAsia="Arial"/>
      <w:sz w:val="30"/>
      <w:szCs w:val="30"/>
    </w:rPr>
  </w:style>
  <w:style w:type="character" w:styleId="443">
    <w:name w:val="Heading 4 Char"/>
    <w:basedOn w:val="605"/>
    <w:link w:val="604"/>
    <w:uiPriority w:val="9"/>
    <w:rPr>
      <w:rFonts w:ascii="Arial" w:hAnsi="Arial" w:cs="Arial" w:eastAsia="Arial"/>
      <w:b/>
      <w:bCs/>
      <w:sz w:val="26"/>
      <w:szCs w:val="26"/>
    </w:rPr>
  </w:style>
  <w:style w:type="paragraph" w:styleId="444">
    <w:name w:val="Heading 5"/>
    <w:basedOn w:val="602"/>
    <w:next w:val="602"/>
    <w:link w:val="4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5">
    <w:name w:val="Heading 5 Char"/>
    <w:basedOn w:val="605"/>
    <w:link w:val="444"/>
    <w:uiPriority w:val="9"/>
    <w:rPr>
      <w:rFonts w:ascii="Arial" w:hAnsi="Arial" w:cs="Arial" w:eastAsia="Arial"/>
      <w:b/>
      <w:bCs/>
      <w:sz w:val="24"/>
      <w:szCs w:val="24"/>
    </w:rPr>
  </w:style>
  <w:style w:type="paragraph" w:styleId="446">
    <w:name w:val="Heading 6"/>
    <w:basedOn w:val="602"/>
    <w:next w:val="602"/>
    <w:link w:val="4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47">
    <w:name w:val="Heading 6 Char"/>
    <w:basedOn w:val="605"/>
    <w:link w:val="446"/>
    <w:uiPriority w:val="9"/>
    <w:rPr>
      <w:rFonts w:ascii="Arial" w:hAnsi="Arial" w:cs="Arial" w:eastAsia="Arial"/>
      <w:b/>
      <w:bCs/>
      <w:sz w:val="22"/>
      <w:szCs w:val="22"/>
    </w:rPr>
  </w:style>
  <w:style w:type="paragraph" w:styleId="448">
    <w:name w:val="Heading 7"/>
    <w:basedOn w:val="602"/>
    <w:next w:val="602"/>
    <w:link w:val="4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9">
    <w:name w:val="Heading 7 Char"/>
    <w:basedOn w:val="605"/>
    <w:link w:val="4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50">
    <w:name w:val="Heading 8"/>
    <w:basedOn w:val="602"/>
    <w:next w:val="602"/>
    <w:link w:val="4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51">
    <w:name w:val="Heading 8 Char"/>
    <w:basedOn w:val="605"/>
    <w:link w:val="450"/>
    <w:uiPriority w:val="9"/>
    <w:rPr>
      <w:rFonts w:ascii="Arial" w:hAnsi="Arial" w:cs="Arial" w:eastAsia="Arial"/>
      <w:i/>
      <w:iCs/>
      <w:sz w:val="22"/>
      <w:szCs w:val="22"/>
    </w:rPr>
  </w:style>
  <w:style w:type="paragraph" w:styleId="452">
    <w:name w:val="Heading 9"/>
    <w:basedOn w:val="602"/>
    <w:next w:val="602"/>
    <w:link w:val="4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3">
    <w:name w:val="Heading 9 Char"/>
    <w:basedOn w:val="605"/>
    <w:link w:val="452"/>
    <w:uiPriority w:val="9"/>
    <w:rPr>
      <w:rFonts w:ascii="Arial" w:hAnsi="Arial" w:cs="Arial" w:eastAsia="Arial"/>
      <w:i/>
      <w:iCs/>
      <w:sz w:val="21"/>
      <w:szCs w:val="21"/>
    </w:rPr>
  </w:style>
  <w:style w:type="character" w:styleId="454">
    <w:name w:val="Title Char"/>
    <w:basedOn w:val="605"/>
    <w:link w:val="609"/>
    <w:uiPriority w:val="10"/>
    <w:rPr>
      <w:sz w:val="48"/>
      <w:szCs w:val="48"/>
    </w:rPr>
  </w:style>
  <w:style w:type="paragraph" w:styleId="455">
    <w:name w:val="Subtitle"/>
    <w:basedOn w:val="602"/>
    <w:next w:val="602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>
    <w:name w:val="Subtitle Char"/>
    <w:basedOn w:val="605"/>
    <w:link w:val="455"/>
    <w:uiPriority w:val="11"/>
    <w:rPr>
      <w:sz w:val="24"/>
      <w:szCs w:val="24"/>
    </w:rPr>
  </w:style>
  <w:style w:type="paragraph" w:styleId="457">
    <w:name w:val="Quote"/>
    <w:basedOn w:val="602"/>
    <w:next w:val="602"/>
    <w:link w:val="458"/>
    <w:qFormat/>
    <w:uiPriority w:val="29"/>
    <w:rPr>
      <w:i/>
    </w:rPr>
    <w:pPr>
      <w:ind w:left="720" w:right="720"/>
    </w:pPr>
  </w:style>
  <w:style w:type="character" w:styleId="458">
    <w:name w:val="Quote Char"/>
    <w:link w:val="457"/>
    <w:uiPriority w:val="29"/>
    <w:rPr>
      <w:i/>
    </w:rPr>
  </w:style>
  <w:style w:type="paragraph" w:styleId="459">
    <w:name w:val="Intense Quote"/>
    <w:basedOn w:val="602"/>
    <w:next w:val="602"/>
    <w:link w:val="46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>
    <w:name w:val="Intense Quote Char"/>
    <w:link w:val="459"/>
    <w:uiPriority w:val="30"/>
    <w:rPr>
      <w:i/>
    </w:rPr>
  </w:style>
  <w:style w:type="character" w:styleId="461">
    <w:name w:val="Header Char"/>
    <w:basedOn w:val="605"/>
    <w:link w:val="613"/>
    <w:uiPriority w:val="99"/>
  </w:style>
  <w:style w:type="character" w:styleId="462">
    <w:name w:val="Footer Char"/>
    <w:basedOn w:val="605"/>
    <w:link w:val="639"/>
    <w:uiPriority w:val="99"/>
  </w:style>
  <w:style w:type="table" w:styleId="463">
    <w:name w:val="Table Grid Light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1"/>
    <w:basedOn w:val="6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basedOn w:val="6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Grid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>
    <w:name w:val="Grid Table 4 - Accent 1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2">
    <w:name w:val="Grid Table 4 - Accent 2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3">
    <w:name w:val="Grid Table 4 - Accent 3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4">
    <w:name w:val="Grid Table 4 - Accent 4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5">
    <w:name w:val="Grid Table 4 - Accent 5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6">
    <w:name w:val="Grid Table 4 - Accent 6"/>
    <w:basedOn w:val="6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7">
    <w:name w:val="Grid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8">
    <w:name w:val="Grid Table 5 Dark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9">
    <w:name w:val="Grid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00">
    <w:name w:val="Grid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4">
    <w:name w:val="Grid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5">
    <w:name w:val="Grid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6">
    <w:name w:val="Grid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7">
    <w:name w:val="Grid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8">
    <w:name w:val="Grid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9">
    <w:name w:val="Grid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0">
    <w:name w:val="Grid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1">
    <w:name w:val="Grid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1 Light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6">
    <w:name w:val="List Table 2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7">
    <w:name w:val="List Table 2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8">
    <w:name w:val="List Table 2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9">
    <w:name w:val="List Table 2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0">
    <w:name w:val="List Table 2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1">
    <w:name w:val="List Table 2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2">
    <w:name w:val="List Table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3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3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4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7">
    <w:name w:val="List Table 5 Dark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8">
    <w:name w:val="List Table 5 Dark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6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4">
    <w:name w:val="List Table 6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5">
    <w:name w:val="List Table 6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6">
    <w:name w:val="List Table 6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7">
    <w:name w:val="List Table 6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8">
    <w:name w:val="List Table 6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9">
    <w:name w:val="List Table 6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0">
    <w:name w:val="List Table 7 Colorful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1">
    <w:name w:val="List Table 7 Colorful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2">
    <w:name w:val="List Table 7 Colorful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3">
    <w:name w:val="List Table 7 Colorful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4">
    <w:name w:val="List Table 7 Colorful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5">
    <w:name w:val="List Table 7 Colorful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6">
    <w:name w:val="List Table 7 Colorful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67">
    <w:name w:val="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8">
    <w:name w:val="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9">
    <w:name w:val="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0">
    <w:name w:val="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1">
    <w:name w:val="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2">
    <w:name w:val="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3">
    <w:name w:val="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4">
    <w:name w:val="Bordered &amp; Lined - Accent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5">
    <w:name w:val="Bordered &amp; Lined - Accent 1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6">
    <w:name w:val="Bordered &amp; Lined - Accent 2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7">
    <w:name w:val="Bordered &amp; Lined - Accent 3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8">
    <w:name w:val="Bordered &amp; Lined - Accent 4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9">
    <w:name w:val="Bordered &amp; Lined - Accent 5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0">
    <w:name w:val="Bordered &amp; Lined - Accent 6"/>
    <w:basedOn w:val="6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1">
    <w:name w:val="Bordered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2">
    <w:name w:val="Bordered - Accent 1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3">
    <w:name w:val="Bordered - Accent 2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4">
    <w:name w:val="Bordered - Accent 3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5">
    <w:name w:val="Bordered - Accent 4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6">
    <w:name w:val="Bordered - Accent 5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7">
    <w:name w:val="Bordered - Accent 6"/>
    <w:basedOn w:val="6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basedOn w:val="602"/>
    <w:link w:val="590"/>
    <w:uiPriority w:val="99"/>
    <w:semiHidden/>
    <w:unhideWhenUsed/>
    <w:rPr>
      <w:sz w:val="18"/>
    </w:rPr>
    <w:pPr>
      <w:spacing w:lineRule="auto" w:line="240" w:after="40"/>
    </w:pPr>
  </w:style>
  <w:style w:type="character" w:styleId="590">
    <w:name w:val="Footnote Text Char"/>
    <w:link w:val="589"/>
    <w:uiPriority w:val="99"/>
    <w:rPr>
      <w:sz w:val="18"/>
    </w:rPr>
  </w:style>
  <w:style w:type="character" w:styleId="591">
    <w:name w:val="footnote reference"/>
    <w:basedOn w:val="605"/>
    <w:uiPriority w:val="99"/>
    <w:unhideWhenUsed/>
    <w:rPr>
      <w:vertAlign w:val="superscript"/>
    </w:rPr>
  </w:style>
  <w:style w:type="paragraph" w:styleId="592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593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594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595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596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597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598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599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600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601">
    <w:name w:val="TOC Heading"/>
    <w:uiPriority w:val="39"/>
    <w:unhideWhenUsed/>
  </w:style>
  <w:style w:type="paragraph" w:styleId="602" w:default="1">
    <w:name w:val="Normal"/>
    <w:qFormat/>
    <w:rPr>
      <w:sz w:val="28"/>
      <w:szCs w:val="24"/>
      <w:lang w:val="uk-UA"/>
    </w:rPr>
  </w:style>
  <w:style w:type="paragraph" w:styleId="603">
    <w:name w:val="Heading 1"/>
    <w:basedOn w:val="602"/>
    <w:next w:val="602"/>
    <w:link w:val="634"/>
    <w:qFormat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04">
    <w:name w:val="Heading 4"/>
    <w:basedOn w:val="602"/>
    <w:next w:val="602"/>
    <w:qFormat/>
    <w:rPr>
      <w:b/>
      <w:bCs/>
      <w:szCs w:val="28"/>
    </w:rPr>
    <w:pPr>
      <w:keepNext/>
      <w:spacing w:after="60" w:before="240"/>
      <w:outlineLvl w:val="3"/>
    </w:p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>
    <w:name w:val="Table Grid"/>
    <w:basedOn w:val="606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9">
    <w:name w:val="Title"/>
    <w:basedOn w:val="602"/>
    <w:link w:val="635"/>
    <w:qFormat/>
    <w:pPr>
      <w:jc w:val="center"/>
    </w:pPr>
  </w:style>
  <w:style w:type="paragraph" w:styleId="610">
    <w:name w:val="Body Text Indent"/>
    <w:basedOn w:val="602"/>
    <w:link w:val="636"/>
    <w:pPr>
      <w:ind w:firstLine="748"/>
      <w:jc w:val="center"/>
    </w:pPr>
  </w:style>
  <w:style w:type="character" w:styleId="611">
    <w:name w:val="Strong"/>
    <w:qFormat/>
    <w:rPr>
      <w:b/>
      <w:bCs/>
    </w:rPr>
  </w:style>
  <w:style w:type="paragraph" w:styleId="612">
    <w:name w:val="No Spacing"/>
    <w:qFormat/>
    <w:rPr>
      <w:rFonts w:ascii="Calibri" w:hAnsi="Calibri"/>
      <w:sz w:val="22"/>
      <w:szCs w:val="22"/>
    </w:rPr>
  </w:style>
  <w:style w:type="paragraph" w:styleId="613">
    <w:name w:val="Header"/>
    <w:basedOn w:val="602"/>
    <w:link w:val="614"/>
    <w:uiPriority w:val="99"/>
    <w:rPr>
      <w:sz w:val="24"/>
    </w:rPr>
    <w:pPr>
      <w:tabs>
        <w:tab w:val="center" w:pos="4819" w:leader="none"/>
        <w:tab w:val="right" w:pos="9639" w:leader="none"/>
      </w:tabs>
    </w:pPr>
  </w:style>
  <w:style w:type="character" w:styleId="614" w:customStyle="1">
    <w:name w:val="Верхний колонтитул Знак"/>
    <w:link w:val="613"/>
    <w:uiPriority w:val="99"/>
    <w:rPr>
      <w:sz w:val="24"/>
      <w:szCs w:val="24"/>
      <w:lang w:val="uk-UA" w:bidi="ar-SA" w:eastAsia="ru-RU"/>
    </w:rPr>
  </w:style>
  <w:style w:type="character" w:styleId="615">
    <w:name w:val="page number"/>
    <w:basedOn w:val="605"/>
  </w:style>
  <w:style w:type="paragraph" w:styleId="616">
    <w:name w:val="List Paragraph"/>
    <w:basedOn w:val="602"/>
    <w:qFormat/>
    <w:uiPriority w:val="1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617" w:customStyle="1">
    <w:name w:val="Style2"/>
    <w:basedOn w:val="602"/>
    <w:uiPriority w:val="99"/>
    <w:rPr>
      <w:sz w:val="24"/>
      <w:lang w:val="ru-RU"/>
    </w:rPr>
    <w:pPr>
      <w:widowControl w:val="off"/>
    </w:pPr>
  </w:style>
  <w:style w:type="paragraph" w:styleId="618" w:customStyle="1">
    <w:name w:val="Style3"/>
    <w:basedOn w:val="602"/>
    <w:uiPriority w:val="99"/>
    <w:rPr>
      <w:sz w:val="24"/>
      <w:lang w:val="ru-RU"/>
    </w:rPr>
    <w:pPr>
      <w:widowControl w:val="off"/>
    </w:pPr>
  </w:style>
  <w:style w:type="paragraph" w:styleId="619" w:customStyle="1">
    <w:name w:val="Style4"/>
    <w:basedOn w:val="602"/>
    <w:uiPriority w:val="99"/>
    <w:rPr>
      <w:sz w:val="24"/>
      <w:lang w:val="ru-RU"/>
    </w:rPr>
    <w:pPr>
      <w:widowControl w:val="off"/>
    </w:pPr>
  </w:style>
  <w:style w:type="paragraph" w:styleId="620" w:customStyle="1">
    <w:name w:val="Style5"/>
    <w:basedOn w:val="602"/>
    <w:uiPriority w:val="99"/>
    <w:rPr>
      <w:sz w:val="24"/>
      <w:lang w:val="ru-RU"/>
    </w:rPr>
    <w:pPr>
      <w:widowControl w:val="off"/>
    </w:pPr>
  </w:style>
  <w:style w:type="paragraph" w:styleId="621" w:customStyle="1">
    <w:name w:val="Style6"/>
    <w:basedOn w:val="602"/>
    <w:uiPriority w:val="99"/>
    <w:rPr>
      <w:sz w:val="24"/>
      <w:lang w:val="ru-RU"/>
    </w:rPr>
    <w:pPr>
      <w:widowControl w:val="off"/>
    </w:pPr>
  </w:style>
  <w:style w:type="paragraph" w:styleId="622" w:customStyle="1">
    <w:name w:val="Style7"/>
    <w:basedOn w:val="602"/>
    <w:uiPriority w:val="99"/>
    <w:rPr>
      <w:sz w:val="24"/>
      <w:lang w:val="ru-RU"/>
    </w:rPr>
    <w:pPr>
      <w:widowControl w:val="off"/>
    </w:pPr>
  </w:style>
  <w:style w:type="paragraph" w:styleId="623" w:customStyle="1">
    <w:name w:val="Style8"/>
    <w:basedOn w:val="602"/>
    <w:uiPriority w:val="99"/>
    <w:rPr>
      <w:sz w:val="24"/>
      <w:lang w:val="ru-RU"/>
    </w:rPr>
    <w:pPr>
      <w:widowControl w:val="off"/>
    </w:pPr>
  </w:style>
  <w:style w:type="paragraph" w:styleId="624" w:customStyle="1">
    <w:name w:val="Style9"/>
    <w:basedOn w:val="602"/>
    <w:uiPriority w:val="99"/>
    <w:rPr>
      <w:sz w:val="24"/>
      <w:lang w:val="ru-RU"/>
    </w:rPr>
    <w:pPr>
      <w:widowControl w:val="off"/>
    </w:pPr>
  </w:style>
  <w:style w:type="paragraph" w:styleId="625" w:customStyle="1">
    <w:name w:val="Style10"/>
    <w:basedOn w:val="602"/>
    <w:uiPriority w:val="99"/>
    <w:rPr>
      <w:sz w:val="24"/>
      <w:lang w:val="ru-RU"/>
    </w:rPr>
    <w:pPr>
      <w:widowControl w:val="off"/>
    </w:pPr>
  </w:style>
  <w:style w:type="paragraph" w:styleId="626" w:customStyle="1">
    <w:name w:val="Style11"/>
    <w:basedOn w:val="602"/>
    <w:uiPriority w:val="99"/>
    <w:rPr>
      <w:sz w:val="24"/>
      <w:lang w:val="ru-RU"/>
    </w:rPr>
    <w:pPr>
      <w:widowControl w:val="off"/>
    </w:pPr>
  </w:style>
  <w:style w:type="character" w:styleId="627" w:customStyle="1">
    <w:name w:val="Font Style14"/>
    <w:uiPriority w:val="99"/>
    <w:rPr>
      <w:rFonts w:ascii="Times New Roman" w:hAnsi="Times New Roman" w:cs="Times New Roman" w:hint="default"/>
      <w:b/>
      <w:bCs/>
      <w:sz w:val="34"/>
      <w:szCs w:val="34"/>
    </w:rPr>
  </w:style>
  <w:style w:type="character" w:styleId="628" w:customStyle="1">
    <w:name w:val="Font Style15"/>
    <w:uiPriority w:val="99"/>
    <w:rPr>
      <w:rFonts w:ascii="Times New Roman" w:hAnsi="Times New Roman" w:cs="Times New Roman" w:hint="default"/>
      <w:b/>
      <w:bCs/>
      <w:sz w:val="22"/>
      <w:szCs w:val="22"/>
    </w:rPr>
  </w:style>
  <w:style w:type="character" w:styleId="629" w:customStyle="1">
    <w:name w:val="Font Style16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styleId="630" w:customStyle="1">
    <w:name w:val="Font Style17"/>
    <w:uiPriority w:val="99"/>
    <w:rPr>
      <w:rFonts w:ascii="Times New Roman" w:hAnsi="Times New Roman" w:cs="Times New Roman" w:hint="default"/>
      <w:sz w:val="22"/>
      <w:szCs w:val="22"/>
    </w:rPr>
  </w:style>
  <w:style w:type="paragraph" w:styleId="631">
    <w:name w:val="Normal (Web)"/>
    <w:basedOn w:val="602"/>
    <w:rPr>
      <w:sz w:val="24"/>
      <w:lang w:val="ru-RU"/>
    </w:rPr>
    <w:pPr>
      <w:spacing w:after="100" w:afterAutospacing="1" w:before="100" w:beforeAutospacing="1"/>
    </w:pPr>
  </w:style>
  <w:style w:type="character" w:styleId="632">
    <w:name w:val="Emphasis"/>
    <w:qFormat/>
    <w:rPr>
      <w:i/>
      <w:iCs/>
    </w:rPr>
  </w:style>
  <w:style w:type="character" w:styleId="633" w:customStyle="1">
    <w:name w:val="apple-converted-space"/>
    <w:basedOn w:val="605"/>
  </w:style>
  <w:style w:type="character" w:styleId="634" w:customStyle="1">
    <w:name w:val="Заголовок 1 Знак"/>
    <w:link w:val="603"/>
    <w:rPr>
      <w:rFonts w:ascii="Cambria" w:hAnsi="Cambria" w:cs="Times New Roman" w:eastAsia="Times New Roman"/>
      <w:b/>
      <w:bCs/>
      <w:sz w:val="32"/>
      <w:szCs w:val="32"/>
      <w:lang w:val="uk-UA"/>
    </w:rPr>
  </w:style>
  <w:style w:type="character" w:styleId="635" w:customStyle="1">
    <w:name w:val="Название Знак"/>
    <w:link w:val="609"/>
    <w:rPr>
      <w:sz w:val="28"/>
      <w:szCs w:val="24"/>
      <w:lang w:val="uk-UA"/>
    </w:rPr>
  </w:style>
  <w:style w:type="character" w:styleId="636" w:customStyle="1">
    <w:name w:val="Основной текст с отступом Знак"/>
    <w:link w:val="610"/>
    <w:rPr>
      <w:sz w:val="28"/>
      <w:szCs w:val="24"/>
      <w:lang w:val="uk-UA"/>
    </w:rPr>
  </w:style>
  <w:style w:type="paragraph" w:styleId="637">
    <w:name w:val="Body Text"/>
    <w:basedOn w:val="602"/>
    <w:link w:val="638"/>
    <w:qFormat/>
    <w:pPr>
      <w:spacing w:after="120"/>
    </w:pPr>
  </w:style>
  <w:style w:type="character" w:styleId="638" w:customStyle="1">
    <w:name w:val="Основной текст Знак"/>
    <w:link w:val="637"/>
    <w:rPr>
      <w:sz w:val="28"/>
      <w:szCs w:val="24"/>
      <w:lang w:val="uk-UA"/>
    </w:rPr>
  </w:style>
  <w:style w:type="paragraph" w:styleId="639">
    <w:name w:val="Footer"/>
    <w:basedOn w:val="602"/>
    <w:link w:val="6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40" w:customStyle="1">
    <w:name w:val="Нижний колонтитул Знак"/>
    <w:link w:val="639"/>
    <w:uiPriority w:val="99"/>
    <w:rPr>
      <w:sz w:val="28"/>
      <w:szCs w:val="24"/>
      <w:lang w:val="uk-UA"/>
    </w:rPr>
  </w:style>
  <w:style w:type="paragraph" w:styleId="641" w:customStyle="1">
    <w:name w:val="Table Paragraph"/>
    <w:basedOn w:val="602"/>
    <w:qFormat/>
    <w:uiPriority w:val="1"/>
    <w:rPr>
      <w:rFonts w:ascii="Calibri" w:hAnsi="Calibri" w:eastAsia="Calibri"/>
      <w:sz w:val="22"/>
      <w:szCs w:val="22"/>
      <w:lang w:val="en-US" w:eastAsia="en-US"/>
    </w:rPr>
    <w:pPr>
      <w:widowControl w:val="off"/>
    </w:pPr>
  </w:style>
  <w:style w:type="paragraph" w:styleId="642" w:customStyle="1">
    <w:name w:val="Heading 1"/>
    <w:basedOn w:val="602"/>
    <w:qFormat/>
    <w:uiPriority w:val="1"/>
    <w:rPr>
      <w:b/>
      <w:bCs/>
      <w:szCs w:val="28"/>
      <w:lang w:val="en-US" w:eastAsia="en-US"/>
    </w:rPr>
    <w:pPr>
      <w:ind w:left="383"/>
      <w:widowControl w:val="off"/>
      <w:outlineLvl w:val="1"/>
    </w:pPr>
  </w:style>
  <w:style w:type="table" w:styleId="643" w:customStyle="1">
    <w:name w:val="Table Normal"/>
    <w:qFormat/>
    <w:uiPriority w:val="2"/>
    <w:semiHidden/>
    <w:unhideWhenUsed/>
    <w:rPr>
      <w:rFonts w:ascii="Calibri" w:hAnsi="Calibri" w:eastAsia="Calibri"/>
      <w:sz w:val="22"/>
      <w:szCs w:val="22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УКВ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ПРИМАКОВ Геннадій Анатолійович</cp:lastModifiedBy>
  <cp:revision>88</cp:revision>
  <dcterms:created xsi:type="dcterms:W3CDTF">2020-09-09T13:29:00Z</dcterms:created>
  <dcterms:modified xsi:type="dcterms:W3CDTF">2020-10-02T16:38:41Z</dcterms:modified>
</cp:coreProperties>
</file>