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1"/>
        <w:jc w:val="both"/>
        <w:spacing w:lineRule="auto" w:line="240"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Додаток № 2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до рішення 43 сесії </w:t>
      </w:r>
      <w:r>
        <w:rPr>
          <w:rFonts w:ascii="Times New Roman" w:hAnsi="Times New Roman"/>
          <w:sz w:val="20"/>
          <w:szCs w:val="20"/>
          <w:lang w:val="uk-UA"/>
        </w:rPr>
        <w:t xml:space="preserve">сьомого  скликання Менської міської ради </w:t>
      </w:r>
      <w:r>
        <w:rPr>
          <w:rFonts w:ascii="Times New Roman" w:hAnsi="Times New Roman"/>
          <w:sz w:val="20"/>
          <w:szCs w:val="20"/>
          <w:lang w:val="uk-UA"/>
        </w:rPr>
        <w:t xml:space="preserve">від 29.09.2020р. року № 451 </w:t>
      </w:r>
      <w:r>
        <w:rPr>
          <w:rFonts w:ascii="Times New Roman" w:hAnsi="Times New Roman"/>
          <w:sz w:val="20"/>
          <w:szCs w:val="20"/>
          <w:lang w:val="uk-UA"/>
        </w:rPr>
        <w:t xml:space="preserve">«Про врегулювання відносин щодо </w:t>
      </w:r>
      <w:r>
        <w:rPr>
          <w:rFonts w:ascii="Times New Roman" w:hAnsi="Times New Roman"/>
          <w:sz w:val="20"/>
          <w:szCs w:val="20"/>
          <w:lang w:val="uk-UA"/>
        </w:rPr>
        <w:t xml:space="preserve">оренди майна, що перебуває у комунальній </w:t>
      </w:r>
      <w:r>
        <w:rPr>
          <w:rFonts w:ascii="Times New Roman" w:hAnsi="Times New Roman"/>
          <w:sz w:val="20"/>
          <w:szCs w:val="20"/>
          <w:lang w:val="uk-UA"/>
        </w:rPr>
        <w:t xml:space="preserve">власності Менської міської об’єднаної  </w:t>
      </w:r>
      <w:r>
        <w:rPr>
          <w:rFonts w:ascii="Times New Roman" w:hAnsi="Times New Roman"/>
          <w:sz w:val="20"/>
          <w:szCs w:val="20"/>
          <w:lang w:val="uk-UA"/>
        </w:rPr>
        <w:t xml:space="preserve">територіальної громади</w:t>
      </w: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»</w:t>
      </w:r>
      <w:r/>
    </w:p>
    <w:p>
      <w:pPr>
        <w:ind w:firstLine="5245"/>
        <w:spacing w:lineRule="auto" w:line="240" w:after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Порядок розподілу орендної плати за використання майна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що перебуває у комунальній власності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Менської міської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об’єднаної територіальної громади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</w:r>
      <w:r/>
    </w:p>
    <w:p>
      <w:pPr>
        <w:pStyle w:val="569"/>
        <w:numPr>
          <w:ilvl w:val="3"/>
          <w:numId w:val="1"/>
        </w:numPr>
        <w:ind w:left="0"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 разі, коли орендодавцем майна є </w:t>
      </w:r>
      <w:r>
        <w:rPr>
          <w:sz w:val="26"/>
          <w:szCs w:val="26"/>
        </w:rPr>
        <w:t xml:space="preserve">Уповноважений орган (виконавчий комітет) </w:t>
      </w:r>
      <w:r>
        <w:rPr>
          <w:sz w:val="26"/>
          <w:szCs w:val="26"/>
        </w:rPr>
        <w:t xml:space="preserve">орендна плата спрямовується</w:t>
      </w:r>
      <w:bookmarkStart w:id="0" w:name="n633"/>
      <w:r/>
      <w:bookmarkEnd w:id="0"/>
      <w:r>
        <w:rPr>
          <w:sz w:val="26"/>
          <w:szCs w:val="26"/>
        </w:rPr>
        <w:t xml:space="preserve"> до бюджету </w:t>
      </w:r>
      <w:r>
        <w:rPr>
          <w:sz w:val="26"/>
          <w:szCs w:val="26"/>
        </w:rPr>
        <w:t xml:space="preserve">Менської міської об’єднаної територіальної громади</w:t>
      </w:r>
      <w:r>
        <w:rPr>
          <w:sz w:val="26"/>
          <w:szCs w:val="26"/>
        </w:rPr>
        <w:t xml:space="preserve">.</w:t>
      </w:r>
      <w:r/>
    </w:p>
    <w:p>
      <w:pPr>
        <w:pStyle w:val="569"/>
        <w:numPr>
          <w:ilvl w:val="3"/>
          <w:numId w:val="1"/>
        </w:numPr>
        <w:ind w:left="0"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 разі, коли орендодавцем майна є </w:t>
      </w:r>
      <w:r>
        <w:rPr>
          <w:sz w:val="26"/>
          <w:szCs w:val="26"/>
        </w:rPr>
        <w:t xml:space="preserve">балансоутримувач</w:t>
      </w:r>
      <w:r>
        <w:rPr>
          <w:sz w:val="26"/>
          <w:szCs w:val="26"/>
        </w:rPr>
        <w:t xml:space="preserve"> – комунальне підприємство, установа</w:t>
      </w:r>
      <w:r>
        <w:rPr>
          <w:sz w:val="26"/>
          <w:szCs w:val="26"/>
        </w:rPr>
        <w:t xml:space="preserve">, заклад,</w:t>
      </w:r>
      <w:r>
        <w:rPr>
          <w:sz w:val="26"/>
          <w:szCs w:val="26"/>
        </w:rPr>
        <w:t xml:space="preserve"> організація, орендна плата спрямовується:</w:t>
      </w:r>
      <w:r/>
    </w:p>
    <w:p>
      <w:pPr>
        <w:pStyle w:val="565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за </w:t>
      </w:r>
      <w:bookmarkStart w:id="1" w:name="n133"/>
      <w:r/>
      <w:bookmarkEnd w:id="1"/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нерухоме майно, загальна площа якого не перевищує 400 квадратних метрів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на одного 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балансоутримувача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– 5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до бюджету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Менської міської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об’є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днаної територіальної громади, 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майна;</w:t>
      </w:r>
      <w:r/>
    </w:p>
    <w:p>
      <w:pPr>
        <w:pStyle w:val="565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за нерухоме майно для організації та проведення науково-практичних, культурних, мистецьких, громадських, суспільних та політичних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 – 100 %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майна;</w:t>
      </w:r>
      <w:r/>
    </w:p>
    <w:p>
      <w:pPr>
        <w:pStyle w:val="565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нерухомого майна для організації та проведення науково-практичних, культурних, мистецьких, громадських, суспільних та політичних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заходів - на строк, що не перевищує 30 календарних днів протягом одного року щодо кожного орендаря (якщо балансоутримувачем є комунальне підприємство, установа, організація, що здійснює діяльність з організування конгресів і торговельних виставок) – 30 %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до бюджету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Менської міської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об’єднаної територіальної громади, 70 %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майна;</w:t>
      </w:r>
      <w:r/>
    </w:p>
    <w:p>
      <w:pPr>
        <w:pStyle w:val="565"/>
        <w:numPr>
          <w:ilvl w:val="0"/>
          <w:numId w:val="2"/>
        </w:numPr>
        <w:jc w:val="both"/>
        <w:spacing w:lineRule="auto" w:line="240" w:after="150"/>
        <w:shd w:val="clear" w:color="auto" w:fill="FFFFFF"/>
        <w:rPr>
          <w:rFonts w:ascii="Times New Roman" w:hAnsi="Times New Roman" w:cs="Times New Roman" w:eastAsia="Times New Roman"/>
          <w:sz w:val="26"/>
          <w:szCs w:val="26"/>
          <w:lang w:val="uk-UA"/>
        </w:rPr>
      </w:pP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іншого окремого індивідуально визначеного майна – 100 %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орендної плати 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балансоутримувачу</w:t>
      </w:r>
      <w:r>
        <w:rPr>
          <w:rFonts w:ascii="Times New Roman" w:hAnsi="Times New Roman" w:cs="Times New Roman" w:eastAsia="Times New Roman"/>
          <w:sz w:val="26"/>
          <w:szCs w:val="26"/>
          <w:lang w:val="uk-UA"/>
        </w:rPr>
        <w:t xml:space="preserve"> майна.</w:t>
      </w:r>
      <w:r/>
    </w:p>
    <w:p>
      <w:pPr>
        <w:pStyle w:val="569"/>
        <w:ind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/>
      <w:bookmarkStart w:id="2" w:name="n634"/>
      <w:r/>
      <w:bookmarkStart w:id="3" w:name="n644"/>
      <w:r/>
      <w:bookmarkEnd w:id="2"/>
      <w:r/>
      <w:bookmarkEnd w:id="3"/>
      <w:r>
        <w:rPr>
          <w:sz w:val="26"/>
          <w:szCs w:val="26"/>
        </w:rPr>
        <w:t xml:space="preserve">Орендна плата, отримана від передачі в оренду майна</w:t>
      </w:r>
      <w:r>
        <w:rPr>
          <w:sz w:val="26"/>
          <w:szCs w:val="26"/>
        </w:rPr>
        <w:t xml:space="preserve">, що перебуває у комунальній власності Менської міської </w:t>
      </w:r>
      <w:r>
        <w:rPr>
          <w:sz w:val="26"/>
          <w:szCs w:val="26"/>
        </w:rPr>
        <w:t xml:space="preserve">об’єднаної територіальної громади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балансоутримувача</w:t>
      </w:r>
      <w:r>
        <w:rPr>
          <w:sz w:val="26"/>
          <w:szCs w:val="26"/>
        </w:rPr>
        <w:t xml:space="preserve"> – комунального підприємства в повному обсязі спрямовується на виконання статутних завдань такого підприємства, якщо інше не буде визначено рішенням Ради.</w:t>
      </w:r>
      <w:r/>
    </w:p>
    <w:p>
      <w:pPr>
        <w:pStyle w:val="569"/>
        <w:ind w:firstLine="567"/>
        <w:jc w:val="both"/>
        <w:spacing w:after="0" w:afterAutospacing="0" w:before="0" w:beforeAutospacing="0"/>
        <w:shd w:val="clear" w:color="auto" w:fill="FFFFFF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Орендна плата, отримана від передачі в оренду майна</w:t>
      </w:r>
      <w:r>
        <w:rPr>
          <w:sz w:val="26"/>
          <w:szCs w:val="26"/>
        </w:rPr>
        <w:t xml:space="preserve">, що перебуває у комунальній власності Менської міської об’єднаної територіальної громади, </w:t>
      </w:r>
      <w:r>
        <w:rPr>
          <w:sz w:val="26"/>
          <w:szCs w:val="26"/>
        </w:rPr>
        <w:t xml:space="preserve">балансоутримувача</w:t>
      </w:r>
      <w:r>
        <w:rPr>
          <w:sz w:val="26"/>
          <w:szCs w:val="26"/>
        </w:rPr>
        <w:t xml:space="preserve"> – комунального закладу, установи та організації використовується згідно з кошторисом відповідної бюджетної установи.</w:t>
      </w:r>
      <w:r/>
    </w:p>
    <w:sectPr>
      <w:footnotePr/>
      <w:type w:val="nextPage"/>
      <w:pgSz w:w="11906" w:h="16838" w:orient="portrait"/>
      <w:pgMar w:top="851" w:right="707" w:bottom="567" w:left="1276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 w:hint="default"/>
        <w:color w:val="auto"/>
        <w:spacing w:val="0"/>
        <w:position w:val="0"/>
        <w:sz w:val="28"/>
        <w:szCs w:val="28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1"/>
    <w:next w:val="561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2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1"/>
    <w:next w:val="561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2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1"/>
    <w:next w:val="561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2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1"/>
    <w:next w:val="561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1"/>
    <w:next w:val="561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2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1"/>
    <w:next w:val="561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2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1"/>
    <w:next w:val="561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2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1"/>
    <w:next w:val="561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2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1"/>
    <w:next w:val="561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2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1"/>
    <w:next w:val="561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2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2"/>
    <w:link w:val="419"/>
    <w:uiPriority w:val="99"/>
  </w:style>
  <w:style w:type="table" w:styleId="421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2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Calibri" w:hAnsi="Calibri" w:cs="Calibri"/>
      <w:sz w:val="22"/>
      <w:szCs w:val="22"/>
    </w:rPr>
    <w:pPr>
      <w:spacing w:lineRule="auto" w:line="259" w:after="16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paragraph" w:styleId="565">
    <w:name w:val="List Paragraph"/>
    <w:basedOn w:val="561"/>
    <w:qFormat/>
    <w:uiPriority w:val="34"/>
    <w:pPr>
      <w:contextualSpacing w:val="true"/>
      <w:ind w:left="720"/>
    </w:pPr>
  </w:style>
  <w:style w:type="character" w:styleId="566">
    <w:name w:val="annotation reference"/>
    <w:basedOn w:val="562"/>
    <w:uiPriority w:val="99"/>
    <w:unhideWhenUsed/>
    <w:rPr>
      <w:sz w:val="16"/>
      <w:szCs w:val="16"/>
    </w:rPr>
  </w:style>
  <w:style w:type="paragraph" w:styleId="567">
    <w:name w:val="annotation text"/>
    <w:basedOn w:val="561"/>
    <w:link w:val="568"/>
    <w:uiPriority w:val="99"/>
    <w:unhideWhenUsed/>
    <w:rPr>
      <w:sz w:val="20"/>
      <w:szCs w:val="20"/>
    </w:rPr>
    <w:pPr>
      <w:spacing w:lineRule="auto" w:line="240"/>
    </w:pPr>
  </w:style>
  <w:style w:type="character" w:styleId="568" w:customStyle="1">
    <w:name w:val="Текст примечания Знак"/>
    <w:basedOn w:val="562"/>
    <w:link w:val="567"/>
    <w:uiPriority w:val="99"/>
    <w:rPr>
      <w:rFonts w:ascii="Calibri" w:hAnsi="Calibri" w:cs="Calibri"/>
      <w:sz w:val="20"/>
      <w:szCs w:val="20"/>
    </w:rPr>
  </w:style>
  <w:style w:type="paragraph" w:styleId="569" w:customStyle="1">
    <w:name w:val="rvps2"/>
    <w:basedOn w:val="561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570">
    <w:name w:val="Balloon Text"/>
    <w:basedOn w:val="561"/>
    <w:link w:val="57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1" w:customStyle="1">
    <w:name w:val="Текст выноски Знак"/>
    <w:basedOn w:val="562"/>
    <w:link w:val="57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20</cp:revision>
  <dcterms:created xsi:type="dcterms:W3CDTF">2020-09-14T13:47:00Z</dcterms:created>
  <dcterms:modified xsi:type="dcterms:W3CDTF">2020-10-02T16:38:08Z</dcterms:modified>
</cp:coreProperties>
</file>