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6631" cy="60779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6630" cy="6077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7.9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jc w:val="center"/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УКРАЇНА</w:t>
      </w:r>
      <w:r/>
    </w:p>
    <w:p>
      <w:pPr>
        <w:jc w:val="center"/>
        <w:spacing w:lineRule="auto" w:line="24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(сорок третя сесія сьомого скликання)</w:t>
      </w:r>
      <w:r/>
    </w:p>
    <w:p>
      <w:pPr>
        <w:jc w:val="center"/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ПРОЕКТ РІШЕННЯ</w:t>
      </w:r>
      <w:r/>
    </w:p>
    <w:p>
      <w:pPr>
        <w:spacing w:lineRule="auto" w:line="24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spacing w:lineRule="auto" w:line="240" w:after="0" w:afterAutospacing="0"/>
        <w:tabs>
          <w:tab w:val="left" w:pos="4535" w:leader="none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29 вересня </w:t>
      </w:r>
      <w:r>
        <w:rPr>
          <w:sz w:val="28"/>
          <w:szCs w:val="28"/>
        </w:rPr>
        <w:t xml:space="preserve">20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</w:rPr>
        <w:t xml:space="preserve"> року</w:t>
        <w:tab/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___</w:t>
      </w:r>
      <w:r/>
    </w:p>
    <w:p>
      <w:pPr>
        <w:jc w:val="center"/>
        <w:spacing w:lineRule="auto" w:line="240" w:after="0" w:afterAutospacing="0"/>
        <w:rPr>
          <w:lang w:val="uk-UA"/>
        </w:rPr>
      </w:pPr>
      <w:r>
        <w:rPr>
          <w:lang w:val="uk-UA"/>
        </w:rPr>
      </w:r>
      <w:r/>
    </w:p>
    <w:p>
      <w:pPr>
        <w:ind w:left="0" w:right="5244" w:firstLine="0"/>
        <w:jc w:val="both"/>
        <w:spacing w:lineRule="auto" w:line="24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врегулювання відносин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щодо </w:t>
      </w:r>
      <w:r/>
      <w:r>
        <w:rPr>
          <w:b/>
          <w:sz w:val="28"/>
          <w:szCs w:val="28"/>
          <w:lang w:val="uk-UA"/>
        </w:rPr>
        <w:t xml:space="preserve">оренди майна</w:t>
      </w:r>
      <w:r>
        <w:rPr>
          <w:b/>
          <w:sz w:val="28"/>
          <w:szCs w:val="28"/>
          <w:lang w:val="uk-UA"/>
        </w:rPr>
        <w:t xml:space="preserve">, що перебуває у комунальній </w:t>
      </w:r>
      <w:r/>
      <w:r>
        <w:rPr>
          <w:b/>
          <w:sz w:val="28"/>
          <w:szCs w:val="28"/>
          <w:lang w:val="uk-UA"/>
        </w:rPr>
        <w:t xml:space="preserve">власності Менської </w:t>
      </w:r>
      <w:r>
        <w:rPr>
          <w:b/>
          <w:sz w:val="28"/>
          <w:szCs w:val="28"/>
          <w:lang w:val="uk-UA"/>
        </w:rPr>
        <w:t xml:space="preserve">міської </w:t>
      </w:r>
      <w:r>
        <w:rPr>
          <w:b/>
          <w:sz w:val="28"/>
          <w:szCs w:val="28"/>
          <w:lang w:val="uk-UA"/>
        </w:rPr>
        <w:t xml:space="preserve">об’єднаної </w:t>
      </w:r>
      <w:r>
        <w:rPr>
          <w:b/>
          <w:sz w:val="28"/>
          <w:szCs w:val="28"/>
          <w:lang w:val="uk-UA"/>
        </w:rPr>
        <w:t xml:space="preserve">територіальної громади</w:t>
      </w:r>
      <w:r/>
    </w:p>
    <w:p>
      <w:pPr>
        <w:spacing w:lineRule="auto" w:line="240" w:after="0" w:afterAutospacing="0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  <w:r/>
    </w:p>
    <w:p>
      <w:pPr>
        <w:ind w:firstLine="709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врегулювання процесу передачі в оренду майна</w:t>
      </w:r>
      <w:r>
        <w:rPr>
          <w:sz w:val="28"/>
          <w:szCs w:val="28"/>
          <w:lang w:val="uk-UA"/>
        </w:rPr>
        <w:t xml:space="preserve">, що перебуває у комунальній власності</w:t>
      </w:r>
      <w:r>
        <w:rPr>
          <w:sz w:val="28"/>
          <w:szCs w:val="28"/>
          <w:lang w:val="uk-UA"/>
        </w:rPr>
        <w:t xml:space="preserve"> Менської міської об’єднаної територіальної громади, керуючись Законом</w:t>
      </w:r>
      <w:r>
        <w:rPr>
          <w:sz w:val="28"/>
          <w:szCs w:val="28"/>
          <w:lang w:val="uk-UA"/>
        </w:rPr>
        <w:t xml:space="preserve"> України «Про оренду державного та комунального майна»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3 жовтня 2019 р. № 157-IX</w:t>
      </w:r>
      <w:r>
        <w:rPr>
          <w:sz w:val="28"/>
          <w:szCs w:val="28"/>
          <w:lang w:val="uk-UA"/>
        </w:rPr>
        <w:t xml:space="preserve">, Постанов</w:t>
      </w:r>
      <w:r>
        <w:rPr>
          <w:sz w:val="28"/>
          <w:szCs w:val="28"/>
          <w:lang w:val="uk-UA"/>
        </w:rPr>
        <w:t xml:space="preserve">ою</w:t>
      </w:r>
      <w:r>
        <w:rPr>
          <w:sz w:val="28"/>
          <w:szCs w:val="28"/>
          <w:lang w:val="uk-UA"/>
        </w:rPr>
        <w:t xml:space="preserve"> Кабінету Міністрів України </w:t>
      </w:r>
      <w:r>
        <w:rPr>
          <w:sz w:val="28"/>
          <w:szCs w:val="28"/>
          <w:lang w:val="uk-UA"/>
        </w:rPr>
        <w:t xml:space="preserve">від 03.06.2020</w:t>
      </w:r>
      <w:r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</w:t>
      </w:r>
      <w:r>
        <w:rPr>
          <w:sz w:val="28"/>
          <w:szCs w:val="28"/>
          <w:lang w:val="uk-UA"/>
        </w:rPr>
        <w:t xml:space="preserve">«Деякі питання оренди державного та комунального майна»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статт</w:t>
      </w:r>
      <w:r>
        <w:rPr>
          <w:sz w:val="28"/>
          <w:szCs w:val="28"/>
          <w:lang w:val="uk-UA"/>
        </w:rPr>
        <w:t xml:space="preserve">ями 26,</w:t>
      </w:r>
      <w:r>
        <w:rPr>
          <w:sz w:val="28"/>
          <w:szCs w:val="28"/>
          <w:lang w:val="uk-UA"/>
        </w:rPr>
        <w:t xml:space="preserve"> 60 Закону України «Про місцеве самоврядування в Україні</w:t>
      </w:r>
      <w:r>
        <w:rPr>
          <w:sz w:val="28"/>
          <w:szCs w:val="28"/>
          <w:lang w:val="uk-UA"/>
        </w:rPr>
        <w:t xml:space="preserve">»</w:t>
      </w:r>
      <w:r>
        <w:rPr>
          <w:color w:val="000000"/>
          <w:sz w:val="26"/>
          <w:szCs w:val="26"/>
          <w:lang w:eastAsia="uk-UA"/>
        </w:rPr>
        <w:t xml:space="preserve"> </w:t>
      </w:r>
      <w:r>
        <w:rPr>
          <w:sz w:val="28"/>
          <w:szCs w:val="28"/>
          <w:lang w:val="uk-UA"/>
        </w:rPr>
        <w:t xml:space="preserve">Менська міська рада</w:t>
      </w:r>
      <w:r/>
    </w:p>
    <w:p>
      <w:pPr>
        <w:spacing w:lineRule="auto" w:line="24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</w:t>
      </w:r>
      <w:r/>
    </w:p>
    <w:p>
      <w:pPr>
        <w:pStyle w:val="602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виконавчий комітет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˗</w:t>
      </w:r>
      <w:r>
        <w:rPr>
          <w:sz w:val="28"/>
          <w:szCs w:val="28"/>
          <w:lang w:val="uk-UA"/>
        </w:rPr>
        <w:t xml:space="preserve"> Уповноваженим органом упра</w:t>
      </w:r>
      <w:r>
        <w:rPr>
          <w:sz w:val="28"/>
          <w:szCs w:val="28"/>
          <w:lang w:val="uk-UA"/>
        </w:rPr>
        <w:t xml:space="preserve">вління в сфері орендних відносин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майном</w:t>
      </w:r>
      <w:r>
        <w:rPr>
          <w:sz w:val="28"/>
          <w:szCs w:val="28"/>
          <w:lang w:val="uk-UA"/>
        </w:rPr>
        <w:t xml:space="preserve">, що перебуває 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власності Менської міської об'єднаної територіальної громади </w:t>
      </w:r>
      <w:r>
        <w:rPr>
          <w:sz w:val="28"/>
          <w:szCs w:val="28"/>
          <w:lang w:val="uk-UA"/>
        </w:rPr>
        <w:t xml:space="preserve">(надалі – </w:t>
      </w:r>
      <w:r>
        <w:rPr>
          <w:sz w:val="28"/>
          <w:szCs w:val="28"/>
          <w:lang w:val="uk-UA"/>
        </w:rPr>
        <w:t xml:space="preserve">Уповноважений </w:t>
      </w:r>
      <w:r>
        <w:rPr>
          <w:sz w:val="28"/>
          <w:szCs w:val="28"/>
          <w:lang w:val="uk-UA"/>
        </w:rPr>
        <w:t xml:space="preserve">орган)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602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Встановити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Менську</w:t>
      </w:r>
      <w:r>
        <w:rPr>
          <w:sz w:val="28"/>
          <w:lang w:val="uk-UA"/>
        </w:rPr>
        <w:t xml:space="preserve"> міську раду орендодавцем майна</w:t>
      </w:r>
      <w:r>
        <w:rPr>
          <w:sz w:val="28"/>
          <w:lang w:val="uk-UA"/>
        </w:rPr>
        <w:t xml:space="preserve">, що перебуває у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комунальній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власності </w:t>
      </w:r>
      <w:r>
        <w:rPr>
          <w:sz w:val="28"/>
          <w:lang w:val="uk-UA"/>
        </w:rPr>
        <w:t xml:space="preserve">Менської міської об'єднаної територіальної громади </w:t>
      </w:r>
      <w:r>
        <w:rPr>
          <w:sz w:val="28"/>
          <w:lang w:val="uk-UA"/>
        </w:rPr>
        <w:t xml:space="preserve">, крім випадків передбачених пунктом 3 рішення.</w:t>
      </w:r>
      <w:r>
        <w:rPr>
          <w:sz w:val="28"/>
          <w:lang w:val="uk-UA"/>
        </w:rPr>
      </w:r>
    </w:p>
    <w:p>
      <w:pPr>
        <w:pStyle w:val="602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Встановити</w:t>
      </w:r>
      <w:r>
        <w:rPr>
          <w:sz w:val="28"/>
          <w:lang w:val="uk-UA"/>
        </w:rPr>
        <w:t xml:space="preserve">, що п</w:t>
      </w:r>
      <w:r>
        <w:rPr>
          <w:sz w:val="28"/>
          <w:szCs w:val="28"/>
          <w:lang w:val="uk-UA"/>
        </w:rPr>
        <w:t xml:space="preserve">ідприємства, установи, заклади, організації, яким передано комунальне майно та закріплене за ними на праві оперативного управління або господарського відання (</w:t>
      </w:r>
      <w:r>
        <w:rPr>
          <w:sz w:val="28"/>
          <w:szCs w:val="28"/>
          <w:lang w:val="uk-UA"/>
        </w:rPr>
        <w:t xml:space="preserve">на</w:t>
      </w:r>
      <w:r>
        <w:rPr>
          <w:sz w:val="28"/>
          <w:szCs w:val="28"/>
          <w:lang w:val="uk-UA"/>
        </w:rPr>
        <w:t xml:space="preserve">далі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Балансоутримувачі</w:t>
      </w:r>
      <w:r>
        <w:rPr>
          <w:sz w:val="28"/>
          <w:szCs w:val="28"/>
          <w:lang w:val="uk-UA"/>
        </w:rPr>
        <w:t xml:space="preserve">), є орендодавцями</w:t>
      </w:r>
      <w:r>
        <w:rPr>
          <w:sz w:val="28"/>
          <w:szCs w:val="28"/>
          <w:lang w:val="uk-UA"/>
        </w:rPr>
        <w:t xml:space="preserve">:</w:t>
      </w:r>
      <w:r>
        <w:rPr>
          <w:sz w:val="28"/>
          <w:lang w:val="uk-UA"/>
        </w:rPr>
      </w:r>
    </w:p>
    <w:p>
      <w:pPr>
        <w:pStyle w:val="602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нерухомого майна</w:t>
      </w:r>
      <w:r>
        <w:rPr>
          <w:sz w:val="28"/>
          <w:szCs w:val="28"/>
          <w:lang w:val="uk-UA"/>
        </w:rPr>
        <w:t xml:space="preserve">, що перебуває у</w:t>
      </w:r>
      <w:r>
        <w:rPr>
          <w:sz w:val="28"/>
          <w:szCs w:val="28"/>
          <w:lang w:val="uk-UA"/>
        </w:rPr>
        <w:t xml:space="preserve"> комунальн</w:t>
      </w:r>
      <w:r>
        <w:rPr>
          <w:sz w:val="28"/>
          <w:szCs w:val="28"/>
          <w:lang w:val="uk-UA"/>
        </w:rPr>
        <w:t xml:space="preserve">ій</w:t>
      </w:r>
      <w:r>
        <w:rPr>
          <w:sz w:val="28"/>
          <w:szCs w:val="28"/>
          <w:lang w:val="uk-UA"/>
        </w:rPr>
        <w:t xml:space="preserve"> власності, загальна площа </w:t>
      </w:r>
      <w:r>
        <w:rPr>
          <w:sz w:val="28"/>
          <w:szCs w:val="28"/>
          <w:lang w:val="uk-UA"/>
        </w:rPr>
        <w:t xml:space="preserve">якого не перевищує 400 квадратних мет</w:t>
      </w:r>
      <w:r>
        <w:rPr>
          <w:sz w:val="28"/>
          <w:szCs w:val="28"/>
          <w:lang w:val="uk-UA"/>
        </w:rPr>
        <w:t xml:space="preserve">рів на одного </w:t>
      </w:r>
      <w:r>
        <w:rPr>
          <w:sz w:val="28"/>
          <w:szCs w:val="28"/>
          <w:lang w:val="uk-UA"/>
        </w:rPr>
        <w:t xml:space="preserve">Балансоутримувача</w:t>
      </w:r>
      <w:r>
        <w:rPr>
          <w:sz w:val="28"/>
          <w:szCs w:val="28"/>
          <w:lang w:val="uk-UA"/>
        </w:rPr>
        <w:t xml:space="preserve">, нерухомого майна та</w:t>
      </w:r>
      <w:r>
        <w:rPr>
          <w:sz w:val="28"/>
          <w:szCs w:val="28"/>
          <w:lang w:val="uk-UA"/>
        </w:rPr>
        <w:t xml:space="preserve"> іншого окремого індивідуально визначеного майна</w:t>
      </w:r>
      <w:r>
        <w:rPr>
          <w:sz w:val="28"/>
          <w:szCs w:val="28"/>
          <w:lang w:val="uk-UA"/>
        </w:rPr>
        <w:t xml:space="preserve">, що обліковує</w:t>
      </w:r>
      <w:r>
        <w:rPr>
          <w:sz w:val="28"/>
          <w:szCs w:val="28"/>
          <w:lang w:val="uk-UA"/>
        </w:rPr>
        <w:t xml:space="preserve">ться на їх балансі,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випадках встановлених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вимогами </w:t>
      </w:r>
      <w:r>
        <w:rPr>
          <w:sz w:val="28"/>
          <w:szCs w:val="28"/>
          <w:lang w:val="uk-UA"/>
        </w:rPr>
        <w:t xml:space="preserve">діючого </w:t>
      </w:r>
      <w:r>
        <w:rPr>
          <w:sz w:val="28"/>
          <w:szCs w:val="28"/>
          <w:lang w:val="uk-UA"/>
        </w:rPr>
        <w:t xml:space="preserve">законодавства України;</w:t>
      </w:r>
      <w:r>
        <w:rPr>
          <w:sz w:val="28"/>
          <w:lang w:val="uk-UA"/>
        </w:rPr>
      </w:r>
    </w:p>
    <w:p>
      <w:pPr>
        <w:pStyle w:val="602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нерухомого майна для організації та проведення науково-практичних, культурних, мистецьких, громадських, суспільних та по</w:t>
      </w:r>
      <w:r>
        <w:rPr>
          <w:sz w:val="28"/>
          <w:szCs w:val="28"/>
          <w:lang w:val="uk-UA"/>
        </w:rPr>
        <w:t xml:space="preserve">літичних заходів - на строк, що не перевищує п’яти календарних днів протягом шести місяців, а також щодо майна, яке передається суб’єктам виборчого процесу для проведення публічних заходів (зборів, дебатів, дискусій) під час та на період виборчої кампанії;</w:t>
      </w:r>
      <w:r>
        <w:rPr>
          <w:sz w:val="28"/>
          <w:lang w:val="uk-UA"/>
        </w:rPr>
      </w:r>
    </w:p>
    <w:p>
      <w:pPr>
        <w:pStyle w:val="602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lang w:val="uk-UA"/>
        </w:rPr>
      </w:r>
      <w:bookmarkStart w:id="0" w:name="n135"/>
      <w:r>
        <w:rPr>
          <w:sz w:val="28"/>
          <w:lang w:val="uk-UA"/>
        </w:rPr>
      </w:r>
      <w:bookmarkEnd w:id="0"/>
      <w:r>
        <w:rPr>
          <w:sz w:val="28"/>
          <w:szCs w:val="28"/>
          <w:lang w:val="uk-UA"/>
        </w:rPr>
        <w:t xml:space="preserve">щодо нерухомого майна для організації та проведення науково-практичних, культурних, мистецьких, громадських, суспільних та політичних захо</w:t>
      </w:r>
      <w:r>
        <w:rPr>
          <w:sz w:val="28"/>
          <w:szCs w:val="28"/>
          <w:lang w:val="uk-UA"/>
        </w:rPr>
        <w:t xml:space="preserve">дів - на строк, що не перевищує 30 календарних днів протягом одного року щодо кожного о</w:t>
      </w:r>
      <w:r>
        <w:rPr>
          <w:sz w:val="28"/>
          <w:szCs w:val="28"/>
          <w:lang w:val="uk-UA"/>
        </w:rPr>
        <w:t xml:space="preserve">рендаря, якщо балансоутримувачем є державне або комунальне підприємство, установа, організація, що здійснює діяльність з організування конгресів і торговельних виставок;</w:t>
      </w:r>
      <w:r/>
    </w:p>
    <w:p>
      <w:pPr>
        <w:pStyle w:val="602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Встановити</w:t>
      </w:r>
      <w:r>
        <w:rPr>
          <w:sz w:val="28"/>
          <w:szCs w:val="28"/>
          <w:lang w:val="uk-UA"/>
        </w:rPr>
        <w:t xml:space="preserve">, що рішення щодо оренди майна, що перебуває у комунальній власності приймаються </w:t>
      </w:r>
      <w:r>
        <w:rPr>
          <w:sz w:val="28"/>
          <w:szCs w:val="28"/>
          <w:lang w:val="uk-UA"/>
        </w:rPr>
        <w:t xml:space="preserve">Менською</w:t>
      </w:r>
      <w:r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 xml:space="preserve">ою</w:t>
      </w:r>
      <w:r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ою:</w:t>
      </w:r>
      <w:r>
        <w:rPr>
          <w:sz w:val="28"/>
          <w:lang w:val="uk-UA"/>
        </w:rPr>
      </w:r>
    </w:p>
    <w:p>
      <w:pPr>
        <w:pStyle w:val="602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вкл</w:t>
      </w:r>
      <w:r>
        <w:rPr>
          <w:sz w:val="28"/>
          <w:szCs w:val="28"/>
          <w:lang w:val="uk-UA"/>
        </w:rPr>
        <w:t xml:space="preserve">ючення єдиних майнових комплексів комунальних підприємств</w:t>
      </w:r>
      <w:r>
        <w:rPr>
          <w:sz w:val="28"/>
          <w:szCs w:val="28"/>
          <w:lang w:val="uk-UA"/>
        </w:rPr>
        <w:t xml:space="preserve">, їх відокре</w:t>
      </w:r>
      <w:r>
        <w:rPr>
          <w:sz w:val="28"/>
          <w:szCs w:val="28"/>
          <w:lang w:val="uk-UA"/>
        </w:rPr>
        <w:t xml:space="preserve">млених структурних підрозділів</w:t>
      </w:r>
      <w:r>
        <w:rPr>
          <w:sz w:val="28"/>
          <w:szCs w:val="28"/>
          <w:lang w:val="uk-UA"/>
        </w:rPr>
        <w:t xml:space="preserve"> до Переліку першого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типу та Переліку </w:t>
      </w:r>
      <w:r>
        <w:rPr>
          <w:sz w:val="28"/>
          <w:szCs w:val="28"/>
          <w:lang w:val="uk-UA"/>
        </w:rPr>
        <w:t xml:space="preserve">другого</w:t>
      </w:r>
      <w:r>
        <w:rPr>
          <w:sz w:val="28"/>
          <w:szCs w:val="28"/>
          <w:lang w:val="uk-UA"/>
        </w:rPr>
        <w:t xml:space="preserve"> типу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</w:p>
    <w:p>
      <w:pPr>
        <w:pStyle w:val="602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</w:t>
      </w:r>
      <w:r>
        <w:rPr>
          <w:sz w:val="28"/>
          <w:szCs w:val="28"/>
          <w:lang w:val="uk-UA"/>
        </w:rPr>
        <w:t xml:space="preserve"> надання згод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  <w:lang w:val="uk-UA"/>
        </w:rPr>
        <w:t xml:space="preserve"> на зарахування витрат орендаря, здійснених на проведення капіталь</w:t>
      </w:r>
      <w:r>
        <w:rPr>
          <w:sz w:val="28"/>
          <w:szCs w:val="28"/>
          <w:lang w:val="uk-UA"/>
        </w:rPr>
        <w:t xml:space="preserve">ного ремонту орендованого майна міської комунальної власності</w:t>
      </w:r>
      <w:r>
        <w:rPr>
          <w:sz w:val="28"/>
          <w:szCs w:val="28"/>
          <w:lang w:val="uk-UA"/>
        </w:rPr>
        <w:t xml:space="preserve">, в рахунок орендної плати.</w:t>
      </w:r>
      <w:r/>
    </w:p>
    <w:p>
      <w:pPr>
        <w:pStyle w:val="602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</w:t>
      </w:r>
      <w:r>
        <w:rPr>
          <w:sz w:val="28"/>
          <w:szCs w:val="28"/>
          <w:lang w:val="uk-UA"/>
        </w:rPr>
        <w:t xml:space="preserve">оручити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Уповноваженому органу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прийма</w:t>
      </w:r>
      <w:r>
        <w:rPr>
          <w:sz w:val="28"/>
          <w:szCs w:val="28"/>
          <w:lang w:val="uk-UA"/>
        </w:rPr>
        <w:t xml:space="preserve">ти</w:t>
      </w:r>
      <w:r>
        <w:rPr>
          <w:sz w:val="28"/>
          <w:szCs w:val="28"/>
          <w:lang w:val="uk-UA"/>
        </w:rPr>
        <w:t xml:space="preserve"> рішення щодо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602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</w:t>
      </w:r>
      <w:r>
        <w:rPr>
          <w:sz w:val="28"/>
          <w:szCs w:val="28"/>
          <w:lang w:val="uk-UA"/>
        </w:rPr>
        <w:t xml:space="preserve">лючення нерухомого майна</w:t>
      </w:r>
      <w:r>
        <w:rPr>
          <w:sz w:val="28"/>
          <w:szCs w:val="28"/>
          <w:lang w:val="uk-UA"/>
        </w:rPr>
        <w:t xml:space="preserve"> та іншого майна, що обліковується на балансі </w:t>
      </w:r>
      <w:r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 xml:space="preserve">до Переліку першого типу</w:t>
      </w:r>
      <w:r>
        <w:rPr>
          <w:sz w:val="28"/>
          <w:szCs w:val="28"/>
          <w:lang w:val="uk-UA"/>
        </w:rPr>
        <w:t xml:space="preserve"> та Переліку другого типу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</w:p>
    <w:p>
      <w:pPr>
        <w:pStyle w:val="602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погодж</w:t>
      </w:r>
      <w:r>
        <w:rPr>
          <w:sz w:val="28"/>
          <w:lang w:val="uk-UA"/>
        </w:rPr>
        <w:t xml:space="preserve">ення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Балансоутримувачу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рішення про намір передачі </w:t>
      </w:r>
      <w:r>
        <w:rPr>
          <w:sz w:val="28"/>
          <w:lang w:val="uk-UA"/>
        </w:rPr>
        <w:t xml:space="preserve">в оренду </w:t>
      </w:r>
      <w:r>
        <w:rPr>
          <w:sz w:val="28"/>
          <w:lang w:val="uk-UA"/>
        </w:rPr>
        <w:t xml:space="preserve">об’єктів</w:t>
      </w:r>
      <w:r>
        <w:rPr>
          <w:sz w:val="28"/>
          <w:lang w:val="uk-UA"/>
        </w:rPr>
        <w:t xml:space="preserve">, що перебувають у </w:t>
      </w:r>
      <w:r>
        <w:rPr>
          <w:sz w:val="28"/>
          <w:lang w:val="uk-UA"/>
        </w:rPr>
        <w:t xml:space="preserve">комунальн</w:t>
      </w:r>
      <w:r>
        <w:rPr>
          <w:sz w:val="28"/>
          <w:lang w:val="uk-UA"/>
        </w:rPr>
        <w:t xml:space="preserve">ій </w:t>
      </w:r>
      <w:r>
        <w:rPr>
          <w:sz w:val="28"/>
          <w:lang w:val="uk-UA"/>
        </w:rPr>
        <w:t xml:space="preserve">власнос</w:t>
      </w:r>
      <w:r>
        <w:rPr>
          <w:sz w:val="28"/>
          <w:lang w:val="uk-UA"/>
        </w:rPr>
        <w:t xml:space="preserve">ті, а у випадку, коли </w:t>
      </w:r>
      <w:r>
        <w:rPr>
          <w:sz w:val="28"/>
          <w:lang w:val="uk-UA"/>
        </w:rPr>
        <w:t xml:space="preserve">Уповноважений </w:t>
      </w:r>
      <w:r>
        <w:rPr>
          <w:sz w:val="28"/>
          <w:lang w:val="uk-UA"/>
        </w:rPr>
        <w:t xml:space="preserve">орган є ініціатором передачі комунального майна в оренду, нада</w:t>
      </w:r>
      <w:r>
        <w:rPr>
          <w:sz w:val="28"/>
          <w:lang w:val="uk-UA"/>
        </w:rPr>
        <w:t xml:space="preserve">ння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Балансоутримувачу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рішення про доцільність його передачі;</w:t>
      </w:r>
      <w:r>
        <w:rPr>
          <w:sz w:val="28"/>
          <w:lang w:val="uk-UA"/>
        </w:rPr>
      </w:r>
    </w:p>
    <w:p>
      <w:pPr>
        <w:pStyle w:val="602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доцільн</w:t>
      </w:r>
      <w:r>
        <w:rPr>
          <w:sz w:val="28"/>
          <w:szCs w:val="28"/>
          <w:lang w:val="uk-UA"/>
        </w:rPr>
        <w:t xml:space="preserve">ості</w:t>
      </w:r>
      <w:r>
        <w:rPr>
          <w:sz w:val="28"/>
          <w:szCs w:val="28"/>
          <w:lang w:val="uk-UA"/>
        </w:rPr>
        <w:t xml:space="preserve"> передачі </w:t>
      </w:r>
      <w:r>
        <w:rPr>
          <w:sz w:val="28"/>
          <w:szCs w:val="28"/>
          <w:lang w:val="uk-UA"/>
        </w:rPr>
        <w:t xml:space="preserve">в оренду </w:t>
      </w:r>
      <w:r>
        <w:rPr>
          <w:sz w:val="28"/>
          <w:szCs w:val="28"/>
          <w:lang w:val="uk-UA"/>
        </w:rPr>
        <w:t xml:space="preserve">єдиного майнового комплексу,</w:t>
      </w:r>
      <w:r>
        <w:rPr>
          <w:sz w:val="28"/>
          <w:szCs w:val="28"/>
          <w:lang w:val="uk-UA"/>
        </w:rPr>
        <w:t xml:space="preserve"> що перебуває у комунальній власності Менської міської об'єднаної територіальної громади та </w:t>
      </w:r>
      <w:r>
        <w:rPr>
          <w:sz w:val="28"/>
          <w:szCs w:val="28"/>
          <w:lang w:val="uk-UA"/>
        </w:rPr>
        <w:t xml:space="preserve">підготовки</w:t>
      </w:r>
      <w:r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 рішення на розгляд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 міської ради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</w:p>
    <w:p>
      <w:pPr>
        <w:pStyle w:val="602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погодж</w:t>
      </w:r>
      <w:r>
        <w:rPr>
          <w:sz w:val="28"/>
          <w:szCs w:val="28"/>
          <w:lang w:val="uk-UA"/>
        </w:rPr>
        <w:t xml:space="preserve">ення</w:t>
      </w:r>
      <w:r>
        <w:rPr>
          <w:sz w:val="28"/>
          <w:szCs w:val="28"/>
          <w:lang w:val="uk-UA"/>
        </w:rPr>
        <w:t xml:space="preserve"> змін </w:t>
      </w:r>
      <w:r>
        <w:rPr>
          <w:sz w:val="28"/>
          <w:szCs w:val="28"/>
          <w:lang w:val="uk-UA"/>
        </w:rPr>
        <w:t xml:space="preserve">до договор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оренди майна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перебуває у комунальній власності</w:t>
      </w:r>
      <w:r>
        <w:rPr>
          <w:sz w:val="28"/>
          <w:szCs w:val="28"/>
          <w:lang w:val="uk-UA"/>
        </w:rPr>
        <w:t xml:space="preserve"> Менської міської об'єднаної територіальної громади 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</w:r>
    </w:p>
    <w:p>
      <w:pPr>
        <w:pStyle w:val="602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погодж</w:t>
      </w:r>
      <w:r>
        <w:rPr>
          <w:sz w:val="28"/>
          <w:szCs w:val="28"/>
          <w:lang w:val="uk-UA"/>
        </w:rPr>
        <w:t xml:space="preserve">ення </w:t>
      </w:r>
      <w:r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Орендодавця </w:t>
      </w:r>
      <w:r>
        <w:rPr>
          <w:sz w:val="28"/>
          <w:szCs w:val="28"/>
          <w:lang w:val="uk-UA"/>
        </w:rPr>
        <w:t xml:space="preserve">про продовження (відмову</w:t>
      </w:r>
      <w:r>
        <w:rPr>
          <w:sz w:val="28"/>
          <w:szCs w:val="28"/>
          <w:lang w:val="uk-UA"/>
        </w:rPr>
        <w:t xml:space="preserve"> у продовженні</w:t>
      </w:r>
      <w:r>
        <w:rPr>
          <w:sz w:val="28"/>
          <w:szCs w:val="28"/>
          <w:lang w:val="uk-UA"/>
        </w:rPr>
        <w:t xml:space="preserve">) договору оренди </w:t>
      </w:r>
      <w:r>
        <w:rPr>
          <w:sz w:val="28"/>
          <w:szCs w:val="28"/>
          <w:lang w:val="uk-UA"/>
        </w:rPr>
        <w:t xml:space="preserve">майна, що перебуває у комунальній власності</w:t>
      </w:r>
      <w:r>
        <w:rPr>
          <w:sz w:val="28"/>
          <w:szCs w:val="28"/>
          <w:lang w:val="uk-UA"/>
        </w:rPr>
        <w:t xml:space="preserve"> Менської міської об'єднаної територіальної громади ,</w:t>
      </w:r>
      <w:r>
        <w:rPr>
          <w:sz w:val="28"/>
          <w:szCs w:val="28"/>
          <w:lang w:val="uk-UA"/>
        </w:rPr>
        <w:t xml:space="preserve"> укладеного без проведення аукціону;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</w:r>
    </w:p>
    <w:p>
      <w:pPr>
        <w:pStyle w:val="602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погодж</w:t>
      </w:r>
      <w:r>
        <w:rPr>
          <w:sz w:val="28"/>
          <w:szCs w:val="28"/>
          <w:lang w:val="uk-UA"/>
        </w:rPr>
        <w:t xml:space="preserve">ення </w:t>
      </w:r>
      <w:r>
        <w:rPr>
          <w:sz w:val="28"/>
          <w:szCs w:val="28"/>
          <w:lang w:val="uk-UA"/>
        </w:rPr>
        <w:t xml:space="preserve">Балансоутримувачу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про надання згоди або відмови на здійснення ремонту (</w:t>
      </w:r>
      <w:r>
        <w:rPr>
          <w:sz w:val="28"/>
          <w:szCs w:val="28"/>
          <w:lang w:val="uk-UA"/>
        </w:rPr>
        <w:t xml:space="preserve">поліпшень</w:t>
      </w:r>
      <w:r>
        <w:rPr>
          <w:sz w:val="28"/>
          <w:szCs w:val="28"/>
          <w:lang w:val="uk-UA"/>
        </w:rPr>
        <w:t xml:space="preserve">) майна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перебуває у комунальній власності</w:t>
      </w:r>
      <w:r>
        <w:rPr>
          <w:sz w:val="28"/>
          <w:szCs w:val="28"/>
          <w:lang w:val="uk-UA"/>
        </w:rPr>
        <w:t xml:space="preserve"> Менської міської об'єднаної територіальної громади </w:t>
      </w:r>
      <w:r>
        <w:rPr>
          <w:sz w:val="28"/>
          <w:szCs w:val="28"/>
          <w:lang w:val="uk-UA"/>
        </w:rPr>
        <w:t xml:space="preserve">, переданого в оренду за рахунок </w:t>
      </w:r>
      <w:r>
        <w:rPr>
          <w:sz w:val="28"/>
          <w:szCs w:val="28"/>
          <w:lang w:val="uk-UA"/>
        </w:rPr>
        <w:t xml:space="preserve">Орендаря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</w:p>
    <w:p>
      <w:pPr>
        <w:pStyle w:val="602"/>
        <w:numPr>
          <w:ilvl w:val="0"/>
          <w:numId w:val="14"/>
        </w:numPr>
        <w:ind w:left="0" w:firstLine="360"/>
        <w:jc w:val="both"/>
        <w:spacing w:lineRule="auto" w:line="24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погод</w:t>
      </w:r>
      <w:r>
        <w:rPr>
          <w:sz w:val="28"/>
          <w:szCs w:val="28"/>
          <w:lang w:val="uk-UA"/>
        </w:rPr>
        <w:t xml:space="preserve">ж</w:t>
      </w:r>
      <w:r>
        <w:rPr>
          <w:sz w:val="28"/>
          <w:szCs w:val="28"/>
          <w:lang w:val="uk-UA"/>
        </w:rPr>
        <w:t xml:space="preserve">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Балансоутримувачу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про надання майна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перебуває у комунальній власності</w:t>
      </w:r>
      <w:r>
        <w:rPr>
          <w:sz w:val="28"/>
          <w:szCs w:val="28"/>
          <w:lang w:val="uk-UA"/>
        </w:rPr>
        <w:t xml:space="preserve"> Менської міської об'єднаної територіальної громади 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 суборенду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602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Підприємства, установи</w:t>
      </w:r>
      <w:r>
        <w:rPr>
          <w:sz w:val="28"/>
          <w:szCs w:val="28"/>
          <w:lang w:val="uk-UA"/>
        </w:rPr>
        <w:t xml:space="preserve">, заклади,</w:t>
      </w:r>
      <w:r>
        <w:rPr>
          <w:sz w:val="28"/>
          <w:szCs w:val="28"/>
          <w:lang w:val="uk-UA"/>
        </w:rPr>
        <w:t xml:space="preserve"> організації міської ради</w:t>
      </w:r>
      <w:r>
        <w:rPr>
          <w:sz w:val="28"/>
          <w:szCs w:val="28"/>
          <w:lang w:val="uk-UA"/>
        </w:rPr>
        <w:t xml:space="preserve"> приймають рішення </w:t>
      </w:r>
      <w:r>
        <w:rPr>
          <w:sz w:val="28"/>
          <w:szCs w:val="28"/>
          <w:lang w:val="uk-UA"/>
        </w:rPr>
        <w:t xml:space="preserve">щодо включення </w:t>
      </w:r>
      <w:r>
        <w:rPr>
          <w:sz w:val="28"/>
          <w:szCs w:val="28"/>
          <w:lang w:val="uk-UA"/>
        </w:rPr>
        <w:t xml:space="preserve">до Переліку першо</w:t>
      </w:r>
      <w:r>
        <w:rPr>
          <w:sz w:val="28"/>
          <w:szCs w:val="28"/>
          <w:lang w:val="uk-UA"/>
        </w:rPr>
        <w:t xml:space="preserve">го типу </w:t>
      </w:r>
      <w:r>
        <w:rPr>
          <w:sz w:val="28"/>
          <w:szCs w:val="28"/>
          <w:lang w:val="uk-UA"/>
        </w:rPr>
        <w:t xml:space="preserve">майна</w:t>
      </w:r>
      <w:r>
        <w:rPr>
          <w:sz w:val="28"/>
          <w:szCs w:val="28"/>
          <w:lang w:val="uk-UA"/>
        </w:rPr>
        <w:t xml:space="preserve">, що перебуває у </w:t>
      </w:r>
      <w:r>
        <w:rPr>
          <w:sz w:val="28"/>
          <w:szCs w:val="28"/>
          <w:lang w:val="uk-UA"/>
        </w:rPr>
        <w:t xml:space="preserve">комунальній власності</w:t>
      </w:r>
      <w:r>
        <w:rPr>
          <w:sz w:val="28"/>
          <w:szCs w:val="28"/>
          <w:lang w:val="uk-UA"/>
        </w:rPr>
        <w:t xml:space="preserve">, не </w:t>
      </w:r>
      <w:r>
        <w:rPr>
          <w:sz w:val="28"/>
          <w:szCs w:val="28"/>
          <w:lang w:val="uk-UA"/>
        </w:rPr>
        <w:t xml:space="preserve">зазначеного</w:t>
      </w:r>
      <w:r>
        <w:rPr>
          <w:sz w:val="28"/>
          <w:szCs w:val="28"/>
          <w:lang w:val="uk-UA"/>
        </w:rPr>
        <w:t xml:space="preserve"> у пунктах 4 та</w:t>
      </w:r>
      <w:r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 xml:space="preserve"> цього рішення, у відповідності до діючого законодавства</w:t>
      </w:r>
      <w:r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</w:r>
    </w:p>
    <w:p>
      <w:pPr>
        <w:pStyle w:val="602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Менській</w:t>
      </w:r>
      <w:r>
        <w:rPr>
          <w:sz w:val="28"/>
          <w:szCs w:val="28"/>
          <w:lang w:val="uk-UA"/>
        </w:rPr>
        <w:t xml:space="preserve"> міській раді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Балансоутримувачам</w:t>
      </w:r>
      <w:r>
        <w:rPr>
          <w:sz w:val="28"/>
          <w:szCs w:val="28"/>
          <w:lang w:val="uk-UA"/>
        </w:rPr>
        <w:t xml:space="preserve"> майна</w:t>
      </w:r>
      <w:r>
        <w:rPr>
          <w:sz w:val="28"/>
          <w:szCs w:val="28"/>
          <w:lang w:val="uk-UA"/>
        </w:rPr>
        <w:t xml:space="preserve">, що перебуває у комунальній власності</w:t>
      </w:r>
      <w:r>
        <w:rPr>
          <w:sz w:val="28"/>
          <w:szCs w:val="28"/>
          <w:lang w:val="uk-UA"/>
        </w:rPr>
        <w:t xml:space="preserve"> Менської ОГТ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укладати трьохсторонні договори чи додаткові угоди при здійсненні правочинів </w:t>
      </w:r>
      <w:r>
        <w:rPr>
          <w:sz w:val="28"/>
          <w:szCs w:val="28"/>
          <w:lang w:val="uk-UA"/>
        </w:rPr>
        <w:t xml:space="preserve">щодо оренди</w:t>
      </w:r>
      <w:r>
        <w:rPr>
          <w:sz w:val="28"/>
          <w:szCs w:val="28"/>
          <w:lang w:val="uk-UA"/>
        </w:rPr>
        <w:t xml:space="preserve"> після набрання чинності цього рішення.</w:t>
      </w:r>
      <w:r>
        <w:rPr>
          <w:sz w:val="28"/>
          <w:lang w:val="uk-UA"/>
        </w:rPr>
      </w:r>
    </w:p>
    <w:p>
      <w:pPr>
        <w:pStyle w:val="602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Покласти обов’язки на </w:t>
      </w:r>
      <w:r>
        <w:rPr>
          <w:sz w:val="28"/>
          <w:szCs w:val="28"/>
          <w:lang w:val="uk-UA"/>
        </w:rPr>
        <w:t xml:space="preserve">Балансоутримувачів</w:t>
      </w:r>
      <w:r>
        <w:rPr>
          <w:sz w:val="28"/>
          <w:szCs w:val="28"/>
          <w:lang w:val="uk-UA"/>
        </w:rPr>
        <w:t xml:space="preserve"> майна</w:t>
      </w:r>
      <w:r>
        <w:rPr>
          <w:sz w:val="28"/>
          <w:szCs w:val="28"/>
          <w:lang w:val="uk-UA"/>
        </w:rPr>
        <w:t xml:space="preserve">, що перебуває у комунальній власності</w:t>
      </w:r>
      <w:r>
        <w:rPr>
          <w:sz w:val="28"/>
          <w:szCs w:val="28"/>
          <w:lang w:val="uk-UA"/>
        </w:rPr>
        <w:t xml:space="preserve"> Менської міської об'єднаної територіальної громади </w:t>
      </w:r>
      <w:r>
        <w:rPr>
          <w:sz w:val="28"/>
          <w:szCs w:val="28"/>
          <w:lang w:val="uk-UA"/>
        </w:rPr>
        <w:t xml:space="preserve">, щодо:</w:t>
      </w:r>
      <w:r>
        <w:rPr>
          <w:sz w:val="28"/>
          <w:lang w:val="uk-UA"/>
        </w:rPr>
      </w:r>
    </w:p>
    <w:p>
      <w:pPr>
        <w:pStyle w:val="602"/>
        <w:numPr>
          <w:ilvl w:val="1"/>
          <w:numId w:val="18"/>
        </w:numPr>
        <w:ind w:left="0" w:firstLine="567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здійснення всіх підготовчих дій щодо передачі об’єктів в оренду;</w:t>
      </w:r>
      <w:r/>
    </w:p>
    <w:p>
      <w:pPr>
        <w:pStyle w:val="602"/>
        <w:numPr>
          <w:ilvl w:val="0"/>
          <w:numId w:val="17"/>
        </w:numPr>
        <w:ind w:left="0" w:firstLine="567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здійснення контролю за використанням майна переданого в оренду.</w:t>
      </w:r>
      <w:r/>
    </w:p>
    <w:p>
      <w:pPr>
        <w:pStyle w:val="602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Примірний договір оренди майна</w:t>
      </w:r>
      <w:r>
        <w:rPr>
          <w:sz w:val="28"/>
          <w:szCs w:val="28"/>
          <w:lang w:val="uk-UA"/>
        </w:rPr>
        <w:t xml:space="preserve">, що перебуває у комунальній власності</w:t>
      </w:r>
      <w:r>
        <w:rPr>
          <w:sz w:val="28"/>
          <w:szCs w:val="28"/>
          <w:lang w:val="uk-UA"/>
        </w:rPr>
        <w:t xml:space="preserve"> Менської міської об’єднаної територіальної громади </w:t>
      </w:r>
      <w:r>
        <w:rPr>
          <w:sz w:val="28"/>
          <w:szCs w:val="28"/>
          <w:lang w:val="uk-UA"/>
        </w:rPr>
        <w:t xml:space="preserve">згідно додатку 1 до даного рішення (додається).</w:t>
      </w:r>
      <w:r>
        <w:rPr>
          <w:sz w:val="28"/>
          <w:lang w:val="uk-UA"/>
        </w:rPr>
      </w:r>
    </w:p>
    <w:p>
      <w:pPr>
        <w:pStyle w:val="602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Порядок розподілу орендної плати за використання майна, що перебуває у комунальній власності Менської міської об’єднаної територіальної громади </w:t>
      </w:r>
      <w:r>
        <w:rPr>
          <w:sz w:val="28"/>
          <w:szCs w:val="28"/>
          <w:lang w:val="uk-UA"/>
        </w:rPr>
        <w:t xml:space="preserve">згідно додатку 2 до даного рішення (додається)</w:t>
      </w:r>
      <w:r/>
      <w:r>
        <w:rPr>
          <w:sz w:val="28"/>
          <w:szCs w:val="28"/>
          <w:lang w:val="uk-UA"/>
        </w:rPr>
        <w:t xml:space="preserve">.</w:t>
      </w:r>
      <w:r>
        <w:rPr>
          <w:sz w:val="28"/>
          <w:lang w:val="uk-UA"/>
        </w:rPr>
      </w:r>
    </w:p>
    <w:p>
      <w:pPr>
        <w:pStyle w:val="602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моменту затвердження Методики розрахунку орендної плати</w:t>
      </w:r>
      <w:r>
        <w:rPr>
          <w:sz w:val="28"/>
          <w:szCs w:val="28"/>
          <w:lang w:val="uk-UA"/>
        </w:rPr>
        <w:t xml:space="preserve"> керуватися </w:t>
      </w:r>
      <w:r>
        <w:rPr>
          <w:sz w:val="28"/>
          <w:szCs w:val="28"/>
          <w:lang w:val="uk-UA"/>
        </w:rPr>
        <w:t xml:space="preserve">Методикою розрахунку орендної плати за майно комунальної власності об’єднаної територіальної громади в особі Менської міської ради Менського району Чернігівської області та пропорції її розподілу, затвердженою </w:t>
      </w:r>
      <w:r>
        <w:rPr>
          <w:sz w:val="28"/>
          <w:szCs w:val="28"/>
          <w:lang w:val="uk-UA"/>
        </w:rPr>
        <w:t xml:space="preserve">рішенням 22 сесії Менської міської ради 7 скликання від 26.10.2018 р. в частину, що не суперечить чинному законодавству.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</w:r>
    </w:p>
    <w:p>
      <w:pPr>
        <w:pStyle w:val="602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</w:t>
      </w:r>
      <w:r>
        <w:rPr>
          <w:sz w:val="28"/>
          <w:szCs w:val="28"/>
          <w:lang w:val="uk-UA"/>
        </w:rPr>
        <w:t xml:space="preserve">овести </w:t>
      </w:r>
      <w:r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 xml:space="preserve">рішення до відома </w:t>
      </w:r>
      <w:r>
        <w:rPr>
          <w:sz w:val="28"/>
          <w:szCs w:val="28"/>
          <w:lang w:val="uk-UA"/>
        </w:rPr>
        <w:t xml:space="preserve">всіх </w:t>
      </w:r>
      <w:r>
        <w:rPr>
          <w:sz w:val="28"/>
          <w:szCs w:val="28"/>
          <w:lang w:val="uk-UA"/>
        </w:rPr>
        <w:t xml:space="preserve">відділів, </w:t>
      </w:r>
      <w:r>
        <w:rPr>
          <w:sz w:val="28"/>
          <w:szCs w:val="28"/>
          <w:lang w:val="uk-UA"/>
        </w:rPr>
        <w:t xml:space="preserve">комунальних </w:t>
      </w:r>
      <w:r>
        <w:rPr>
          <w:sz w:val="28"/>
          <w:szCs w:val="28"/>
          <w:lang w:val="uk-UA"/>
        </w:rPr>
        <w:t xml:space="preserve">підприємств, установ, </w:t>
      </w:r>
      <w:r>
        <w:rPr>
          <w:sz w:val="28"/>
          <w:szCs w:val="28"/>
          <w:lang w:val="uk-UA"/>
        </w:rPr>
        <w:t xml:space="preserve">закладів, </w:t>
      </w:r>
      <w:r>
        <w:rPr>
          <w:sz w:val="28"/>
          <w:szCs w:val="28"/>
          <w:lang w:val="uk-UA"/>
        </w:rPr>
        <w:t xml:space="preserve">організацій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міської ради.</w:t>
      </w:r>
      <w:r>
        <w:rPr>
          <w:sz w:val="28"/>
          <w:lang w:val="uk-UA"/>
        </w:rPr>
      </w:r>
    </w:p>
    <w:p>
      <w:pPr>
        <w:pStyle w:val="602"/>
        <w:numPr>
          <w:ilvl w:val="0"/>
          <w:numId w:val="20"/>
        </w:numPr>
        <w:ind w:left="0" w:right="0" w:firstLine="709"/>
        <w:jc w:val="both"/>
        <w:spacing w:lineRule="auto" w:line="24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заступників міського голови з питань діяльності виконкому Менської міської ради.</w:t>
      </w:r>
      <w:r>
        <w:rPr>
          <w:sz w:val="28"/>
          <w:lang w:val="uk-UA"/>
        </w:rPr>
      </w:r>
    </w:p>
    <w:sectPr>
      <w:footnotePr/>
      <w:type w:val="nextPage"/>
      <w:pgSz w:w="11906" w:h="16838" w:orient="portrait"/>
      <w:pgMar w:top="851" w:right="567" w:bottom="851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Calibri">
    <w:panose1 w:val="020F0502020204030204"/>
  </w:font>
  <w:font w:name="Segoe UI">
    <w:panose1 w:val="020B050204050402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–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2"/>
      <w:numFmt w:val="bullet"/>
      <w:isLgl w:val="false"/>
      <w:suff w:val="tab"/>
      <w:lvlText w:val="–"/>
      <w:lvlJc w:val="left"/>
      <w:pPr>
        <w:ind w:left="1440" w:hanging="360"/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85" w:hanging="360"/>
      </w:pPr>
      <w:rPr>
        <w:rFonts w:ascii="Times New Roman" w:hAnsi="Times New Roman" w:cs="Times New Roman" w:eastAsia="Times New Roman" w:hint="default"/>
        <w:color w:val="auto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4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0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42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–"/>
      <w:lvlJc w:val="left"/>
      <w:pPr>
        <w:ind w:left="1440" w:hanging="360"/>
      </w:pPr>
      <w:rPr>
        <w:rFonts w:ascii="Times New Roman" w:hAnsi="Times New Roman" w:cs="Times New Roman" w:eastAsia="Times New Roman" w:hint="default"/>
      </w:rPr>
    </w:lvl>
    <w:lvl w:ilvl="1">
      <w:start w:val="2"/>
      <w:numFmt w:val="bullet"/>
      <w:isLgl w:val="false"/>
      <w:suff w:val="tab"/>
      <w:lvlText w:val="–"/>
      <w:lvlJc w:val="left"/>
      <w:pPr>
        <w:ind w:left="2160" w:hanging="360"/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–"/>
      <w:lvlJc w:val="left"/>
      <w:pPr>
        <w:ind w:left="142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863" w:hanging="1155"/>
      </w:pPr>
      <w:rPr>
        <w:rFonts w:ascii="Times New Roman" w:hAnsi="Times New Roman" w:cs="Times New Roman" w:eastAsia="Times New Roman" w:hint="default"/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  <w:tabs>
          <w:tab w:val="left" w:pos="1065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  <w:tabs>
          <w:tab w:val="left" w:pos="1785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  <w:tabs>
          <w:tab w:val="left" w:pos="2505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  <w:tabs>
          <w:tab w:val="left" w:pos="3225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  <w:tabs>
          <w:tab w:val="left" w:pos="3945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  <w:tabs>
          <w:tab w:val="left" w:pos="4665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  <w:tabs>
          <w:tab w:val="left" w:pos="5385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  <w:tabs>
          <w:tab w:val="left" w:pos="6105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  <w:tabs>
          <w:tab w:val="left" w:pos="6825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–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2"/>
      <w:numFmt w:val="bullet"/>
      <w:isLgl w:val="false"/>
      <w:suff w:val="tab"/>
      <w:lvlText w:val="–"/>
      <w:lvlJc w:val="left"/>
      <w:pPr>
        <w:ind w:left="144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FF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1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ascii="Times New Roman" w:hAnsi="Times New Roman" w:cs="Times New Roman" w:eastAsia="Times New Roman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2"/>
      <w:numFmt w:val="bullet"/>
      <w:isLgl w:val="false"/>
      <w:suff w:val="tab"/>
      <w:lvlText w:val="–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2"/>
      <w:numFmt w:val="bullet"/>
      <w:isLgl w:val="false"/>
      <w:suff w:val="tab"/>
      <w:lvlText w:val="–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1"/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18"/>
  </w:num>
  <w:num w:numId="15">
    <w:abstractNumId w:val="17"/>
  </w:num>
  <w:num w:numId="16">
    <w:abstractNumId w:val="0"/>
  </w:num>
  <w:num w:numId="17">
    <w:abstractNumId w:val="12"/>
  </w:num>
  <w:num w:numId="18">
    <w:abstractNumId w:val="5"/>
  </w:num>
  <w:num w:numId="19">
    <w:abstractNumId w:val="10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24">
    <w:name w:val="Heading 1"/>
    <w:basedOn w:val="593"/>
    <w:next w:val="593"/>
    <w:link w:val="4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25">
    <w:name w:val="Heading 1 Char"/>
    <w:basedOn w:val="594"/>
    <w:link w:val="424"/>
    <w:uiPriority w:val="9"/>
    <w:rPr>
      <w:rFonts w:ascii="Arial" w:hAnsi="Arial" w:cs="Arial" w:eastAsia="Arial"/>
      <w:sz w:val="40"/>
      <w:szCs w:val="40"/>
    </w:rPr>
  </w:style>
  <w:style w:type="paragraph" w:styleId="426">
    <w:name w:val="Heading 2"/>
    <w:basedOn w:val="593"/>
    <w:next w:val="593"/>
    <w:link w:val="4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27">
    <w:name w:val="Heading 2 Char"/>
    <w:basedOn w:val="594"/>
    <w:link w:val="426"/>
    <w:uiPriority w:val="9"/>
    <w:rPr>
      <w:rFonts w:ascii="Arial" w:hAnsi="Arial" w:cs="Arial" w:eastAsia="Arial"/>
      <w:sz w:val="34"/>
    </w:rPr>
  </w:style>
  <w:style w:type="paragraph" w:styleId="428">
    <w:name w:val="Heading 3"/>
    <w:basedOn w:val="593"/>
    <w:next w:val="593"/>
    <w:link w:val="4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29">
    <w:name w:val="Heading 3 Char"/>
    <w:basedOn w:val="594"/>
    <w:link w:val="428"/>
    <w:uiPriority w:val="9"/>
    <w:rPr>
      <w:rFonts w:ascii="Arial" w:hAnsi="Arial" w:cs="Arial" w:eastAsia="Arial"/>
      <w:sz w:val="30"/>
      <w:szCs w:val="30"/>
    </w:rPr>
  </w:style>
  <w:style w:type="paragraph" w:styleId="430">
    <w:name w:val="Heading 4"/>
    <w:basedOn w:val="593"/>
    <w:next w:val="593"/>
    <w:link w:val="4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31">
    <w:name w:val="Heading 4 Char"/>
    <w:basedOn w:val="594"/>
    <w:link w:val="430"/>
    <w:uiPriority w:val="9"/>
    <w:rPr>
      <w:rFonts w:ascii="Arial" w:hAnsi="Arial" w:cs="Arial" w:eastAsia="Arial"/>
      <w:b/>
      <w:bCs/>
      <w:sz w:val="26"/>
      <w:szCs w:val="26"/>
    </w:rPr>
  </w:style>
  <w:style w:type="paragraph" w:styleId="432">
    <w:name w:val="Heading 5"/>
    <w:basedOn w:val="593"/>
    <w:next w:val="593"/>
    <w:link w:val="4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33">
    <w:name w:val="Heading 5 Char"/>
    <w:basedOn w:val="594"/>
    <w:link w:val="432"/>
    <w:uiPriority w:val="9"/>
    <w:rPr>
      <w:rFonts w:ascii="Arial" w:hAnsi="Arial" w:cs="Arial" w:eastAsia="Arial"/>
      <w:b/>
      <w:bCs/>
      <w:sz w:val="24"/>
      <w:szCs w:val="24"/>
    </w:rPr>
  </w:style>
  <w:style w:type="paragraph" w:styleId="434">
    <w:name w:val="Heading 6"/>
    <w:basedOn w:val="593"/>
    <w:next w:val="593"/>
    <w:link w:val="43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35">
    <w:name w:val="Heading 6 Char"/>
    <w:basedOn w:val="594"/>
    <w:link w:val="434"/>
    <w:uiPriority w:val="9"/>
    <w:rPr>
      <w:rFonts w:ascii="Arial" w:hAnsi="Arial" w:cs="Arial" w:eastAsia="Arial"/>
      <w:b/>
      <w:bCs/>
      <w:sz w:val="22"/>
      <w:szCs w:val="22"/>
    </w:rPr>
  </w:style>
  <w:style w:type="paragraph" w:styleId="436">
    <w:name w:val="Heading 7"/>
    <w:basedOn w:val="593"/>
    <w:next w:val="593"/>
    <w:link w:val="4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37">
    <w:name w:val="Heading 7 Char"/>
    <w:basedOn w:val="594"/>
    <w:link w:val="4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38">
    <w:name w:val="Heading 8"/>
    <w:basedOn w:val="593"/>
    <w:next w:val="593"/>
    <w:link w:val="4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39">
    <w:name w:val="Heading 8 Char"/>
    <w:basedOn w:val="594"/>
    <w:link w:val="438"/>
    <w:uiPriority w:val="9"/>
    <w:rPr>
      <w:rFonts w:ascii="Arial" w:hAnsi="Arial" w:cs="Arial" w:eastAsia="Arial"/>
      <w:i/>
      <w:iCs/>
      <w:sz w:val="22"/>
      <w:szCs w:val="22"/>
    </w:rPr>
  </w:style>
  <w:style w:type="paragraph" w:styleId="440">
    <w:name w:val="Heading 9"/>
    <w:basedOn w:val="593"/>
    <w:next w:val="593"/>
    <w:link w:val="4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1">
    <w:name w:val="Heading 9 Char"/>
    <w:basedOn w:val="594"/>
    <w:link w:val="440"/>
    <w:uiPriority w:val="9"/>
    <w:rPr>
      <w:rFonts w:ascii="Arial" w:hAnsi="Arial" w:cs="Arial" w:eastAsia="Arial"/>
      <w:i/>
      <w:iCs/>
      <w:sz w:val="21"/>
      <w:szCs w:val="21"/>
    </w:rPr>
  </w:style>
  <w:style w:type="paragraph" w:styleId="442">
    <w:name w:val="Title"/>
    <w:basedOn w:val="593"/>
    <w:next w:val="593"/>
    <w:link w:val="4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3">
    <w:name w:val="Title Char"/>
    <w:basedOn w:val="594"/>
    <w:link w:val="442"/>
    <w:uiPriority w:val="10"/>
    <w:rPr>
      <w:sz w:val="48"/>
      <w:szCs w:val="48"/>
    </w:rPr>
  </w:style>
  <w:style w:type="paragraph" w:styleId="444">
    <w:name w:val="Subtitle"/>
    <w:basedOn w:val="593"/>
    <w:next w:val="593"/>
    <w:link w:val="445"/>
    <w:qFormat/>
    <w:uiPriority w:val="11"/>
    <w:rPr>
      <w:sz w:val="24"/>
      <w:szCs w:val="24"/>
    </w:rPr>
    <w:pPr>
      <w:spacing w:after="200" w:before="200"/>
    </w:pPr>
  </w:style>
  <w:style w:type="character" w:styleId="445">
    <w:name w:val="Subtitle Char"/>
    <w:basedOn w:val="594"/>
    <w:link w:val="444"/>
    <w:uiPriority w:val="11"/>
    <w:rPr>
      <w:sz w:val="24"/>
      <w:szCs w:val="24"/>
    </w:rPr>
  </w:style>
  <w:style w:type="paragraph" w:styleId="446">
    <w:name w:val="Quote"/>
    <w:basedOn w:val="593"/>
    <w:next w:val="593"/>
    <w:link w:val="447"/>
    <w:qFormat/>
    <w:uiPriority w:val="29"/>
    <w:rPr>
      <w:i/>
    </w:rPr>
    <w:pPr>
      <w:ind w:left="720" w:right="720"/>
    </w:pPr>
  </w:style>
  <w:style w:type="character" w:styleId="447">
    <w:name w:val="Quote Char"/>
    <w:link w:val="446"/>
    <w:uiPriority w:val="29"/>
    <w:rPr>
      <w:i/>
    </w:rPr>
  </w:style>
  <w:style w:type="paragraph" w:styleId="448">
    <w:name w:val="Intense Quote"/>
    <w:basedOn w:val="593"/>
    <w:next w:val="593"/>
    <w:link w:val="44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9">
    <w:name w:val="Intense Quote Char"/>
    <w:link w:val="448"/>
    <w:uiPriority w:val="30"/>
    <w:rPr>
      <w:i/>
    </w:rPr>
  </w:style>
  <w:style w:type="paragraph" w:styleId="450">
    <w:name w:val="Header"/>
    <w:basedOn w:val="593"/>
    <w:link w:val="4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1">
    <w:name w:val="Header Char"/>
    <w:basedOn w:val="594"/>
    <w:link w:val="450"/>
    <w:uiPriority w:val="99"/>
  </w:style>
  <w:style w:type="paragraph" w:styleId="452">
    <w:name w:val="Footer"/>
    <w:basedOn w:val="593"/>
    <w:link w:val="45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3">
    <w:name w:val="Footer Char"/>
    <w:basedOn w:val="594"/>
    <w:link w:val="452"/>
    <w:uiPriority w:val="99"/>
  </w:style>
  <w:style w:type="table" w:styleId="454">
    <w:name w:val="Table Grid Light"/>
    <w:basedOn w:val="5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5">
    <w:name w:val="Plain Table 1"/>
    <w:basedOn w:val="5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6">
    <w:name w:val="Plain Table 2"/>
    <w:basedOn w:val="5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8">
    <w:name w:val="Plain Table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Plain Table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0">
    <w:name w:val="Grid Table 1 Light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1 Light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1 Light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Grid Table 1 Light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Grid Table 1 Light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Grid Table 1 Light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Grid Table 1 Light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Grid Table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2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2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2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2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2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2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3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3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3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3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3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4"/>
    <w:basedOn w:val="5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2">
    <w:name w:val="Grid Table 4 - Accent 1"/>
    <w:basedOn w:val="5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83">
    <w:name w:val="Grid Table 4 - Accent 2"/>
    <w:basedOn w:val="5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84">
    <w:name w:val="Grid Table 4 - Accent 3"/>
    <w:basedOn w:val="5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85">
    <w:name w:val="Grid Table 4 - Accent 4"/>
    <w:basedOn w:val="5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86">
    <w:name w:val="Grid Table 4 - Accent 5"/>
    <w:basedOn w:val="5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87">
    <w:name w:val="Grid Table 4 - Accent 6"/>
    <w:basedOn w:val="5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88">
    <w:name w:val="Grid Table 5 Dark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89">
    <w:name w:val="Grid Table 5 Dark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90">
    <w:name w:val="Grid Table 5 Dark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91">
    <w:name w:val="Grid Table 5 Dark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92">
    <w:name w:val="Grid Table 5 Dark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93">
    <w:name w:val="Grid Table 5 Dark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94">
    <w:name w:val="Grid Table 5 Dark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95">
    <w:name w:val="Grid Table 6 Colorful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96">
    <w:name w:val="Grid Table 6 Colorful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97">
    <w:name w:val="Grid Table 6 Colorful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98">
    <w:name w:val="Grid Table 6 Colorful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99">
    <w:name w:val="Grid Table 6 Colorful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00">
    <w:name w:val="Grid Table 6 Colorful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01">
    <w:name w:val="Grid Table 6 Colorful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02">
    <w:name w:val="Grid Table 7 Colorful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7 Colorful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7 Colorful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7 Colorful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7 Colorful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7 Colorful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7 Colorful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1 Light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1 Light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1 Light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List Table 1 Light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List Table 1 Light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List Table 1 Light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List Table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17">
    <w:name w:val="List Table 2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18">
    <w:name w:val="List Table 2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19">
    <w:name w:val="List Table 2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20">
    <w:name w:val="List Table 2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21">
    <w:name w:val="List Table 2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22">
    <w:name w:val="List Table 2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23">
    <w:name w:val="List Table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3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3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3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List Table 3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3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>
    <w:name w:val="List Table 3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4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4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List Table 4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>
    <w:name w:val="List Table 4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4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5 Dark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8">
    <w:name w:val="List Table 5 Dark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9">
    <w:name w:val="List Table 5 Dark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0">
    <w:name w:val="List Table 5 Dark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1">
    <w:name w:val="List Table 5 Dark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2">
    <w:name w:val="List Table 5 Dark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3">
    <w:name w:val="List Table 5 Dark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44">
    <w:name w:val="List Table 6 Colorful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45">
    <w:name w:val="List Table 6 Colorful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46">
    <w:name w:val="List Table 6 Colorful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47">
    <w:name w:val="List Table 6 Colorful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48">
    <w:name w:val="List Table 6 Colorful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49">
    <w:name w:val="List Table 6 Colorful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50">
    <w:name w:val="List Table 6 Colorful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51">
    <w:name w:val="List Table 7 Colorful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52">
    <w:name w:val="List Table 7 Colorful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53">
    <w:name w:val="List Table 7 Colorful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54">
    <w:name w:val="List Table 7 Colorful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55">
    <w:name w:val="List Table 7 Colorful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56">
    <w:name w:val="List Table 7 Colorful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57">
    <w:name w:val="List Table 7 Colorful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58">
    <w:name w:val="Lined - Accent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9">
    <w:name w:val="Lined - Accent 1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0">
    <w:name w:val="Lined - Accent 2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1">
    <w:name w:val="Lined - Accent 3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2">
    <w:name w:val="Lined - Accent 4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63">
    <w:name w:val="Lined - Accent 5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64">
    <w:name w:val="Lined - Accent 6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5">
    <w:name w:val="Bordered &amp; Lined - Accent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66">
    <w:name w:val="Bordered &amp; Lined - Accent 1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67">
    <w:name w:val="Bordered &amp; Lined - Accent 2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68">
    <w:name w:val="Bordered &amp; Lined - Accent 3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69">
    <w:name w:val="Bordered &amp; Lined - Accent 4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70">
    <w:name w:val="Bordered &amp; Lined - Accent 5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71">
    <w:name w:val="Bordered &amp; Lined - Accent 6"/>
    <w:basedOn w:val="5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72">
    <w:name w:val="Bordered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73">
    <w:name w:val="Bordered - Accent 1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74">
    <w:name w:val="Bordered - Accent 2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75">
    <w:name w:val="Bordered - Accent 3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76">
    <w:name w:val="Bordered - Accent 4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77">
    <w:name w:val="Bordered - Accent 5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78">
    <w:name w:val="Bordered - Accent 6"/>
    <w:basedOn w:val="5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79">
    <w:name w:val="Hyperlink"/>
    <w:uiPriority w:val="99"/>
    <w:unhideWhenUsed/>
    <w:rPr>
      <w:color w:val="0000FF" w:themeColor="hyperlink"/>
      <w:u w:val="single"/>
    </w:rPr>
  </w:style>
  <w:style w:type="paragraph" w:styleId="580">
    <w:name w:val="footnote text"/>
    <w:basedOn w:val="593"/>
    <w:link w:val="581"/>
    <w:uiPriority w:val="99"/>
    <w:semiHidden/>
    <w:unhideWhenUsed/>
    <w:rPr>
      <w:sz w:val="18"/>
    </w:rPr>
    <w:pPr>
      <w:spacing w:lineRule="auto" w:line="240" w:after="40"/>
    </w:pPr>
  </w:style>
  <w:style w:type="character" w:styleId="581">
    <w:name w:val="Footnote Text Char"/>
    <w:link w:val="580"/>
    <w:uiPriority w:val="99"/>
    <w:rPr>
      <w:sz w:val="18"/>
    </w:rPr>
  </w:style>
  <w:style w:type="character" w:styleId="582">
    <w:name w:val="footnote reference"/>
    <w:basedOn w:val="594"/>
    <w:uiPriority w:val="99"/>
    <w:unhideWhenUsed/>
    <w:rPr>
      <w:vertAlign w:val="superscript"/>
    </w:rPr>
  </w:style>
  <w:style w:type="paragraph" w:styleId="583">
    <w:name w:val="toc 1"/>
    <w:basedOn w:val="593"/>
    <w:next w:val="593"/>
    <w:uiPriority w:val="39"/>
    <w:unhideWhenUsed/>
    <w:pPr>
      <w:ind w:left="0" w:right="0" w:firstLine="0"/>
      <w:spacing w:after="57"/>
    </w:pPr>
  </w:style>
  <w:style w:type="paragraph" w:styleId="584">
    <w:name w:val="toc 2"/>
    <w:basedOn w:val="593"/>
    <w:next w:val="593"/>
    <w:uiPriority w:val="39"/>
    <w:unhideWhenUsed/>
    <w:pPr>
      <w:ind w:left="283" w:right="0" w:firstLine="0"/>
      <w:spacing w:after="57"/>
    </w:pPr>
  </w:style>
  <w:style w:type="paragraph" w:styleId="585">
    <w:name w:val="toc 3"/>
    <w:basedOn w:val="593"/>
    <w:next w:val="593"/>
    <w:uiPriority w:val="39"/>
    <w:unhideWhenUsed/>
    <w:pPr>
      <w:ind w:left="567" w:right="0" w:firstLine="0"/>
      <w:spacing w:after="57"/>
    </w:pPr>
  </w:style>
  <w:style w:type="paragraph" w:styleId="586">
    <w:name w:val="toc 4"/>
    <w:basedOn w:val="593"/>
    <w:next w:val="593"/>
    <w:uiPriority w:val="39"/>
    <w:unhideWhenUsed/>
    <w:pPr>
      <w:ind w:left="850" w:right="0" w:firstLine="0"/>
      <w:spacing w:after="57"/>
    </w:pPr>
  </w:style>
  <w:style w:type="paragraph" w:styleId="587">
    <w:name w:val="toc 5"/>
    <w:basedOn w:val="593"/>
    <w:next w:val="593"/>
    <w:uiPriority w:val="39"/>
    <w:unhideWhenUsed/>
    <w:pPr>
      <w:ind w:left="1134" w:right="0" w:firstLine="0"/>
      <w:spacing w:after="57"/>
    </w:pPr>
  </w:style>
  <w:style w:type="paragraph" w:styleId="588">
    <w:name w:val="toc 6"/>
    <w:basedOn w:val="593"/>
    <w:next w:val="593"/>
    <w:uiPriority w:val="39"/>
    <w:unhideWhenUsed/>
    <w:pPr>
      <w:ind w:left="1417" w:right="0" w:firstLine="0"/>
      <w:spacing w:after="57"/>
    </w:pPr>
  </w:style>
  <w:style w:type="paragraph" w:styleId="589">
    <w:name w:val="toc 7"/>
    <w:basedOn w:val="593"/>
    <w:next w:val="593"/>
    <w:uiPriority w:val="39"/>
    <w:unhideWhenUsed/>
    <w:pPr>
      <w:ind w:left="1701" w:right="0" w:firstLine="0"/>
      <w:spacing w:after="57"/>
    </w:pPr>
  </w:style>
  <w:style w:type="paragraph" w:styleId="590">
    <w:name w:val="toc 8"/>
    <w:basedOn w:val="593"/>
    <w:next w:val="593"/>
    <w:uiPriority w:val="39"/>
    <w:unhideWhenUsed/>
    <w:pPr>
      <w:ind w:left="1984" w:right="0" w:firstLine="0"/>
      <w:spacing w:after="57"/>
    </w:pPr>
  </w:style>
  <w:style w:type="paragraph" w:styleId="591">
    <w:name w:val="toc 9"/>
    <w:basedOn w:val="593"/>
    <w:next w:val="593"/>
    <w:uiPriority w:val="39"/>
    <w:unhideWhenUsed/>
    <w:pPr>
      <w:ind w:left="2268" w:right="0" w:firstLine="0"/>
      <w:spacing w:after="57"/>
    </w:pPr>
  </w:style>
  <w:style w:type="paragraph" w:styleId="592">
    <w:name w:val="TOC Heading"/>
    <w:uiPriority w:val="39"/>
    <w:unhideWhenUsed/>
  </w:style>
  <w:style w:type="paragraph" w:styleId="593" w:default="1">
    <w:name w:val="Normal"/>
    <w:qFormat/>
    <w:rPr>
      <w:sz w:val="24"/>
      <w:szCs w:val="24"/>
    </w:rPr>
  </w:style>
  <w:style w:type="character" w:styleId="594" w:default="1">
    <w:name w:val="Default Paragraph Font"/>
    <w:uiPriority w:val="1"/>
    <w:semiHidden/>
    <w:unhideWhenUsed/>
  </w:style>
  <w:style w:type="table" w:styleId="5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96" w:default="1">
    <w:name w:val="No List"/>
    <w:uiPriority w:val="99"/>
    <w:semiHidden/>
    <w:unhideWhenUsed/>
  </w:style>
  <w:style w:type="paragraph" w:styleId="597" w:customStyle="1">
    <w:name w:val="Знак Знак1 Знак Знак Знак Знак Знак Знак Знак Знак Знак Знак Знак Знак Знак Знак Знак Знак"/>
    <w:basedOn w:val="593"/>
    <w:rPr>
      <w:rFonts w:ascii="Verdana" w:hAnsi="Verdana" w:cs="Verdana"/>
      <w:sz w:val="20"/>
      <w:szCs w:val="20"/>
      <w:lang w:val="en-US" w:eastAsia="en-US"/>
    </w:rPr>
  </w:style>
  <w:style w:type="table" w:styleId="598">
    <w:name w:val="Table Grid"/>
    <w:basedOn w:val="595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99">
    <w:name w:val="Balloon Text"/>
    <w:basedOn w:val="593"/>
    <w:link w:val="600"/>
    <w:rPr>
      <w:rFonts w:ascii="Segoe UI" w:hAnsi="Segoe UI"/>
      <w:sz w:val="18"/>
      <w:szCs w:val="18"/>
    </w:rPr>
  </w:style>
  <w:style w:type="character" w:styleId="600" w:customStyle="1">
    <w:name w:val="Текст выноски Знак"/>
    <w:link w:val="599"/>
    <w:rPr>
      <w:rFonts w:ascii="Segoe UI" w:hAnsi="Segoe UI" w:cs="Segoe UI"/>
      <w:sz w:val="18"/>
      <w:szCs w:val="18"/>
      <w:lang w:val="ru-RU" w:eastAsia="ru-RU"/>
    </w:rPr>
  </w:style>
  <w:style w:type="character" w:styleId="601" w:customStyle="1">
    <w:name w:val="rvts9"/>
  </w:style>
  <w:style w:type="paragraph" w:styleId="602">
    <w:name w:val="List Paragraph"/>
    <w:basedOn w:val="593"/>
    <w:qFormat/>
    <w:uiPriority w:val="34"/>
    <w:pPr>
      <w:ind w:left="720"/>
    </w:pPr>
  </w:style>
  <w:style w:type="character" w:styleId="603">
    <w:name w:val="Emphasis"/>
    <w:qFormat/>
    <w:rPr>
      <w:i/>
      <w:iCs/>
    </w:rPr>
  </w:style>
  <w:style w:type="paragraph" w:styleId="604">
    <w:name w:val="Normal (Web)"/>
    <w:basedOn w:val="593"/>
    <w:uiPriority w:val="99"/>
    <w:unhideWhenUsed/>
    <w:rPr>
      <w:lang w:val="en-US" w:eastAsia="en-US"/>
    </w:rPr>
    <w:pPr>
      <w:spacing w:after="100" w:afterAutospacing="1" w:before="100" w:beforeAutospacing="1"/>
    </w:pPr>
  </w:style>
  <w:style w:type="paragraph" w:styleId="605" w:customStyle="1">
    <w:name w:val="Table Paragraph"/>
    <w:basedOn w:val="593"/>
    <w:qFormat/>
    <w:uiPriority w:val="1"/>
    <w:rPr>
      <w:lang w:val="en-US" w:eastAsia="en-US"/>
    </w:rPr>
    <w:pPr>
      <w:widowControl w:val="off"/>
    </w:pPr>
  </w:style>
  <w:style w:type="character" w:styleId="606" w:customStyle="1">
    <w:name w:val="Основний текст (2) + Напівжирний"/>
    <w:uiPriority w:val="99"/>
    <w:rPr>
      <w:rFonts w:ascii="Times New Roman" w:hAnsi="Times New Roman" w:cs="Times New Roman"/>
      <w:b/>
      <w:bCs/>
      <w:i/>
      <w:iCs/>
      <w:color w:val="000000"/>
      <w:spacing w:val="0"/>
      <w:position w:val="0"/>
      <w:sz w:val="28"/>
      <w:szCs w:val="28"/>
      <w:shd w:val="clear" w:color="auto" w:fill="FFFFFF"/>
      <w:lang w:val="uk-UA" w:eastAsia="uk-UA"/>
    </w:rPr>
  </w:style>
  <w:style w:type="character" w:styleId="607" w:customStyle="1">
    <w:name w:val="Основний текст (2)_"/>
    <w:link w:val="608"/>
    <w:uiPriority w:val="99"/>
    <w:rPr>
      <w:sz w:val="28"/>
      <w:szCs w:val="28"/>
      <w:shd w:val="clear" w:color="auto" w:fill="FFFFFF"/>
    </w:rPr>
  </w:style>
  <w:style w:type="paragraph" w:styleId="608" w:customStyle="1">
    <w:name w:val="Основний текст (2)"/>
    <w:basedOn w:val="593"/>
    <w:link w:val="607"/>
    <w:uiPriority w:val="99"/>
    <w:rPr>
      <w:sz w:val="28"/>
      <w:szCs w:val="28"/>
    </w:rPr>
    <w:pPr>
      <w:ind w:hanging="400"/>
      <w:jc w:val="both"/>
      <w:spacing w:lineRule="exact" w:line="322" w:before="240"/>
      <w:shd w:val="clear" w:color="auto" w:fill="FFFFFF"/>
      <w:widowControl w:val="off"/>
    </w:pPr>
  </w:style>
  <w:style w:type="paragraph" w:styleId="609">
    <w:name w:val="No Spacing"/>
    <w:qFormat/>
    <w:rPr>
      <w:rFonts w:ascii="Calibri" w:hAnsi="Calibri"/>
      <w:sz w:val="22"/>
      <w:szCs w:val="22"/>
    </w:rPr>
  </w:style>
  <w:style w:type="paragraph" w:styleId="610" w:customStyle="1">
    <w:name w:val="Без интервала1"/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включення до переліку майна</dc:title>
  <dc:creator>Korukovka</dc:creator>
  <cp:lastModifiedBy>ПРИМАКОВ Геннадій Анатолійович</cp:lastModifiedBy>
  <cp:revision>41</cp:revision>
  <dcterms:created xsi:type="dcterms:W3CDTF">2020-09-15T05:08:00Z</dcterms:created>
  <dcterms:modified xsi:type="dcterms:W3CDTF">2020-09-22T15:14:27Z</dcterms:modified>
</cp:coreProperties>
</file>