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b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20" cy="7467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>
        <w:rPr>
          <w:b/>
          <w:sz w:val="28"/>
          <w:szCs w:val="28"/>
        </w:rPr>
        <w:t xml:space="preserve">РАДА</w:t>
      </w:r>
      <w:r/>
    </w:p>
    <w:p>
      <w:pPr>
        <w:pStyle w:val="393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(сорок третя</w:t>
      </w:r>
      <w:bookmarkStart w:id="0" w:name="_GoBack"/>
      <w:r/>
      <w:bookmarkEnd w:id="0"/>
      <w:r>
        <w:rPr>
          <w:b/>
          <w:sz w:val="28"/>
          <w:szCs w:val="28"/>
        </w:rPr>
        <w:t xml:space="preserve"> сесія сьомого скликання )</w:t>
      </w:r>
      <w:r/>
    </w:p>
    <w:p>
      <w:pPr>
        <w:pStyle w:val="401"/>
        <w:rPr>
          <w:szCs w:val="28"/>
        </w:rPr>
      </w:pPr>
      <w:r>
        <w:rPr>
          <w:szCs w:val="28"/>
        </w:rPr>
        <w:t xml:space="preserve">ПРОЄКТ </w:t>
      </w:r>
      <w:r>
        <w:rPr>
          <w:szCs w:val="28"/>
        </w:rPr>
        <w:t xml:space="preserve">РІШЕННЯ</w:t>
      </w:r>
      <w:r/>
    </w:p>
    <w:p>
      <w:pPr>
        <w:tabs>
          <w:tab w:val="left" w:pos="4678" w:leader="none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____________ 2020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3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вн</w:t>
      </w:r>
      <w:r>
        <w:rPr>
          <w:b/>
          <w:sz w:val="28"/>
          <w:szCs w:val="28"/>
        </w:rPr>
        <w:t xml:space="preserve">есення змін до договорів оренди </w:t>
      </w:r>
      <w:r>
        <w:rPr>
          <w:b/>
          <w:sz w:val="28"/>
          <w:szCs w:val="28"/>
        </w:rPr>
        <w:t xml:space="preserve">невитребуваних земельних часток (паїв) на території Менської об’єднаної територіальної громади </w:t>
      </w: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за межами населених пунктів</w:t>
      </w:r>
      <w:r>
        <w:rPr>
          <w:b/>
          <w:sz w:val="28"/>
          <w:szCs w:val="28"/>
        </w:rPr>
        <w:t xml:space="preserve">)</w:t>
      </w:r>
      <w:r/>
    </w:p>
    <w:p>
      <w:pPr>
        <w:jc w:val="center"/>
        <w:rPr>
          <w:szCs w:val="28"/>
        </w:rPr>
      </w:pPr>
      <w:r>
        <w:rPr>
          <w:szCs w:val="28"/>
        </w:rPr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lang w:eastAsia="uk-UA"/>
        </w:rPr>
        <w:t xml:space="preserve">Розглянувши клопотання</w:t>
      </w:r>
      <w:r>
        <w:rPr>
          <w:sz w:val="28"/>
          <w:lang w:eastAsia="uk-UA"/>
        </w:rPr>
        <w:t xml:space="preserve"> директора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ТОВ «АГРОЛІДЕР МЕНА», колективного підприємства «Менська пересувна шляхо-будівельна механізована колона агропромислового будівництва» Булавки В.О.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щодо припинення права тимчасового користування невитребуваними земельними частками</w:t>
      </w:r>
      <w:r>
        <w:rPr>
          <w:sz w:val="28"/>
          <w:lang w:eastAsia="uk-UA"/>
        </w:rPr>
        <w:t xml:space="preserve"> (паями), які були передані</w:t>
      </w:r>
      <w:r>
        <w:rPr>
          <w:b/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в оренду для ведення товарного сільськогосподарського виробництва на території </w:t>
      </w:r>
      <w:r>
        <w:rPr>
          <w:sz w:val="28"/>
          <w:lang w:eastAsia="uk-UA"/>
        </w:rPr>
        <w:t xml:space="preserve">Менської об’єднаної територіальної громади (за межами населених пунктів)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керуючись Законом України «</w:t>
      </w:r>
      <w:r>
        <w:rPr>
          <w:sz w:val="28"/>
          <w:szCs w:val="28"/>
          <w:lang w:eastAsia="uk-UA"/>
        </w:rPr>
        <w:t xml:space="preserve">Про порядок виділення в натурі (на місцевості) земельних ділянок власникам земельних часток (паїв)»</w:t>
      </w:r>
      <w:r>
        <w:rPr>
          <w:sz w:val="28"/>
          <w:szCs w:val="28"/>
          <w:lang w:eastAsia="uk-UA"/>
        </w:rPr>
        <w:t xml:space="preserve">,</w:t>
      </w:r>
      <w:r>
        <w:t xml:space="preserve"> </w:t>
      </w:r>
      <w:r>
        <w:rPr>
          <w:sz w:val="28"/>
          <w:szCs w:val="28"/>
        </w:rPr>
        <w:t xml:space="preserve">Законом</w:t>
      </w:r>
      <w:r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«Про оренду землі», </w:t>
      </w:r>
      <w:r>
        <w:rPr>
          <w:sz w:val="28"/>
          <w:szCs w:val="28"/>
        </w:rPr>
        <w:t xml:space="preserve">та 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 ч. 1 ст. 26 </w:t>
      </w:r>
      <w:r>
        <w:rPr>
          <w:sz w:val="28"/>
          <w:szCs w:val="28"/>
          <w:lang w:eastAsia="uk-UA"/>
        </w:rPr>
        <w:t xml:space="preserve">Закону</w:t>
      </w:r>
      <w:r>
        <w:rPr>
          <w:sz w:val="28"/>
          <w:szCs w:val="28"/>
          <w:lang w:eastAsia="uk-UA"/>
        </w:rPr>
        <w:t xml:space="preserve"> України «Про місцеве самоврядування в Україні» Менська міська рада</w:t>
      </w:r>
      <w:r/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И Р І Ш И Л А: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зв’язку з державною реєстр</w:t>
      </w:r>
      <w:r>
        <w:rPr>
          <w:sz w:val="28"/>
          <w:szCs w:val="28"/>
        </w:rPr>
        <w:t xml:space="preserve">ацією права </w:t>
      </w:r>
      <w:r>
        <w:rPr>
          <w:sz w:val="28"/>
          <w:szCs w:val="28"/>
        </w:rPr>
        <w:t xml:space="preserve">власності на </w:t>
      </w:r>
      <w:r>
        <w:rPr>
          <w:sz w:val="28"/>
          <w:szCs w:val="28"/>
        </w:rPr>
        <w:t xml:space="preserve">земельні </w:t>
      </w:r>
      <w:r>
        <w:rPr>
          <w:sz w:val="28"/>
          <w:szCs w:val="28"/>
        </w:rPr>
        <w:t xml:space="preserve">ділянки (паї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громадянами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рипинити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</w:t>
      </w:r>
      <w:r>
        <w:rPr>
          <w:sz w:val="28"/>
          <w:szCs w:val="28"/>
        </w:rPr>
        <w:t xml:space="preserve"> тимчасового користування </w:t>
      </w:r>
      <w:r>
        <w:rPr>
          <w:sz w:val="28"/>
          <w:szCs w:val="28"/>
        </w:rPr>
        <w:t xml:space="preserve">неви</w:t>
      </w:r>
      <w:r>
        <w:rPr>
          <w:sz w:val="28"/>
          <w:szCs w:val="28"/>
        </w:rPr>
        <w:t xml:space="preserve">требуваними земельними частками</w:t>
      </w:r>
      <w:r>
        <w:rPr>
          <w:sz w:val="28"/>
          <w:szCs w:val="28"/>
        </w:rPr>
        <w:t xml:space="preserve"> (паями), які були передані</w:t>
      </w:r>
      <w:r>
        <w:rPr>
          <w:sz w:val="28"/>
          <w:szCs w:val="28"/>
        </w:rPr>
        <w:t xml:space="preserve"> в оренду </w:t>
      </w:r>
      <w:r>
        <w:rPr>
          <w:sz w:val="28"/>
          <w:szCs w:val="28"/>
        </w:rPr>
        <w:t xml:space="preserve">для ведення товарного сільськогосподарського виробництва</w:t>
      </w:r>
      <w:r>
        <w:rPr>
          <w:sz w:val="28"/>
          <w:szCs w:val="28"/>
        </w:rPr>
        <w:t xml:space="preserve"> на території Менського району:</w:t>
      </w:r>
      <w:r/>
    </w:p>
    <w:p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Блистова</w:t>
      </w:r>
      <w:r>
        <w:rPr>
          <w:b/>
          <w:sz w:val="28"/>
          <w:szCs w:val="28"/>
        </w:rPr>
        <w:t xml:space="preserve">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lang w:eastAsia="uk-UA"/>
        </w:rPr>
        <w:t xml:space="preserve">колективне підприємство «Менська пересувна шляхо-будівельна механізована колона агропромислового будівництва»</w:t>
      </w:r>
      <w:r>
        <w:rPr>
          <w:b/>
          <w:sz w:val="28"/>
          <w:szCs w:val="28"/>
        </w:rPr>
        <w:t xml:space="preserve">:</w:t>
      </w:r>
      <w:r/>
    </w:p>
    <w:p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</w:t>
      </w:r>
      <w:r>
        <w:rPr>
          <w:sz w:val="28"/>
          <w:szCs w:val="28"/>
        </w:rPr>
        <w:tab/>
        <w:t xml:space="preserve">1,3798 </w:t>
      </w:r>
      <w:r>
        <w:rPr>
          <w:sz w:val="28"/>
          <w:szCs w:val="28"/>
        </w:rPr>
        <w:t xml:space="preserve">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кадастровий номер 7423081000:03:000:0415</w:t>
      </w:r>
      <w:r/>
    </w:p>
    <w:p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</w:t>
      </w:r>
      <w:r>
        <w:rPr>
          <w:sz w:val="28"/>
          <w:szCs w:val="28"/>
        </w:rPr>
        <w:tab/>
        <w:t xml:space="preserve">1,3798 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кадастровий номер 7423081000:03:000:0600</w:t>
      </w:r>
      <w:r/>
    </w:p>
    <w:p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</w:t>
      </w:r>
      <w:r>
        <w:rPr>
          <w:sz w:val="28"/>
          <w:szCs w:val="28"/>
        </w:rPr>
        <w:tab/>
        <w:t xml:space="preserve">1,3794 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кадастровий номер 7423081000:03:000:0601</w:t>
      </w:r>
      <w:r/>
    </w:p>
    <w:p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</w:t>
      </w:r>
      <w:r>
        <w:rPr>
          <w:sz w:val="28"/>
          <w:szCs w:val="28"/>
        </w:rPr>
        <w:tab/>
        <w:t xml:space="preserve">1,3798 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кадастровий номер 7423081000:03:000:0603</w:t>
      </w:r>
      <w:r/>
    </w:p>
    <w:p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межами с. Ушня, ТОВ «АГРОЛІДЕР МЕНА</w:t>
      </w:r>
      <w:r>
        <w:rPr>
          <w:b/>
          <w:sz w:val="28"/>
          <w:szCs w:val="28"/>
        </w:rPr>
        <w:t xml:space="preserve">»</w:t>
      </w:r>
      <w:r>
        <w:rPr>
          <w:b/>
          <w:sz w:val="28"/>
          <w:szCs w:val="28"/>
        </w:rPr>
        <w:t xml:space="preserve">:</w:t>
      </w:r>
      <w:r/>
    </w:p>
    <w:p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</w:t>
      </w:r>
      <w:r>
        <w:rPr>
          <w:sz w:val="28"/>
          <w:szCs w:val="28"/>
        </w:rPr>
        <w:tab/>
        <w:t xml:space="preserve">1,1067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кадастро</w:t>
      </w:r>
      <w:r>
        <w:rPr>
          <w:sz w:val="28"/>
          <w:szCs w:val="28"/>
        </w:rPr>
        <w:t xml:space="preserve">вий номер 7423089000:03:000:0219</w:t>
      </w:r>
      <w:r/>
    </w:p>
    <w:p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</w:t>
      </w:r>
      <w:r>
        <w:rPr>
          <w:sz w:val="28"/>
          <w:szCs w:val="28"/>
        </w:rPr>
        <w:tab/>
        <w:t xml:space="preserve">1,3354 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кадастровий номер 7423089000:04:000:0176</w:t>
      </w:r>
      <w:r/>
    </w:p>
    <w:p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не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ти</w:t>
      </w:r>
      <w:r>
        <w:rPr>
          <w:sz w:val="28"/>
          <w:szCs w:val="28"/>
        </w:rPr>
        <w:t xml:space="preserve"> зміни </w:t>
      </w:r>
      <w:r>
        <w:rPr>
          <w:sz w:val="28"/>
          <w:szCs w:val="28"/>
        </w:rPr>
        <w:t xml:space="preserve">до договорів оренди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невитребуваних земельних часток (паїв)</w:t>
      </w:r>
      <w:r>
        <w:rPr>
          <w:sz w:val="28"/>
          <w:szCs w:val="28"/>
        </w:rPr>
        <w:t xml:space="preserve"> укладених з</w:t>
      </w:r>
      <w:r>
        <w:rPr>
          <w:sz w:val="28"/>
          <w:szCs w:val="28"/>
        </w:rPr>
        <w:t xml:space="preserve"> </w:t>
      </w:r>
      <w:r>
        <w:rPr>
          <w:b/>
          <w:sz w:val="28"/>
          <w:lang w:eastAsia="uk-UA"/>
        </w:rPr>
        <w:t xml:space="preserve">колективним</w:t>
      </w:r>
      <w:r>
        <w:rPr>
          <w:b/>
          <w:sz w:val="28"/>
          <w:lang w:eastAsia="uk-UA"/>
        </w:rPr>
        <w:t xml:space="preserve"> підприємство</w:t>
      </w:r>
      <w:r>
        <w:rPr>
          <w:b/>
          <w:sz w:val="28"/>
          <w:lang w:eastAsia="uk-UA"/>
        </w:rPr>
        <w:t xml:space="preserve">м</w:t>
      </w:r>
      <w:r>
        <w:rPr>
          <w:b/>
          <w:sz w:val="28"/>
          <w:lang w:eastAsia="uk-UA"/>
        </w:rPr>
        <w:t xml:space="preserve"> «Менська пересувна шляхо-будівельна механізована колона агропромислового будівництва»</w:t>
      </w:r>
      <w:r>
        <w:rPr>
          <w:b/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від</w:t>
      </w:r>
      <w:r>
        <w:rPr>
          <w:sz w:val="28"/>
          <w:szCs w:val="28"/>
        </w:rPr>
        <w:t xml:space="preserve"> 12.09.2016</w:t>
      </w:r>
      <w:r>
        <w:rPr>
          <w:sz w:val="28"/>
          <w:szCs w:val="28"/>
        </w:rPr>
        <w:t xml:space="preserve">, </w:t>
      </w:r>
      <w:r>
        <w:rPr>
          <w:b/>
          <w:sz w:val="28"/>
          <w:lang w:eastAsia="uk-UA"/>
        </w:rPr>
        <w:t xml:space="preserve">ТОВ «АГРОЛІДЕР МЕНА»</w:t>
      </w:r>
      <w:r>
        <w:rPr>
          <w:sz w:val="28"/>
          <w:lang w:eastAsia="uk-UA"/>
        </w:rPr>
        <w:t xml:space="preserve"> від</w:t>
      </w:r>
      <w:r>
        <w:rPr>
          <w:sz w:val="28"/>
          <w:lang w:eastAsia="uk-UA"/>
        </w:rPr>
        <w:t xml:space="preserve"> 14.05.2018 року</w:t>
      </w:r>
      <w:r>
        <w:rPr>
          <w:sz w:val="28"/>
          <w:lang w:eastAsia="uk-UA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зв’язку з припиненням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</w:t>
      </w:r>
      <w:r>
        <w:rPr>
          <w:sz w:val="28"/>
          <w:szCs w:val="28"/>
        </w:rPr>
        <w:t xml:space="preserve"> тимчасового користування </w:t>
      </w:r>
      <w:r>
        <w:rPr>
          <w:sz w:val="28"/>
          <w:szCs w:val="28"/>
        </w:rPr>
        <w:t xml:space="preserve">неви</w:t>
      </w:r>
      <w:r>
        <w:rPr>
          <w:sz w:val="28"/>
          <w:szCs w:val="28"/>
        </w:rPr>
        <w:t xml:space="preserve">требуваними земельними частками (паями) та </w:t>
      </w:r>
      <w:r>
        <w:rPr>
          <w:sz w:val="28"/>
          <w:szCs w:val="28"/>
        </w:rPr>
        <w:t xml:space="preserve">здійснити перерахунок</w:t>
      </w:r>
      <w:r>
        <w:rPr>
          <w:sz w:val="28"/>
          <w:szCs w:val="28"/>
        </w:rPr>
        <w:t xml:space="preserve"> річного</w:t>
      </w:r>
      <w:r>
        <w:rPr>
          <w:sz w:val="28"/>
          <w:szCs w:val="28"/>
        </w:rPr>
        <w:t xml:space="preserve"> розрахун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у</w:t>
      </w:r>
      <w:r>
        <w:t xml:space="preserve"> </w:t>
      </w:r>
      <w:r>
        <w:rPr>
          <w:sz w:val="28"/>
          <w:szCs w:val="28"/>
        </w:rPr>
        <w:t xml:space="preserve">орендної плати за оренду невитребуваних земельних часток (паїв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із застосуванням загальнонаціональної (всеукраїнська) нормативної грошової</w:t>
      </w:r>
      <w:r>
        <w:rPr>
          <w:sz w:val="28"/>
          <w:szCs w:val="28"/>
        </w:rPr>
        <w:t xml:space="preserve"> оцінки земель сільськогосподарського призначення</w:t>
      </w:r>
      <w:r>
        <w:rPr>
          <w:sz w:val="28"/>
          <w:szCs w:val="28"/>
        </w:rPr>
        <w:t xml:space="preserve">.</w:t>
      </w:r>
      <w:r/>
    </w:p>
    <w:p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</w:t>
      </w:r>
      <w:r>
        <w:rPr>
          <w:sz w:val="28"/>
          <w:szCs w:val="28"/>
        </w:rPr>
        <w:t xml:space="preserve"> міському голові </w:t>
      </w:r>
      <w:r>
        <w:rPr>
          <w:sz w:val="28"/>
          <w:szCs w:val="28"/>
        </w:rPr>
        <w:t xml:space="preserve">Примакову Г.А. </w:t>
      </w:r>
      <w:r>
        <w:rPr>
          <w:sz w:val="28"/>
          <w:szCs w:val="28"/>
        </w:rPr>
        <w:t xml:space="preserve">укласти додаткові угоди про внесення змін до договорів оренди невитребуваних земельних часток (паїв)</w:t>
      </w:r>
      <w:r>
        <w:rPr>
          <w:sz w:val="28"/>
          <w:szCs w:val="28"/>
        </w:rPr>
        <w:t xml:space="preserve"> укладених 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колективним</w:t>
      </w:r>
      <w:r>
        <w:rPr>
          <w:sz w:val="28"/>
          <w:szCs w:val="28"/>
        </w:rPr>
        <w:t xml:space="preserve"> підприємство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 «Менська пересувна шляхо-будівельна механізована колона агропромислового будівництва»</w:t>
      </w:r>
      <w:r>
        <w:rPr>
          <w:sz w:val="28"/>
          <w:szCs w:val="28"/>
        </w:rPr>
        <w:t xml:space="preserve"> від 12.09.2016 року</w:t>
      </w:r>
      <w:r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ТОВ «АГРОЛІДЕР МЕНА»</w:t>
      </w:r>
      <w:r>
        <w:rPr>
          <w:sz w:val="28"/>
          <w:szCs w:val="28"/>
        </w:rPr>
        <w:t xml:space="preserve"> від 14.05.2018 року</w:t>
      </w:r>
      <w:r>
        <w:rPr>
          <w:sz w:val="28"/>
          <w:szCs w:val="28"/>
        </w:rPr>
        <w:t xml:space="preserve">.</w:t>
      </w:r>
      <w:r/>
    </w:p>
    <w:p>
      <w:pPr>
        <w:pStyle w:val="402"/>
        <w:ind w:left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7371" w:leader="none"/>
        </w:tabs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851" w:right="850" w:bottom="426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94"/>
    <w:link w:val="393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92"/>
    <w:next w:val="39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94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92"/>
    <w:next w:val="39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94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92"/>
    <w:next w:val="39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9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92"/>
    <w:next w:val="39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9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92"/>
    <w:next w:val="39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9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92"/>
    <w:next w:val="39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9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92"/>
    <w:next w:val="39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9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92"/>
    <w:next w:val="39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9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92"/>
    <w:next w:val="39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94"/>
    <w:link w:val="32"/>
    <w:uiPriority w:val="10"/>
    <w:rPr>
      <w:sz w:val="48"/>
      <w:szCs w:val="48"/>
    </w:rPr>
  </w:style>
  <w:style w:type="paragraph" w:styleId="34">
    <w:name w:val="Subtitle"/>
    <w:basedOn w:val="392"/>
    <w:next w:val="39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94"/>
    <w:link w:val="34"/>
    <w:uiPriority w:val="11"/>
    <w:rPr>
      <w:sz w:val="24"/>
      <w:szCs w:val="24"/>
    </w:rPr>
  </w:style>
  <w:style w:type="paragraph" w:styleId="36">
    <w:name w:val="Quote"/>
    <w:basedOn w:val="392"/>
    <w:next w:val="39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92"/>
    <w:next w:val="39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9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94"/>
    <w:link w:val="40"/>
    <w:uiPriority w:val="99"/>
  </w:style>
  <w:style w:type="paragraph" w:styleId="42">
    <w:name w:val="Footer"/>
    <w:basedOn w:val="392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94"/>
    <w:link w:val="42"/>
    <w:uiPriority w:val="99"/>
  </w:style>
  <w:style w:type="table" w:styleId="44">
    <w:name w:val="Table Grid"/>
    <w:basedOn w:val="39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9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92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94"/>
    <w:uiPriority w:val="99"/>
    <w:unhideWhenUsed/>
    <w:rPr>
      <w:vertAlign w:val="superscript"/>
    </w:rPr>
  </w:style>
  <w:style w:type="paragraph" w:styleId="174">
    <w:name w:val="toc 1"/>
    <w:basedOn w:val="392"/>
    <w:next w:val="392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92"/>
    <w:next w:val="392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92"/>
    <w:next w:val="392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92"/>
    <w:next w:val="392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92"/>
    <w:next w:val="392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92"/>
    <w:next w:val="392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92"/>
    <w:next w:val="392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92"/>
    <w:next w:val="392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92"/>
    <w:next w:val="392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92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393">
    <w:name w:val="Heading 1"/>
    <w:basedOn w:val="392"/>
    <w:next w:val="392"/>
    <w:link w:val="397"/>
    <w:qFormat/>
    <w:uiPriority w:val="99"/>
    <w:rPr>
      <w:b/>
      <w:sz w:val="32"/>
    </w:rPr>
    <w:pPr>
      <w:jc w:val="center"/>
      <w:keepNext/>
      <w:outlineLvl w:val="0"/>
    </w:pPr>
  </w:style>
  <w:style w:type="character" w:styleId="394" w:default="1">
    <w:name w:val="Default Paragraph Font"/>
    <w:uiPriority w:val="1"/>
    <w:semiHidden/>
    <w:unhideWhenUsed/>
  </w:style>
  <w:style w:type="table" w:styleId="39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6" w:default="1">
    <w:name w:val="No List"/>
    <w:uiPriority w:val="99"/>
    <w:semiHidden/>
    <w:unhideWhenUsed/>
  </w:style>
  <w:style w:type="character" w:styleId="397" w:customStyle="1">
    <w:name w:val="Заголовок 1 Знак"/>
    <w:basedOn w:val="394"/>
    <w:link w:val="393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398">
    <w:name w:val="HTML Preformatted"/>
    <w:basedOn w:val="392"/>
    <w:link w:val="399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399" w:customStyle="1">
    <w:name w:val="Стандартный HTML Знак"/>
    <w:basedOn w:val="394"/>
    <w:link w:val="398"/>
    <w:uiPriority w:val="99"/>
    <w:rPr>
      <w:rFonts w:ascii="Courier New" w:hAnsi="Courier New" w:cs="Courier New"/>
    </w:rPr>
  </w:style>
  <w:style w:type="character" w:styleId="400" w:customStyle="1">
    <w:name w:val="rvts23"/>
    <w:basedOn w:val="394"/>
    <w:uiPriority w:val="99"/>
    <w:rPr>
      <w:rFonts w:cs="Times New Roman"/>
    </w:rPr>
  </w:style>
  <w:style w:type="paragraph" w:styleId="401" w:customStyle="1">
    <w:name w:val="Титулка"/>
    <w:basedOn w:val="392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402">
    <w:name w:val="List Paragraph"/>
    <w:basedOn w:val="392"/>
    <w:qFormat/>
    <w:uiPriority w:val="34"/>
    <w:pPr>
      <w:ind w:left="708"/>
    </w:pPr>
  </w:style>
  <w:style w:type="paragraph" w:styleId="403">
    <w:name w:val="Balloon Text"/>
    <w:basedOn w:val="392"/>
    <w:link w:val="40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404" w:customStyle="1">
    <w:name w:val="Текст выноски Знак"/>
    <w:basedOn w:val="394"/>
    <w:link w:val="403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Бернадська Тетяна Анатоліївна</cp:lastModifiedBy>
  <cp:revision>8</cp:revision>
  <dcterms:created xsi:type="dcterms:W3CDTF">2020-09-02T13:07:00Z</dcterms:created>
  <dcterms:modified xsi:type="dcterms:W3CDTF">2020-09-11T13:06:24Z</dcterms:modified>
</cp:coreProperties>
</file>