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3CD" w:rsidRDefault="006759CD">
      <w:pPr>
        <w:pStyle w:val="af7"/>
        <w:widowControl w:val="0"/>
        <w:jc w:val="center"/>
        <w:rPr>
          <w:rFonts w:eastAsia="Lucida Sans Unicode"/>
          <w:sz w:val="28"/>
          <w:szCs w:val="28"/>
          <w:lang w:eastAsia="hi-IN" w:bidi="hi-IN"/>
        </w:rPr>
      </w:pPr>
      <w:r>
        <w:rPr>
          <w:rFonts w:eastAsia="Lucida Sans Unicode"/>
          <w:b/>
          <w:noProof/>
          <w:sz w:val="28"/>
          <w:szCs w:val="28"/>
          <w:lang w:eastAsia="uk-UA"/>
        </w:rPr>
        <w:drawing>
          <wp:inline distT="0" distB="0" distL="0" distR="0">
            <wp:extent cx="544373" cy="754094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544373" cy="75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3CD" w:rsidRDefault="006759CD">
      <w:pPr>
        <w:pStyle w:val="af7"/>
        <w:widowControl w:val="0"/>
        <w:jc w:val="center"/>
        <w:rPr>
          <w:rFonts w:eastAsia="Lucida Sans Unicode"/>
          <w:b/>
          <w:sz w:val="32"/>
          <w:szCs w:val="32"/>
          <w:lang w:eastAsia="hi-IN" w:bidi="hi-IN"/>
        </w:rPr>
      </w:pPr>
      <w:r>
        <w:rPr>
          <w:rFonts w:eastAsia="Lucida Sans Unicode"/>
          <w:sz w:val="28"/>
          <w:szCs w:val="28"/>
          <w:lang w:eastAsia="hi-IN" w:bidi="hi-IN"/>
        </w:rPr>
        <w:t>Україна</w:t>
      </w:r>
    </w:p>
    <w:p w:rsidR="005B03CD" w:rsidRDefault="006759CD">
      <w:pPr>
        <w:pStyle w:val="af7"/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МЕНСЬКА МІСЬКА РАДА</w:t>
      </w:r>
    </w:p>
    <w:p w:rsidR="005B03CD" w:rsidRDefault="006759CD">
      <w:pPr>
        <w:pStyle w:val="af7"/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5B03CD" w:rsidRDefault="006759CD">
      <w:pPr>
        <w:pStyle w:val="af7"/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5B03CD" w:rsidRDefault="000C7F87" w:rsidP="000C7F87">
      <w:pPr>
        <w:pStyle w:val="af7"/>
        <w:widowControl w:val="0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 xml:space="preserve">                                                         </w:t>
      </w:r>
      <w:r w:rsidR="006759CD">
        <w:rPr>
          <w:rFonts w:eastAsia="Lucida Sans Unicode"/>
          <w:b/>
          <w:color w:val="000000"/>
          <w:sz w:val="28"/>
          <w:szCs w:val="28"/>
          <w:lang w:eastAsia="hi-IN" w:bidi="hi-IN"/>
        </w:rPr>
        <w:t xml:space="preserve"> РІШЕННЯ</w:t>
      </w:r>
    </w:p>
    <w:p w:rsidR="005B03CD" w:rsidRDefault="005B03CD">
      <w:pPr>
        <w:pStyle w:val="af7"/>
        <w:widowControl w:val="0"/>
        <w:rPr>
          <w:rFonts w:eastAsia="Lucida Sans Unicode"/>
          <w:b/>
          <w:sz w:val="28"/>
          <w:szCs w:val="28"/>
          <w:lang w:eastAsia="hi-IN" w:bidi="hi-IN"/>
        </w:rPr>
      </w:pPr>
    </w:p>
    <w:p w:rsidR="005B03CD" w:rsidRDefault="006759CD">
      <w:pPr>
        <w:pStyle w:val="af7"/>
        <w:widowControl w:val="0"/>
        <w:rPr>
          <w:rFonts w:eastAsia="Lucida Sans Unicode"/>
          <w:sz w:val="28"/>
          <w:szCs w:val="28"/>
          <w:lang w:val="ru-RU" w:eastAsia="hi-IN" w:bidi="hi-IN"/>
        </w:rPr>
      </w:pPr>
      <w:r>
        <w:rPr>
          <w:rFonts w:eastAsia="Lucida Sans Unicode"/>
          <w:sz w:val="28"/>
          <w:szCs w:val="28"/>
          <w:lang w:eastAsia="hi-IN" w:bidi="hi-IN"/>
        </w:rPr>
        <w:t>2</w:t>
      </w:r>
      <w:r w:rsidR="000C135E">
        <w:rPr>
          <w:rFonts w:eastAsia="Lucida Sans Unicode"/>
          <w:sz w:val="28"/>
          <w:szCs w:val="28"/>
          <w:lang w:val="ru-RU" w:eastAsia="hi-IN" w:bidi="hi-IN"/>
        </w:rPr>
        <w:t>8</w:t>
      </w:r>
      <w:r>
        <w:rPr>
          <w:rFonts w:eastAsia="Lucida Sans Unicode"/>
          <w:sz w:val="28"/>
          <w:szCs w:val="28"/>
          <w:lang w:val="ru-RU" w:eastAsia="hi-IN" w:bidi="hi-IN"/>
        </w:rPr>
        <w:t xml:space="preserve"> </w:t>
      </w:r>
      <w:r>
        <w:rPr>
          <w:rFonts w:eastAsia="Lucida Sans Unicode"/>
          <w:sz w:val="28"/>
          <w:szCs w:val="28"/>
          <w:lang w:eastAsia="hi-IN" w:bidi="hi-IN"/>
        </w:rPr>
        <w:t xml:space="preserve">серпня  2020 року                         м. </w:t>
      </w:r>
      <w:proofErr w:type="spellStart"/>
      <w:r>
        <w:rPr>
          <w:rFonts w:eastAsia="Lucida Sans Unicode"/>
          <w:sz w:val="28"/>
          <w:szCs w:val="28"/>
          <w:lang w:eastAsia="hi-IN" w:bidi="hi-IN"/>
        </w:rPr>
        <w:t>Мена</w:t>
      </w:r>
      <w:proofErr w:type="spellEnd"/>
      <w:r>
        <w:rPr>
          <w:rFonts w:eastAsia="Lucida Sans Unicode"/>
          <w:sz w:val="28"/>
          <w:szCs w:val="28"/>
          <w:lang w:eastAsia="hi-IN" w:bidi="hi-IN"/>
        </w:rPr>
        <w:t xml:space="preserve">                                № </w:t>
      </w:r>
      <w:r w:rsidR="00A02885">
        <w:rPr>
          <w:rFonts w:eastAsia="Lucida Sans Unicode"/>
          <w:sz w:val="28"/>
          <w:szCs w:val="28"/>
          <w:lang w:eastAsia="hi-IN" w:bidi="hi-IN"/>
        </w:rPr>
        <w:t>144</w:t>
      </w:r>
    </w:p>
    <w:p w:rsidR="005B03CD" w:rsidRDefault="005B03CD">
      <w:pPr>
        <w:pStyle w:val="af7"/>
        <w:rPr>
          <w:b/>
          <w:color w:val="000000"/>
          <w:sz w:val="22"/>
          <w:szCs w:val="28"/>
          <w:lang w:eastAsia="ru-RU"/>
        </w:rPr>
      </w:pPr>
    </w:p>
    <w:p w:rsidR="005B03CD" w:rsidRDefault="006759CD">
      <w:pPr>
        <w:pStyle w:val="af7"/>
        <w:tabs>
          <w:tab w:val="left" w:pos="4111"/>
          <w:tab w:val="left" w:pos="4253"/>
        </w:tabs>
        <w:ind w:right="51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стан підготовки житлово-комунального господарства та </w:t>
      </w:r>
    </w:p>
    <w:p w:rsidR="005B03CD" w:rsidRDefault="006759CD">
      <w:pPr>
        <w:pStyle w:val="af7"/>
        <w:tabs>
          <w:tab w:val="left" w:pos="4111"/>
          <w:tab w:val="left" w:pos="4253"/>
        </w:tabs>
        <w:ind w:right="51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закладів освіти, охорони здоров’я, культури, соціальних закладів до осінньо-зимового періоду  2020-2021 років.</w:t>
      </w:r>
    </w:p>
    <w:p w:rsidR="005B03CD" w:rsidRDefault="005B03CD">
      <w:pPr>
        <w:pStyle w:val="af7"/>
        <w:tabs>
          <w:tab w:val="left" w:pos="4111"/>
          <w:tab w:val="left" w:pos="4253"/>
        </w:tabs>
        <w:ind w:right="5102"/>
        <w:jc w:val="both"/>
        <w:rPr>
          <w:color w:val="000000"/>
          <w:sz w:val="22"/>
          <w:szCs w:val="28"/>
        </w:rPr>
      </w:pPr>
    </w:p>
    <w:p w:rsidR="005B03CD" w:rsidRDefault="005B03CD">
      <w:pPr>
        <w:pStyle w:val="af7"/>
        <w:rPr>
          <w:color w:val="000000"/>
          <w:sz w:val="22"/>
          <w:szCs w:val="28"/>
        </w:rPr>
      </w:pPr>
    </w:p>
    <w:p w:rsidR="005B03CD" w:rsidRDefault="00A63EDC">
      <w:pPr>
        <w:pStyle w:val="af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759CD">
        <w:rPr>
          <w:color w:val="000000"/>
          <w:sz w:val="28"/>
          <w:szCs w:val="28"/>
        </w:rPr>
        <w:t xml:space="preserve">Заслухавши інформацію про стан підготовки </w:t>
      </w:r>
      <w:r w:rsidR="006759CD">
        <w:rPr>
          <w:bCs/>
          <w:color w:val="000000"/>
          <w:sz w:val="28"/>
          <w:szCs w:val="28"/>
        </w:rPr>
        <w:t>житлово-комунального господарства та закладів освіти, охорони здоров’я, культури, соціальних закладів до осінньо-зимового періоду 2020-2021 років, обговоривши дане питання, керуючись ст. 30 Закону</w:t>
      </w:r>
      <w:r w:rsidR="006759CD">
        <w:rPr>
          <w:color w:val="000000"/>
          <w:sz w:val="28"/>
          <w:szCs w:val="28"/>
        </w:rPr>
        <w:t xml:space="preserve"> України «Про місцеве самоврядування в Україні», виконавчий комітет Менської  міської ради </w:t>
      </w:r>
    </w:p>
    <w:p w:rsidR="005B03CD" w:rsidRDefault="006759CD">
      <w:pPr>
        <w:pStyle w:val="af7"/>
        <w:jc w:val="both"/>
        <w:rPr>
          <w:color w:val="000000"/>
          <w:sz w:val="28"/>
          <w:szCs w:val="28"/>
        </w:rPr>
      </w:pPr>
      <w:r>
        <w:rPr>
          <w:color w:val="000000"/>
          <w:spacing w:val="32"/>
          <w:sz w:val="28"/>
          <w:szCs w:val="28"/>
        </w:rPr>
        <w:t>ВИРІШИВ</w:t>
      </w:r>
      <w:r>
        <w:rPr>
          <w:color w:val="000000"/>
          <w:sz w:val="28"/>
          <w:szCs w:val="28"/>
        </w:rPr>
        <w:t>:</w:t>
      </w:r>
    </w:p>
    <w:p w:rsidR="005B03CD" w:rsidRDefault="00A63EDC" w:rsidP="00A63EDC">
      <w:pPr>
        <w:pStyle w:val="af7"/>
        <w:tabs>
          <w:tab w:val="left" w:pos="709"/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759CD">
        <w:rPr>
          <w:color w:val="000000"/>
          <w:sz w:val="28"/>
          <w:szCs w:val="28"/>
        </w:rPr>
        <w:t xml:space="preserve">1.Інформацію про стан підготовки </w:t>
      </w:r>
      <w:r w:rsidR="006759CD">
        <w:rPr>
          <w:bCs/>
          <w:color w:val="000000"/>
          <w:sz w:val="28"/>
          <w:szCs w:val="28"/>
        </w:rPr>
        <w:t>житлово-комунального господарства та закладів освіти, охорони здоров’я, культури, соціальних  закладів до осінньо-зимового періоду  2020-2021 років, взяти до відома (додається).</w:t>
      </w:r>
    </w:p>
    <w:p w:rsidR="005B03CD" w:rsidRDefault="00A63EDC">
      <w:pPr>
        <w:pStyle w:val="af7"/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  <w:lang w:eastAsia="uk-UA"/>
        </w:rPr>
        <w:t xml:space="preserve">         </w:t>
      </w:r>
      <w:r w:rsidR="006759CD">
        <w:rPr>
          <w:sz w:val="28"/>
          <w:szCs w:val="28"/>
          <w:lang w:eastAsia="uk-UA"/>
        </w:rPr>
        <w:t>2.Начальнику відділу освіти Менської міської ради, начальнику відділу культури Менської міської ради, керівникам закладів освіти Менської міської ради, закладів культури Менської міської ради, керівнику КУ</w:t>
      </w:r>
      <w:r w:rsidR="006759CD">
        <w:rPr>
          <w:sz w:val="28"/>
          <w:szCs w:val="28"/>
        </w:rPr>
        <w:t xml:space="preserve"> «Територіальний центр соціального обслуговування (надання соціальних послуг)» Менської міської ради провести підготовку до опалювального сезону в закладах, установах до 15.09.2020 року в  тому числі:</w:t>
      </w:r>
    </w:p>
    <w:p w:rsidR="005B03CD" w:rsidRDefault="006759CD">
      <w:pPr>
        <w:pStyle w:val="af7"/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1)провести перевірку системи опалення та водогону;</w:t>
      </w:r>
    </w:p>
    <w:p w:rsidR="005B03CD" w:rsidRDefault="006759CD">
      <w:pPr>
        <w:pStyle w:val="af7"/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2)провести роботи по утепленню вводів тепломереж ;</w:t>
      </w:r>
    </w:p>
    <w:p w:rsidR="005B03CD" w:rsidRDefault="006759CD">
      <w:pPr>
        <w:pStyle w:val="af7"/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3)оформити паспорти готовності до роботи в опалювальний період 2020-2021 рр. та подати до відділу архітектури, містобудування та житлово-комунального господарства Менської міської ради; </w:t>
      </w:r>
    </w:p>
    <w:p w:rsidR="005B03CD" w:rsidRDefault="006759CD">
      <w:pPr>
        <w:pStyle w:val="af7"/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4)організувати та провести прибирання територій закладів і установ.</w:t>
      </w:r>
    </w:p>
    <w:p w:rsidR="005B03CD" w:rsidRDefault="00A30574" w:rsidP="00A30574">
      <w:pPr>
        <w:pStyle w:val="af7"/>
        <w:tabs>
          <w:tab w:val="left" w:pos="709"/>
          <w:tab w:val="left" w:pos="851"/>
          <w:tab w:val="left" w:pos="694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6759CD">
        <w:rPr>
          <w:bCs/>
          <w:color w:val="000000"/>
          <w:sz w:val="28"/>
          <w:szCs w:val="28"/>
        </w:rPr>
        <w:t xml:space="preserve">3. В. о. старостам на територіях </w:t>
      </w:r>
      <w:proofErr w:type="spellStart"/>
      <w:r w:rsidR="006759CD">
        <w:rPr>
          <w:bCs/>
          <w:color w:val="000000"/>
          <w:sz w:val="28"/>
          <w:szCs w:val="28"/>
        </w:rPr>
        <w:t>старостинських</w:t>
      </w:r>
      <w:proofErr w:type="spellEnd"/>
      <w:r w:rsidR="006759CD">
        <w:rPr>
          <w:bCs/>
          <w:color w:val="000000"/>
          <w:sz w:val="28"/>
          <w:szCs w:val="28"/>
        </w:rPr>
        <w:t xml:space="preserve"> округів в будівлях, що належать до комунальної власності Менської міської об’єднаної територіальної громади, до 15.09.2020 року організувати проведення повірки газового обладнання (де в котельнях встановлено газове обладнання).</w:t>
      </w:r>
    </w:p>
    <w:p w:rsidR="005B03CD" w:rsidRDefault="00A30574" w:rsidP="00A30574">
      <w:pPr>
        <w:pStyle w:val="af7"/>
        <w:tabs>
          <w:tab w:val="left" w:pos="709"/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</w:t>
      </w:r>
      <w:r w:rsidR="006759CD">
        <w:rPr>
          <w:bCs/>
          <w:color w:val="000000"/>
          <w:sz w:val="28"/>
          <w:szCs w:val="28"/>
        </w:rPr>
        <w:t>4.</w:t>
      </w:r>
      <w:r w:rsidR="006759CD">
        <w:rPr>
          <w:color w:val="000000"/>
          <w:sz w:val="28"/>
          <w:szCs w:val="28"/>
        </w:rPr>
        <w:t xml:space="preserve"> Директорам КП "</w:t>
      </w:r>
      <w:proofErr w:type="spellStart"/>
      <w:r w:rsidR="006759CD">
        <w:rPr>
          <w:color w:val="000000"/>
          <w:sz w:val="28"/>
          <w:szCs w:val="28"/>
        </w:rPr>
        <w:t>Менакомунпослуга</w:t>
      </w:r>
      <w:proofErr w:type="spellEnd"/>
      <w:r w:rsidR="006759CD">
        <w:rPr>
          <w:color w:val="000000"/>
          <w:sz w:val="28"/>
          <w:szCs w:val="28"/>
        </w:rPr>
        <w:t xml:space="preserve">" Менської міської ради </w:t>
      </w:r>
      <w:proofErr w:type="spellStart"/>
      <w:r w:rsidR="006759CD">
        <w:rPr>
          <w:color w:val="000000"/>
          <w:sz w:val="28"/>
          <w:szCs w:val="28"/>
        </w:rPr>
        <w:t>Минцю</w:t>
      </w:r>
      <w:proofErr w:type="spellEnd"/>
      <w:r w:rsidR="006759CD">
        <w:rPr>
          <w:color w:val="000000"/>
          <w:sz w:val="28"/>
          <w:szCs w:val="28"/>
        </w:rPr>
        <w:t> Р.В. та КП «</w:t>
      </w:r>
      <w:proofErr w:type="spellStart"/>
      <w:r w:rsidR="006759CD">
        <w:rPr>
          <w:color w:val="000000"/>
          <w:sz w:val="28"/>
          <w:szCs w:val="28"/>
        </w:rPr>
        <w:t>Макошинське</w:t>
      </w:r>
      <w:proofErr w:type="spellEnd"/>
      <w:r w:rsidR="006759CD">
        <w:rPr>
          <w:color w:val="000000"/>
          <w:sz w:val="28"/>
          <w:szCs w:val="28"/>
        </w:rPr>
        <w:t>»  Попову С.О. до 20.09.2020 року провести підготовку техніки, яка може бути залучена до ліквідації снігових заметів, ожеледиці та здійснити підготовку системи вуличного освітлення  для забезпечення її нормальної роботи в осінньо-зимовий період.</w:t>
      </w:r>
    </w:p>
    <w:p w:rsidR="005B03CD" w:rsidRDefault="00A30574" w:rsidP="00A30574">
      <w:pPr>
        <w:pStyle w:val="af7"/>
        <w:tabs>
          <w:tab w:val="left" w:pos="709"/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6759CD">
        <w:rPr>
          <w:bCs/>
          <w:color w:val="000000"/>
          <w:sz w:val="28"/>
          <w:szCs w:val="28"/>
        </w:rPr>
        <w:t>5.</w:t>
      </w:r>
      <w:r w:rsidR="006759CD">
        <w:rPr>
          <w:color w:val="000000"/>
          <w:sz w:val="28"/>
          <w:szCs w:val="28"/>
        </w:rPr>
        <w:t xml:space="preserve"> Заступнику міського голови з питань діяльності виконкому міської ради Гайдукевичу М.В.  організувати роботу по закупівлі піску та солі для посипки доріг та тротуарів в зимовий період в межах визначеної потреби та коштів, передбачених на дані цілі.</w:t>
      </w:r>
    </w:p>
    <w:p w:rsidR="005B03CD" w:rsidRDefault="00A30574" w:rsidP="00A30574">
      <w:pPr>
        <w:pStyle w:val="af7"/>
        <w:tabs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759CD">
        <w:rPr>
          <w:color w:val="000000"/>
          <w:sz w:val="28"/>
          <w:szCs w:val="28"/>
        </w:rPr>
        <w:t>6.Контроль за ходом виконання рішення залишаю за собою.</w:t>
      </w:r>
    </w:p>
    <w:p w:rsidR="005B03CD" w:rsidRDefault="005B03CD">
      <w:pPr>
        <w:pStyle w:val="af7"/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5B03CD" w:rsidRDefault="006759CD" w:rsidP="00842CF1">
      <w:pPr>
        <w:pStyle w:val="af7"/>
        <w:tabs>
          <w:tab w:val="left" w:pos="709"/>
          <w:tab w:val="left" w:pos="851"/>
          <w:tab w:val="left" w:pos="6379"/>
          <w:tab w:val="left" w:pos="6946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                                                                     </w:t>
      </w:r>
      <w:bookmarkStart w:id="0" w:name="_GoBack"/>
      <w:bookmarkEnd w:id="0"/>
      <w:r>
        <w:rPr>
          <w:b/>
          <w:color w:val="000000"/>
          <w:sz w:val="28"/>
          <w:szCs w:val="28"/>
        </w:rPr>
        <w:t>Г.А. Примаков</w:t>
      </w:r>
    </w:p>
    <w:p w:rsidR="005B03CD" w:rsidRDefault="005B03CD">
      <w:pPr>
        <w:pStyle w:val="af7"/>
      </w:pPr>
    </w:p>
    <w:p w:rsidR="005B03CD" w:rsidRDefault="005B03CD">
      <w:pPr>
        <w:pStyle w:val="af7"/>
      </w:pPr>
    </w:p>
    <w:sectPr w:rsidR="005B0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0DB" w:rsidRDefault="009730DB">
      <w:r>
        <w:separator/>
      </w:r>
    </w:p>
  </w:endnote>
  <w:endnote w:type="continuationSeparator" w:id="0">
    <w:p w:rsidR="009730DB" w:rsidRDefault="0097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0DB" w:rsidRDefault="009730DB">
      <w:r>
        <w:separator/>
      </w:r>
    </w:p>
  </w:footnote>
  <w:footnote w:type="continuationSeparator" w:id="0">
    <w:p w:rsidR="009730DB" w:rsidRDefault="00973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CD"/>
    <w:rsid w:val="000C135E"/>
    <w:rsid w:val="000C7F87"/>
    <w:rsid w:val="00101A31"/>
    <w:rsid w:val="003E42D6"/>
    <w:rsid w:val="005B03CD"/>
    <w:rsid w:val="006759CD"/>
    <w:rsid w:val="00842CF1"/>
    <w:rsid w:val="009730DB"/>
    <w:rsid w:val="00A02885"/>
    <w:rsid w:val="00A30574"/>
    <w:rsid w:val="00A63EDC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DBD1"/>
  <w15:docId w15:val="{BB88767C-A6E2-4D97-BE58-6A7BA3EE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link w:val="af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customStyle="1" w:styleId="af7">
    <w:name w:val="Обычный"/>
    <w:link w:val="af7"/>
    <w:rPr>
      <w:rFonts w:ascii="Times New Roman" w:eastAsia="Times New Roman" w:hAnsi="Times New Roman"/>
      <w:lang w:eastAsia="zh-CN" w:bidi="ar-SA"/>
    </w:rPr>
  </w:style>
  <w:style w:type="character" w:customStyle="1" w:styleId="af8">
    <w:name w:val="Основной шрифт абзаца"/>
    <w:semiHidden/>
  </w:style>
  <w:style w:type="table" w:customStyle="1" w:styleId="af9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a">
    <w:name w:val="Нет списка"/>
    <w:semiHidden/>
  </w:style>
  <w:style w:type="paragraph" w:customStyle="1" w:styleId="afb">
    <w:name w:val="Текст выноски"/>
    <w:basedOn w:val="af7"/>
    <w:link w:val="afc"/>
    <w:semiHidden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f8"/>
    <w:link w:val="afb"/>
    <w:semiHidden/>
    <w:rPr>
      <w:rFonts w:ascii="Tahoma" w:eastAsia="Times New Roman" w:hAnsi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1787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6</cp:revision>
  <dcterms:created xsi:type="dcterms:W3CDTF">2020-08-20T14:30:00Z</dcterms:created>
  <dcterms:modified xsi:type="dcterms:W3CDTF">2020-09-03T14:47:00Z</dcterms:modified>
</cp:coreProperties>
</file>