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1822" cy="601097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1822" cy="601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7.3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сорок друга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сесія сьомого скликання)</w:t>
      </w:r>
      <w:r>
        <w:rPr>
          <w:rFonts w:ascii="Times New Roman" w:hAnsi="Times New Roman" w:cs="Times New Roman" w:eastAsia="Times New Roman"/>
        </w:rPr>
      </w:r>
    </w:p>
    <w:p>
      <w:pPr>
        <w:ind w:left="15" w:hanging="1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26.08.2020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400</w:t>
      </w:r>
      <w:r>
        <w:rPr>
          <w:rFonts w:ascii="Times New Roman" w:hAnsi="Times New Roman" w:cs="Times New Roman" w:eastAsia="Times New Roman"/>
        </w:rPr>
      </w:r>
    </w:p>
    <w:p>
      <w:pPr>
        <w:ind w:right="4818"/>
        <w:jc w:val="both"/>
        <w:keepNext/>
        <w:spacing w:lineRule="auto" w:line="240" w:after="0" w:afterAutospacing="0" w:before="0" w:beforeAutospacing="0"/>
        <w:tabs>
          <w:tab w:val="left" w:pos="4962" w:leader="none"/>
        </w:tabs>
        <w:rPr>
          <w:rFonts w:ascii="Times New Roman" w:hAnsi="Times New Roman" w:cs="Times New Roman" w:eastAsia="Times New Roman"/>
          <w:b/>
          <w:bCs/>
          <w:iCs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eastAsia="ru-RU"/>
        </w:rPr>
      </w:r>
      <w:r/>
    </w:p>
    <w:p>
      <w:pPr>
        <w:ind w:right="4818"/>
        <w:jc w:val="both"/>
        <w:keepNext/>
        <w:spacing w:lineRule="auto" w:line="240" w:after="0" w:afterAutospacing="0" w:before="0" w:beforeAutospacing="0"/>
        <w:tabs>
          <w:tab w:val="left" w:pos="4962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eastAsia="ru-RU"/>
        </w:rPr>
        <w:t xml:space="preserve">Про затвердження 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eastAsia="ru-RU"/>
        </w:rPr>
        <w:t xml:space="preserve">Положення про 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eastAsia="ru-RU"/>
        </w:rPr>
        <w:t xml:space="preserve">Бірківську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eastAsia="ru-RU"/>
        </w:rPr>
        <w:t xml:space="preserve"> філію І-ІІ ступенів Опорного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eastAsia="ru-RU"/>
        </w:rPr>
        <w:t xml:space="preserve"> закладу 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eastAsia="ru-RU"/>
        </w:rPr>
        <w:t xml:space="preserve">Менська гімназія 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eastAsia="ru-RU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eastAsia="ru-RU"/>
        </w:rPr>
        <w:t xml:space="preserve">Менського району 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eastAsia="ru-RU"/>
        </w:rPr>
        <w:t xml:space="preserve">Чернігівської області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keepNext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Cs/>
          <w:iCs/>
          <w:szCs w:val="28"/>
        </w:rPr>
        <w:outlineLvl w:val="1"/>
      </w:pP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keepNext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</w:rPr>
      </w:r>
      <w:bookmarkStart w:id="0" w:name="_Toc502338961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Заслухавши інформацію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начальника відділу освіти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Менської міської ради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І.Ф.Лук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’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яненко</w:t>
      </w:r>
      <w:bookmarkStart w:id="1" w:name="_GoBack"/>
      <w:r>
        <w:rPr>
          <w:rFonts w:ascii="Times New Roman" w:hAnsi="Times New Roman" w:cs="Times New Roman" w:eastAsia="Times New Roman"/>
        </w:rPr>
      </w:r>
      <w:bookmarkEnd w:id="1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про необхідність </w:t>
      </w:r>
      <w:bookmarkEnd w:id="0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затвердження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Положення про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Бірківську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філію І-ІІ ступенів Опорного закладу Менська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гімназія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Менської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міської ради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Менського району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Чернігівської області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в зв’язку з затвердженням статуту Опорного закладу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Менського району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Чернігівської області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в новій редакції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та враховуючи рекомендації постій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них депутатських комісій, керуючись ст. 57, 78, 135 Господарського кодексу України, ст.26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6"/>
        </w:numPr>
        <w:ind w:left="0" w:firstLine="360"/>
        <w:jc w:val="both"/>
        <w:spacing w:lineRule="auto" w:line="240" w:after="0" w:afterAutospacing="0" w:before="0" w:beforeAutospacing="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Змінити назву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Бірківський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заклад загальної середньої освіти І-ІІ ст. Менської міської ради Менського району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Чернігівської області на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Бірківську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філію І-ІІ ступенів Опорного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заклад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Менська гімназія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Менського району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Чернігівської області».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6"/>
        </w:numPr>
        <w:ind w:left="0" w:firstLine="360"/>
        <w:jc w:val="both"/>
        <w:spacing w:lineRule="auto" w:line="240" w:after="0" w:afterAutospacing="0" w:before="0" w:beforeAutospacing="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Положення про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Бірківську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філію І-ІІ ступенів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Опорного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заклад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Менська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гімназія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Менського району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згідно додатку 1 до даного рішення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6"/>
        </w:numPr>
        <w:ind w:left="0" w:firstLine="360"/>
        <w:jc w:val="both"/>
        <w:spacing w:lineRule="auto" w:line="240" w:after="0" w:afterAutospacing="0" w:before="0" w:beforeAutospacing="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Контроль за виконанням рішення покласти на постійну комісію міської ради з питань освіти, культури, молоді фізкультури і спорту.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360"/>
        <w:jc w:val="both"/>
        <w:spacing w:lineRule="auto" w:line="240" w:after="0" w:afterAutospacing="0" w:before="0" w:beforeAutospacing="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 w:afterAutospacing="0" w:before="0" w:beforeAutospacing="0"/>
        <w:tabs>
          <w:tab w:val="left" w:pos="623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Міський голова</w:t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Г. А. Примаков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 w:afterAutospacing="0" w:before="0" w:beforeAutospacing="0"/>
        <w:shd w:val="nil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br w:type="page"/>
      </w:r>
      <w:r>
        <w:rPr>
          <w:rFonts w:ascii="Times New Roman" w:hAnsi="Times New Roman" w:cs="Times New Roman" w:eastAsia="Times New Roman"/>
        </w:rPr>
      </w:r>
    </w:p>
    <w:p>
      <w:pPr>
        <w:ind w:left="5529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Додаток 1 до</w:t>
      </w:r>
      <w:r>
        <w:rPr>
          <w:rFonts w:ascii="Times New Roman" w:hAnsi="Times New Roman" w:cs="Times New Roman" w:eastAsia="Times New Roman"/>
        </w:rPr>
        <w:t xml:space="preserve"> рішення</w:t>
      </w:r>
      <w:r>
        <w:rPr>
          <w:rFonts w:ascii="Times New Roman" w:hAnsi="Times New Roman" w:cs="Times New Roman" w:eastAsia="Times New Roman"/>
        </w:rPr>
        <w:t xml:space="preserve">42</w:t>
      </w:r>
      <w:r>
        <w:rPr>
          <w:rFonts w:ascii="Times New Roman" w:hAnsi="Times New Roman" w:cs="Times New Roman" w:eastAsia="Times New Roman"/>
        </w:rPr>
        <w:t xml:space="preserve">сесії Менської міської ради 7 скликання</w:t>
      </w:r>
      <w:r>
        <w:rPr>
          <w:rFonts w:ascii="Times New Roman" w:hAnsi="Times New Roman" w:cs="Times New Roman" w:eastAsia="Times New Roman"/>
        </w:rPr>
        <w:t xml:space="preserve"> №400</w:t>
      </w:r>
      <w:r>
        <w:rPr>
          <w:rFonts w:ascii="Times New Roman" w:hAnsi="Times New Roman" w:cs="Times New Roman" w:eastAsia="Times New Roman"/>
        </w:rPr>
        <w:t xml:space="preserve"> «</w:t>
      </w:r>
      <w:r>
        <w:rPr>
          <w:rFonts w:ascii="Times New Roman" w:hAnsi="Times New Roman" w:cs="Times New Roman" w:eastAsia="Times New Roman"/>
          <w:bCs/>
          <w:iCs/>
          <w:lang w:eastAsia="ru-RU"/>
        </w:rPr>
        <w:t xml:space="preserve">Про затвердження </w:t>
      </w:r>
      <w:r>
        <w:rPr>
          <w:rFonts w:ascii="Times New Roman" w:hAnsi="Times New Roman" w:cs="Times New Roman" w:eastAsia="Times New Roman"/>
          <w:bCs/>
          <w:iCs/>
          <w:lang w:eastAsia="ru-RU"/>
        </w:rPr>
        <w:t xml:space="preserve">Положення </w:t>
      </w:r>
      <w:r>
        <w:rPr>
          <w:rFonts w:ascii="Times New Roman" w:hAnsi="Times New Roman" w:cs="Times New Roman" w:eastAsia="Times New Roman"/>
          <w:bCs/>
          <w:iCs/>
          <w:lang w:eastAsia="ru-RU"/>
        </w:rPr>
        <w:t xml:space="preserve">Бірківської</w:t>
      </w:r>
      <w:r>
        <w:rPr>
          <w:rFonts w:ascii="Times New Roman" w:hAnsi="Times New Roman" w:cs="Times New Roman" w:eastAsia="Times New Roman"/>
          <w:bCs/>
          <w:iCs/>
          <w:lang w:eastAsia="ru-RU"/>
        </w:rPr>
        <w:t xml:space="preserve"> філії І-ІІ ступенів</w:t>
      </w:r>
      <w:r>
        <w:rPr>
          <w:rFonts w:ascii="Times New Roman" w:hAnsi="Times New Roman" w:cs="Times New Roman" w:eastAsia="Times New Roman"/>
          <w:bCs/>
          <w:iCs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bCs/>
          <w:iCs/>
          <w:lang w:eastAsia="ru-RU"/>
        </w:rPr>
        <w:t xml:space="preserve">порного закладу Менської гімназії </w:t>
      </w:r>
      <w:r>
        <w:rPr>
          <w:rFonts w:ascii="Times New Roman" w:hAnsi="Times New Roman" w:cs="Times New Roman" w:eastAsia="Times New Roman"/>
          <w:bCs/>
          <w:iCs/>
          <w:lang w:eastAsia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Cs/>
          <w:iCs/>
          <w:lang w:eastAsia="ru-RU"/>
        </w:rPr>
        <w:t xml:space="preserve"> Менського району Чернігівської області» від </w:t>
      </w:r>
      <w:r>
        <w:rPr>
          <w:rFonts w:ascii="Times New Roman" w:hAnsi="Times New Roman" w:cs="Times New Roman" w:eastAsia="Times New Roman"/>
          <w:bCs/>
          <w:iCs/>
          <w:lang w:eastAsia="ru-RU"/>
        </w:rPr>
        <w:t xml:space="preserve">26.08.2020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873"/>
      </w:tblGrid>
      <w:tr>
        <w:trPr/>
        <w:tc>
          <w:tcPr>
            <w:tcW w:w="487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ПОГОДЖЕНО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40" w:after="0" w:afterAutospacing="0" w:before="0" w:beforeAutospacing="0"/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Директор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порного закладу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Менської гімназії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Менської міської ради </w:t>
            </w:r>
            <w:r>
              <w:rPr>
                <w:rFonts w:ascii="Times New Roman" w:hAnsi="Times New Roman" w:cs="Times New Roman" w:eastAsia="Times New Roman"/>
              </w:rPr>
              <w:t xml:space="preserve">Менського району Чернігівської області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40" w:after="0" w:afterAutospacing="0" w:before="0" w:beforeAutospacing="0"/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________________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Т. О. Хоменко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40" w:after="0" w:afterAutospacing="0" w:before="0" w:beforeAutospacing="0"/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26.08.</w:t>
            </w:r>
            <w:r>
              <w:rPr>
                <w:rFonts w:ascii="Times New Roman" w:hAnsi="Times New Roman" w:cs="Times New Roman" w:eastAsia="Times New Roman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40" w:after="0" w:afterAutospacing="0" w:before="0" w:beforeAutospacing="0"/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ПОГОДЖЕНО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Начальник відділу освіти 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________________ І.Ф. Лук</w:t>
            </w:r>
            <w:r>
              <w:rPr>
                <w:rFonts w:ascii="Times New Roman" w:hAnsi="Times New Roman" w:cs="Times New Roman" w:eastAsia="Times New Roman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</w:rPr>
              <w:t xml:space="preserve">яненко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26.08.</w:t>
            </w:r>
            <w:r>
              <w:rPr>
                <w:rFonts w:ascii="Times New Roman" w:hAnsi="Times New Roman" w:cs="Times New Roman" w:eastAsia="Times New Roman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40" w:after="0" w:afterAutospacing="0" w:before="0" w:beforeAutospacing="0"/>
              <w:tabs>
                <w:tab w:val="left" w:pos="567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873" w:type="dxa"/>
            <w:textDirection w:val="lrTb"/>
            <w:noWrap w:val="false"/>
          </w:tcPr>
          <w:p>
            <w:pPr>
              <w:ind w:left="654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Затверджено рішенням </w:t>
            </w:r>
            <w:r>
              <w:rPr>
                <w:rFonts w:ascii="Times New Roman" w:hAnsi="Times New Roman" w:cs="Times New Roman" w:eastAsia="Times New Roman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  <w:t xml:space="preserve"> сесії Менської міської ради 7</w:t>
            </w:r>
            <w:r>
              <w:rPr>
                <w:rFonts w:ascii="Times New Roman" w:hAnsi="Times New Roman" w:cs="Times New Roman" w:eastAsia="Times New Roman"/>
              </w:rPr>
              <w:t xml:space="preserve"> № 400</w:t>
            </w:r>
            <w:r>
              <w:rPr>
                <w:rFonts w:ascii="Times New Roman" w:hAnsi="Times New Roman" w:cs="Times New Roman" w:eastAsia="Times New Roman"/>
              </w:rPr>
              <w:t xml:space="preserve"> скликання «</w:t>
            </w:r>
            <w:r>
              <w:rPr>
                <w:rFonts w:ascii="Times New Roman" w:hAnsi="Times New Roman" w:cs="Times New Roman" w:eastAsia="Times New Roman"/>
                <w:bCs/>
                <w:iCs/>
                <w:lang w:eastAsia="ru-RU"/>
              </w:rPr>
              <w:t xml:space="preserve">Про затвердження </w:t>
            </w:r>
            <w:r>
              <w:rPr>
                <w:rFonts w:ascii="Times New Roman" w:hAnsi="Times New Roman" w:cs="Times New Roman" w:eastAsia="Times New Roman"/>
                <w:bCs/>
                <w:iCs/>
                <w:lang w:eastAsia="ru-RU"/>
              </w:rPr>
              <w:t xml:space="preserve">Положення </w:t>
            </w:r>
            <w:r>
              <w:rPr>
                <w:rFonts w:ascii="Times New Roman" w:hAnsi="Times New Roman" w:cs="Times New Roman" w:eastAsia="Times New Roman"/>
                <w:bCs/>
                <w:iCs/>
                <w:lang w:eastAsia="ru-RU"/>
              </w:rPr>
              <w:t xml:space="preserve">Бірків</w:t>
            </w:r>
            <w:r>
              <w:rPr>
                <w:rFonts w:ascii="Times New Roman" w:hAnsi="Times New Roman" w:cs="Times New Roman" w:eastAsia="Times New Roman"/>
                <w:bCs/>
                <w:iCs/>
                <w:lang w:eastAsia="ru-RU"/>
              </w:rPr>
              <w:t xml:space="preserve">ської</w:t>
            </w:r>
            <w:r>
              <w:rPr>
                <w:rFonts w:ascii="Times New Roman" w:hAnsi="Times New Roman" w:cs="Times New Roman" w:eastAsia="Times New Roman"/>
                <w:bCs/>
                <w:iCs/>
                <w:lang w:eastAsia="ru-RU"/>
              </w:rPr>
              <w:t xml:space="preserve"> філії І-ІІ ступенів О</w:t>
            </w:r>
            <w:r>
              <w:rPr>
                <w:rFonts w:ascii="Times New Roman" w:hAnsi="Times New Roman" w:cs="Times New Roman" w:eastAsia="Times New Roman"/>
                <w:bCs/>
                <w:iCs/>
                <w:lang w:eastAsia="ru-RU"/>
              </w:rPr>
              <w:t xml:space="preserve">порного закладу </w:t>
            </w:r>
            <w:r>
              <w:rPr>
                <w:rFonts w:ascii="Times New Roman" w:hAnsi="Times New Roman" w:cs="Times New Roman" w:eastAsia="Times New Roman"/>
                <w:bCs/>
                <w:iCs/>
                <w:lang w:eastAsia="ru-RU"/>
              </w:rPr>
              <w:t xml:space="preserve">Менської гімназії</w:t>
            </w:r>
            <w:r>
              <w:rPr>
                <w:rFonts w:ascii="Times New Roman" w:hAnsi="Times New Roman" w:cs="Times New Roman" w:eastAsia="Times New Roman"/>
                <w:bCs/>
                <w:iCs/>
                <w:lang w:eastAsia="ru-RU"/>
              </w:rPr>
              <w:t xml:space="preserve"> Менської міської ради</w:t>
            </w:r>
            <w:r>
              <w:rPr>
                <w:rFonts w:ascii="Times New Roman" w:hAnsi="Times New Roman" w:cs="Times New Roman" w:eastAsia="Times New Roman"/>
                <w:bCs/>
                <w:iCs/>
                <w:lang w:eastAsia="ru-RU"/>
              </w:rPr>
              <w:t xml:space="preserve"> Менського району Чернігівської області» від </w:t>
            </w:r>
            <w:r>
              <w:rPr>
                <w:rFonts w:ascii="Times New Roman" w:hAnsi="Times New Roman" w:cs="Times New Roman" w:eastAsia="Times New Roman"/>
                <w:bCs/>
                <w:iCs/>
                <w:lang w:eastAsia="ru-RU"/>
              </w:rPr>
              <w:t xml:space="preserve">26.08.2020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pStyle w:val="578"/>
        <w:jc w:val="center"/>
        <w:spacing w:lineRule="auto" w:line="240" w:after="0" w:afterAutospacing="0" w:before="0" w:beforeAutospacing="0"/>
        <w:rPr>
          <w:rStyle w:val="577"/>
          <w:rFonts w:ascii="Times New Roman" w:hAnsi="Times New Roman" w:cs="Times New Roman" w:eastAsia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578"/>
        <w:jc w:val="center"/>
        <w:spacing w:lineRule="auto" w:line="240" w:after="0" w:afterAutospacing="0" w:before="0" w:beforeAutospacing="0"/>
        <w:rPr>
          <w:rStyle w:val="577"/>
          <w:rFonts w:ascii="Times New Roman" w:hAnsi="Times New Roman" w:cs="Times New Roman" w:eastAsia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32"/>
          <w:szCs w:val="32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578"/>
        <w:jc w:val="center"/>
        <w:spacing w:lineRule="auto" w:line="240" w:after="0" w:afterAutospacing="0" w:before="0" w:beforeAutospacing="0"/>
        <w:rPr>
          <w:rStyle w:val="577"/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Style w:val="577"/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ПОЛОЖЕННЯ</w:t>
      </w:r>
      <w:r>
        <w:rPr>
          <w:rStyle w:val="575"/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br/>
      </w:r>
      <w:r>
        <w:rPr>
          <w:rStyle w:val="577"/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rStyle w:val="577"/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Бірків</w:t>
      </w:r>
      <w:r>
        <w:rPr>
          <w:rStyle w:val="577"/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ську</w:t>
      </w:r>
      <w:r>
        <w:rPr>
          <w:rStyle w:val="577"/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філію І-ІІ ступенів 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Style w:val="577"/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О</w:t>
      </w:r>
      <w:r>
        <w:rPr>
          <w:rStyle w:val="577"/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порного закладу</w:t>
      </w:r>
      <w:r>
        <w:rPr>
          <w:rStyle w:val="577"/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Менської гімназії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міської ради Менського району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Чернігівської області</w:t>
      </w:r>
      <w:r>
        <w:rPr>
          <w:rFonts w:ascii="Times New Roman" w:hAnsi="Times New Roman" w:cs="Times New Roman" w:eastAsia="Times New Roman"/>
        </w:rPr>
      </w:r>
    </w:p>
    <w:p>
      <w:pPr>
        <w:pStyle w:val="580"/>
        <w:ind w:left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580"/>
        <w:ind w:left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1.Загальні положення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Style w:val="575"/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1.1. Це Положення визначає правовий статус та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основні засади діяльності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філії І-ІІ ступенів у складі освітнього </w:t>
      </w:r>
      <w:r>
        <w:rPr>
          <w:rStyle w:val="577"/>
          <w:rFonts w:ascii="Times New Roman" w:hAnsi="Times New Roman" w:cs="Times New Roman" w:eastAsia="Times New Roman"/>
          <w:bCs/>
          <w:color w:val="000000"/>
          <w:sz w:val="28"/>
          <w:szCs w:val="28"/>
          <w:lang w:val="uk-UA"/>
        </w:rPr>
        <w:t xml:space="preserve">О</w:t>
      </w:r>
      <w:r>
        <w:rPr>
          <w:rStyle w:val="577"/>
          <w:rFonts w:ascii="Times New Roman" w:hAnsi="Times New Roman" w:cs="Times New Roman" w:eastAsia="Times New Roman"/>
          <w:bCs/>
          <w:color w:val="000000"/>
          <w:sz w:val="28"/>
          <w:szCs w:val="28"/>
          <w:lang w:val="uk-UA"/>
        </w:rPr>
        <w:t xml:space="preserve">порного </w:t>
      </w:r>
      <w:r>
        <w:rPr>
          <w:rStyle w:val="577"/>
          <w:rFonts w:ascii="Times New Roman" w:hAnsi="Times New Roman" w:cs="Times New Roman" w:eastAsia="Times New Roman"/>
          <w:bCs/>
          <w:color w:val="000000"/>
          <w:sz w:val="28"/>
          <w:szCs w:val="28"/>
          <w:lang w:val="uk-UA"/>
        </w:rPr>
        <w:t xml:space="preserve">закладу</w:t>
      </w:r>
      <w:r>
        <w:rPr>
          <w:rStyle w:val="577"/>
          <w:rFonts w:ascii="Times New Roman" w:hAnsi="Times New Roman" w:cs="Times New Roman" w:eastAsia="Times New Roman"/>
          <w:bCs/>
          <w:color w:val="000000"/>
          <w:sz w:val="28"/>
          <w:szCs w:val="28"/>
          <w:lang w:val="uk-UA"/>
        </w:rPr>
        <w:t xml:space="preserve"> Менської </w:t>
      </w:r>
      <w:r>
        <w:rPr>
          <w:rStyle w:val="577"/>
          <w:rFonts w:ascii="Times New Roman" w:hAnsi="Times New Roman" w:cs="Times New Roman" w:eastAsia="Times New Roman"/>
          <w:bCs/>
          <w:color w:val="000000"/>
          <w:sz w:val="28"/>
          <w:szCs w:val="28"/>
          <w:lang w:val="uk-UA"/>
        </w:rPr>
        <w:t xml:space="preserve">гімназаї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ради Менського району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Чернігівської області.</w:t>
      </w:r>
      <w:r>
        <w:rPr>
          <w:rStyle w:val="575"/>
          <w:rFonts w:ascii="Times New Roman" w:hAnsi="Times New Roman" w:cs="Times New Roman" w:eastAsia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Style w:val="575"/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Бірків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філія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І-ІІ ступенів </w:t>
      </w:r>
      <w:r>
        <w:rPr>
          <w:rStyle w:val="577"/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Опорного закладу Менської гімназії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Менської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 ради Менського району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Чернігівської області 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(далі – філія) є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закладом загальної середньої освіти І-ІІ ступенів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структурі </w:t>
      </w:r>
      <w:r>
        <w:rPr>
          <w:rStyle w:val="577"/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О</w:t>
      </w:r>
      <w:r>
        <w:rPr>
          <w:rStyle w:val="577"/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порного закладу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комунальної форми власності, що забезпечує реалізацію права громадян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здобуття базової загальної середньої освіти. 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1.3.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Повна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назва: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Бірків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філія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І-ІІ ступенів </w:t>
      </w:r>
      <w:r>
        <w:rPr>
          <w:rStyle w:val="577"/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О</w:t>
      </w:r>
      <w:r>
        <w:rPr>
          <w:rStyle w:val="577"/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порного</w:t>
      </w:r>
      <w:r>
        <w:rPr>
          <w:rStyle w:val="577"/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закладу Менської гімназії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Менської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 ради Менського району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</w:rPr>
      </w:r>
    </w:p>
    <w:p>
      <w:pPr>
        <w:pStyle w:val="580"/>
        <w:ind w:left="0" w:firstLine="284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Скорочена назва: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Бірків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ська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філія І-ІІ ступенів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1.4. Фі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лія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знах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одиться за адресою: 15676, Чернігівська об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ласть, Менський район, село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провулок Шкільний, 23, телефон № 4 - 33 - 82 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1.5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лія 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складі опорного закладу створена з метою: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numPr>
          <w:ilvl w:val="0"/>
          <w:numId w:val="2"/>
        </w:numPr>
        <w:ind w:left="0" w:firstLine="0"/>
        <w:spacing w:lineRule="auto" w:line="240" w:after="0" w:afterAutospacing="0" w:before="0" w:beforeAutospacing="0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створення єдиного освітнього простору;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numPr>
          <w:ilvl w:val="0"/>
          <w:numId w:val="2"/>
        </w:numPr>
        <w:ind w:left="0" w:firstLine="0"/>
        <w:jc w:val="both"/>
        <w:spacing w:lineRule="auto" w:line="240" w:after="0" w:afterAutospacing="0" w:before="0" w:beforeAutospacing="0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забезпечення рівного доступу осіб, в тому числі з 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собливими освітніми потребами,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якісної освіти;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numPr>
          <w:ilvl w:val="0"/>
          <w:numId w:val="2"/>
        </w:numPr>
        <w:ind w:left="0" w:firstLine="0"/>
        <w:jc w:val="both"/>
        <w:spacing w:lineRule="auto" w:line="240" w:after="0" w:afterAutospacing="0" w:before="0" w:beforeAutospacing="0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створення умов для здобуття особами загальної середньої освіти, забезпечення всебічного розвитку особи;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numPr>
          <w:ilvl w:val="0"/>
          <w:numId w:val="2"/>
        </w:numPr>
        <w:ind w:left="0" w:firstLine="0"/>
        <w:jc w:val="both"/>
        <w:spacing w:lineRule="auto" w:line="240" w:after="0" w:afterAutospacing="0" w:before="0" w:beforeAutospacing="0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розширення освітніх потреб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здобувачів освіти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 забезпеченні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профільної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 профільної освіти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numPr>
          <w:ilvl w:val="0"/>
          <w:numId w:val="2"/>
        </w:numPr>
        <w:ind w:left="0" w:firstLine="0"/>
        <w:jc w:val="both"/>
        <w:spacing w:lineRule="auto" w:line="240" w:after="0" w:afterAutospacing="0" w:before="0" w:beforeAutospacing="0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раціонального і ефективного використання наявних ресурсів суб’єктів освітнього округу, модернізації та розширення належної матеріально-технічної бази (належним чином обладнаних спортивних об’єктів, кабінет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фізики, хімії, біології, математики та інших, навчальних майстерень, комп’ютерного і мультимедійного обладнання, швидкісного доступу до Інтернету, використання бібліотечного фонду підручників, науково-методичної, художньої та довідкової літератури тощо);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numPr>
          <w:ilvl w:val="0"/>
          <w:numId w:val="1"/>
        </w:numPr>
        <w:ind w:left="0" w:firstLine="0"/>
        <w:jc w:val="both"/>
        <w:spacing w:lineRule="auto" w:line="240" w:after="0" w:afterAutospacing="0" w:before="0" w:beforeAutospacing="0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забезпечення безпечного підвезення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здобувачів освіти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 педагогічних працівників до місця навчання, роботи та місця проживання (при потребі).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1.6. Головними завданнями філії опорного закладу є концентрація та ефективне використання наявних ресурсів, їх спрямування на задоволення освітніх потреб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здобувачів освіти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, створення єдиної системи виховної роботи.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1.7. Філія у своїй діяльності керується Конститу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цією України, Законами України «Про освіту», «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повну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загальну середню освіту», «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Про м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 іншими законодавчими актами, постановами Верховної Ради України, прийнятими відповідно до Конституції та законів України, актами Президента України, Кабінету Міністрів України, наказами МОН, інших центральних органів виконавчої влади, рішеннями засновника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наказами начальника відділу освіти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міської ради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, наказами директора О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порного закладу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Менська гімназія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цим Положенням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1.8.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У філії визначена українська мова навчання. Мова навчання учнів в філії визначається відповідно до вимог Конституції України, законодавства України про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мови.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1.9.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Засновником філії виступає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Менська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міська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 рада.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Засновник створює, змінює тип, ліквідовує та реорганізовує опорний заклад, його філії (у тому числі шляхом реорганізації підпорядкованих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закладів освіти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) відповідно до вимог законодавства.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1.10.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Філія не є юридичною особою і діє на підставі установчих документів (Статуту опорного закладу, Положення про філію), що розробляються відповідно до Цивільного та Господарського кодексів України, Законів України «Про освіту», «Про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повну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загальну середню о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світу», Положення про загальноосвітній навчальний заклад, затвердженого постановою Кабінету Міністрів України від 27 серпня 2010 р. № 778 (Офіційний вісник України, 2010 р., № 65, ст. 2291), Положення про освітній округ, затверджене постановою Кабінету Мін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істрів України від 20 січня 2016 р. № 79 «Про внесення змін до деяких постанов Кабінету Міністрів України», постанов Кабінету Міністрів України від 31 серпня 2016 року №574 «Про внесення змін до Положення про освітній округ», від 19 квітня 2017 року №289 «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Про внесення змін до пункту 2 Положення про освітній округ»,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 інших нормативно-правових актів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, що приймаються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 засновником опорного закладу - Менською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 радою.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Правонаступником майна, прав та обов’язків філії є опорний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заклад загальної середньої освіти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 (далі - опорний заклад). 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1.11. Медичне обслуговування учнів та відповідні умови для його організації здійснюються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Бірків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ським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фельдшерсько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 – акушерським пунктом.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</w:r>
    </w:p>
    <w:p>
      <w:pPr>
        <w:pStyle w:val="57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57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2. Функції філії, її права та обмеження в діяльності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2.1.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Бірків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ська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філія І-ІІ ступенів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–заклад освіти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І-ІІ ступенів, яки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виконує функції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закладу загальної середньої освіти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2.2.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Філія має штатний розпис, що затверджується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відділом освіти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на підставі Типових штатних нормативів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закладів загальної середньої освіти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, що затверджені МОН України із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врахуванням змін до додатку 7 до наказу Міністерства від 26.09.2005 №557 «Про впорядкування умов оплати праці за затвердження схем тарифних розрядів працівників навчальних закладів, установ освіти та наукових установ» (наказ від 17.08.2016 №991, зареєстро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ваний в Міністерстві юстиції України 23 серпня 2016 р. за №1176/29306), де зокрема визначено схему тарифних розрядів посад керівників опорних закладів та їх філій. Філія самостійно розробляє організаційну структуру і погоджує з директором опорного закладу.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2.3.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Фінансування філії здійснюється його засновником або уповноваженим ним органом відповідно до законодавства. Порядок ведення бухгалтерського обліку визначається законодавством та ведеться відповідно до Статуту опорного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закладу освіти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2.4. Щорічно перед початком фінансового року філії в складі опорного закладу передається кошторис витрат на фінансовий рік (півріччя), який укладається за погодженням з керівником філії відповідно до потреб філії у фінансуванні різних напрямків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освітньої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діяльності філії, утримання наявної матеріально-технічної (навчальної) бази та модернізації.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2.5. Додаткові джерела фінансування філії визначаються Законом України «Про освіту» іншими законодавчими та підзаконними актами України.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2.6. Не використані філією в поточному році бюджетні кошти не можуть бути вилучені, крім випадків, передбачених законодавством України.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  <w:bookmarkStart w:id="2" w:name="n42"/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  <w:bookmarkEnd w:id="2"/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2.7.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Призначення на посаду та звільнення з посади педагогічних та інших працівників й інші трудові відносини регулюються законодавством України «Про працю», Законом України «Про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повну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загальну середню освіту» та іншими законодавчими актами.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Педагогічні працівники філії приймаються на посаду (звільняються з посади) начальником відділу освіти за поданням (погодженням)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директора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опорного закладу та завідувача філії. Обслуговуючий персонал філії призначається на посаду директором опорного закладу за поданням керівника філії.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2.8. Для педагогічних працівників філії обов'язково проводиться атестація. Атестація здійснюється, як правило, один раз на п’ять років відповідно до чинного Типового положення про атестаці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ю педагогічних працівників України. За результатами атестації призначається відповідність працівника займаній посаді, рівень його кваліфікації, присвоюється категорія, педагогічне звання. Атестаційна комісія формується наказом керівника опорного закладу.  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2.9. Права та обов'язки педагогічних працівників та осіб, що навчаються у філії, визначаються відповідно до Законів України «Про освіту» та «Про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повну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загальну середню освіту».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2.10.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Педагогічні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працівники відповідно до закону мають право на: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захист професійної честі, гідності;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самостійний вибір форм, методів, засобів навчальної роботи, не шкідливих для здоров’я здобувачів освіти;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участь в обговоренні та вирішенні питань організації освітнього процесу;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виявлення педагогічної ініціативи;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позачергову атестацію з метою отримання відповідної категорії, педагогічного звання;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участь у роботі органів громадського самоврядування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підвищення кваліфікації, перепідготовку;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отримання пенсії, в порядку визначеному законодавством України;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 w:afterAutospacing="0" w:before="0" w:beforeAutospacing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на матеріальне, житлово-побутове та соціальне забезпечення відповідно до чинного законодавства.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 w:afterAutospacing="0" w:before="0" w:beforeAutospacing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Відволікання педагогічних працівників від виконання професійних обов'язків не допускається, за винятком випадків, передбачених законодавством України.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2.11. Педагогічні працівники, які 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истематично порушують положення, правила внутрішнь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ого розпорядку філії, не виконують посадових обов'язків, умови колективного договору або за результатами атестації не відповідають займаній посаді, звільняються з роботи відповідно до чинного законодавства.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2.12. Педа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гогічні працівники зобов'язані: 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забезпечувати належний рівень викладання навчальних дисциплін відповідно до навчальних програм на рівні обов’язкових державних вимог;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сприяти розвитку інтересів, нахилів та здібностей дітей, а також збереженню їх здоров’я, здійснювати пропаганду здорового способу життя;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настановленням і особистим прикладом утверджувати повагу до державної символіки, принципів загальнолюдської моралі;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 w:afterAutospacing="0" w:before="0" w:beforeAutospacing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сприяти зростанню іміджу філії;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виховувати в здобувачів освіти повагу до батьків, жінки, старших за віком, народних традицій та звичаїв, духовних та культурних надбань народів України;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готувати здобувачів освіти до самостійного життя в дусі взаєморозуміння, миру, злагоди між усіма народами, етнічними, національними, релігійними групами;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дотримуватись педагогічної етики, моралі, поважати гідність здобувачів освіти;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захищати здобувачів освіти від будь-яких форм фізичного або психічного насильства, запобігати вживання ними алкоголю, наркотиків, тютюну, іншим шкідливим звичкам;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постійно підвищувати свій професійний рівень, педагогічну майстерність, загальну політичну культуру;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виконувати вимоги даного Положення, правила внутрішнього розпорядку;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виконувати накази і розпорядження керівника опорного навчального закладу, органів управління освітою, брати участь у роботі педагогічної ради опорного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навчального закладу.  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2.13. Га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рантії діяльності педагогічного працівника визначається Кодексом законів про працю.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2.14. Пе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дагогічні працівники філії залучаються до роботи методичних об’єднань та методичної ради опорного закладу.</w:t>
      </w:r>
      <w:r>
        <w:rPr>
          <w:rFonts w:ascii="Times New Roman" w:hAnsi="Times New Roman" w:cs="Times New Roman" w:eastAsia="Times New Roman"/>
        </w:rPr>
      </w:r>
    </w:p>
    <w:p>
      <w:pPr>
        <w:pStyle w:val="580"/>
        <w:ind w:left="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580"/>
        <w:numPr>
          <w:ilvl w:val="0"/>
          <w:numId w:val="5"/>
        </w:num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shd w:val="clear" w:color="auto" w:fill="FFFFFF"/>
        </w:rPr>
        <w:t xml:space="preserve">Організація освітнього процесу в філії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3.1.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Філія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планує свою роботу за погодженням з директором опорного закладу відповідно до перспективного, річного планів.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tabs>
          <w:tab w:val="left" w:pos="55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В планах роботи відображаються найголовніші питання роботи закладу освіти, визначаються перспективи його розвитку. 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tabs>
          <w:tab w:val="left" w:pos="55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Плани роботи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затверджуються радою опорного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закладу освіти.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3.2. Основним документом, що регулює освітній процес, є робочий навчальний план. Навчальний (робочий та індивідуальний) план філії розробляється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керівництвом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опорного заклад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на основі типових навчальних планів закладів загальної середньої освіти, затверджених МОН, з урахуванням особливостей контингенту учнів, їх потреб у здобутті загальної середньої освіти, наявного освітнього рівня та затверджуються в установленому порядку.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56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Робочий навчальний план філії погоджується радою опорного навчального закладу і затверджується відділом освіти міської ради.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56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Розклад уроків філії складається завідувачем філії відповідно до навчального плану з дотриманням педагогічних, санітарно-гігієнічних та режимних вимог і затверджується директором опорного закладу.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3.3. Відповідно до робочого навчального плану педагогічні працівники філії самостійно д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обирають програми, підручники, навчальні посібники, що мають гриф Міністерства освіти і науки України, а також науково-методичну літературу, дидактичні матеріали. 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3.4. Філія обирає форми, засоби і методи навчання та виховання відповідно до Законів України «Про освіту», «Про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повну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загальну середню освіту», інших актів законодавства та своїх установчих документів з урахуванням специфіки власної освітньої діяльності та інших особливостей організації навчально-виховного процесу. 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3.5. Групове,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дистанційне,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індивідуальне навчання та навчання екстерном організовуються у порядку, визначеному Міністерством освіти і науки України.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3.6. Зарахування (переведення)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здобувачів освіти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до опорного закладу та його філії здійснюється відповідно до законодавства та оформлюється наказом керівника 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порного закладу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згідно Положення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заклад загальної середньої освіти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затвердженого Постан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овою Кабінету Міністрів України № 778 від 27.08.2010 р. 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на підставі особистої заяви (для неповнолітніх - заяви батьків або осіб, які їх замінюють), а також свідоцтва про народження (копії), медичної довідки встановленого зразка, документа про наявний рівень освіти (крім дітей, які вступають до першого класу).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3.7. Відповідно до </w:t>
      </w:r>
      <w:hyperlink r:id="rId9" w:history="1">
        <w:r>
          <w:rPr>
            <w:rStyle w:val="576"/>
            <w:rFonts w:ascii="Times New Roman" w:hAnsi="Times New Roman" w:cs="Times New Roman" w:eastAsia="Times New Roman"/>
            <w:color w:val="auto"/>
            <w:sz w:val="28"/>
            <w:szCs w:val="28"/>
          </w:rPr>
          <w:t xml:space="preserve">наказу МОН від 18.07.2014 № 843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«Деякі питання підключення департаментів (управлінь) освіти і науки до Єдиної держави електронної бази з питань освіти», дозволяється зараховувати до філії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які проживали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або проживають на території Донецької та Луганської областей, без відповідних документів про базову та повну загальну середню освіту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додатків до них з подальшим відновленням їх в установленому порядку. При цьому опорний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заклад освіти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робить письмовий запит до органу управління освітою щодо перевірки в Єдиній державній електронній базі з питань освіти факту отримання документів про відповідний рівень освіти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здобувачем освіти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надання довідки про зазначене для зарахування дитини 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закладу освіти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70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 разі потреби здобувач освіти може перейти протягом будь-якого року навчання до іншого закладу освіти. Переведення учнів до іншого закладу освіти здійснюється за наявності особової справи учня встановленого Міністерством освіти і науки України зразка.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3.8. У філії для учнів 1-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 класів, за бажанням їхніх батьків або осіб, які їх замінюють,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 наявності належної навчально-матеріальної бази, педагогічних працівників, обслуговуючого персоналу за погодженням із директором опорного закладу можуть створюватись групи продовженого дня.</w:t>
      </w:r>
      <w:r>
        <w:rPr>
          <w:rFonts w:ascii="Times New Roman" w:hAnsi="Times New Roman" w:cs="Times New Roman" w:eastAsia="Times New Roman"/>
        </w:rPr>
      </w:r>
    </w:p>
    <w:p>
      <w:pPr>
        <w:ind w:firstLine="720"/>
        <w:jc w:val="both"/>
        <w:spacing w:lineRule="auto" w:line="240" w:after="0" w:afterAutospacing="0" w:before="0" w:beforeAutospacing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Зарахування до груп продовженого дня і відрахування дітей із них здійснюється наказом директора опорного навчального закладу на підставі заяв батьків (осіб, які їх замінюють).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3.9.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Філія за погодженням з директором опорного закладу може створювати у своєму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складі з’єднані класи (класи-комплекти). Їх діяльність здійснюється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відповідно до Положення про з’єднаний клас (клас-комплект) у початковій школі філії опорного закладу (наказ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МОН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від 05.08.2016 №944, зареєстрований в Міністерстві юстиції України 26 серпня 2016 року за №1187/29317, яким визначається порядок утворення та основні засади діяльності таких класів. 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3.10.Обсяг навантаження педагогічних працівників опорного закладу, які забезпечують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освітній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процес у опорному закладі та його філії, визначається директором опорного закладу відповідно до законодавства і затверджується засновником або уповноваженим ним органом управління освітою.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3.11. Структура навчального року, а також тривалість навчальних занять, поділ на семестри та режим роботи філії встановлюються директором опорного закладу в межах часу, передбаченого робочим навчальним планом.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3.12. Навч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альний рік у філії розпочинаються 1 вересня у День знань і закінчується не пізніше 1 липня наступного року.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70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Навчальний рік поділяється на два семестри.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3.13.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Відволікання здобувачів освіти від навчальних занять на інші види діяльності забороняється (крім випадків передбачених законодавством України).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3.14. За погодженням з відділом освіти, директором опорного закладу, з урахуванням місцевих умов, специфіки філії, запроваджується графік канікул. Тривалість канікул протягом навчального року не може бути меншою, ніж 30 календарних днів.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3.15. Тривалість уроків у філії становить: у перших класах -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35 хвилин, у других - четвертих класах - 40 хвилин, у п’ятих – дев’ятих - 45 хвилин . Зміна тривалості уроків допускається за погодженням з відділом освіти та територіальною установою державної санітарно-епідеміологічної служби, директора опорного закладу.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3.16. Щоденна кількість і послідовність навчальних занять визначається розкладом уроків, що складається на кожен семестр завідувачем філії, відповідно до 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анітарно-гігієнічних та педагогічних вимог, і затверджується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директором опорного закладу.</w:t>
      </w:r>
      <w:r>
        <w:rPr>
          <w:rFonts w:ascii="Times New Roman" w:hAnsi="Times New Roman" w:cs="Times New Roman" w:eastAsia="Times New Roman"/>
        </w:rPr>
      </w:r>
    </w:p>
    <w:p>
      <w:pPr>
        <w:ind w:firstLine="482"/>
        <w:jc w:val="both"/>
        <w:spacing w:lineRule="auto" w:line="240" w:after="0" w:afterAutospacing="0" w:before="0" w:beforeAutospacing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Крім різни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 форм обов'язкових навчальних занять, у філії проводяться індивідуальні, групові, факультативні та інші позакласні заняття та заходи, що передбачені окремим розкладом, погоджені з директором опорного закладу і спрямовані на задоволення освітніх інтересів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здобувачів освіти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на розвиток їх творчих здібностей, нахилів і обдарувань.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3.17. Зміст, обсяг і характер домашніх завдань з кожного предмету визначаютьс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я вчителем, відповідно до педагогічних і санітарно - гігієнічних вимог з урахуванням індивідуальних особливостей здобувачів освіти.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3.18. У філії визначення рівня досягнень здобувачів освіти в навчанні здійснюєтьс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 відповідно до діючої системи оцінювання досягнень здобувачів освіти, ведеться тематичний облік знань.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56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 документі про освіту (табелі успішності, свідоцтві) відображаються досягнення здобувачів освіти у навчанні за семестри, навчальний рік та державну підсумкову атестацію.</w:t>
      </w:r>
      <w:r>
        <w:rPr>
          <w:rFonts w:ascii="Times New Roman" w:hAnsi="Times New Roman" w:cs="Times New Roman" w:eastAsia="Times New Roman"/>
        </w:rPr>
      </w:r>
    </w:p>
    <w:p>
      <w:pPr>
        <w:pStyle w:val="579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Випускникам філії, що виконує функції основної школи, відповідний документ про освіту видається опорним закладом.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3.19. Порядок переведення і випуск учнів закладу освіти визначається Порядком переведення учнів (вихованців) загальноосвітнього 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вчального закладу до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наступного класу, затвердженим наказом Міністерства освіти і науки України від 14.07.2015 року № 762 та зареєстрованого в Міністерстві юстиції України 30.07.2015 року за № 924/27369,  та оформляється наказом керівника опорного закладу.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3.20. Контроль за відповідністю освітнього рівня здобувачів освіти, які закінчили певний ступень навчання, вимогам Державного стандарту загальної середньої освіти здійснюється шляхом їх державної підсумкової атестації. Порядок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проведення дер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жавної підсумкової атестації визначається Положенням про державну підсумкову атестацію учнів у системі загальної середньої освіти затвердженого наказом Міністерства освіти і науки України 30.12.2014 р. № 1547 та зареєстрованого Міністерством юстиції Україн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14.02.2015 р. за № 157/26602.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Склад комісій державної підсумкової атестації формує директор опорного навчального закладу за поданням завідувача філії  та погодженням з відділом освіти.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3.21. Пра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ва і обов'язки здобувачів освіти, педагогічних та інших працівників визначаються чинним законодавством та цим Положенням.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3.22. Здоб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увачі освіти мають право: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на вибір форми навчання, факультативів, спецкурсів, позашкільних та позакласних занять;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на користування навчально-виробничою, матеріально-технічною, культурно-спортивною базою закладу освіти; 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на доступ до інформації з усіх галузей знань; 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брати участь у різних видах науково-практичної діяльності, конференціях, олімпіадах, виставках, конкурсах тощо;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брати участь в роботі органів громадського самоврядування філії та опорного закладу освіти;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брати участь в обговоренні і вносити власні пропозиції щодо організації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освітнього процесу, дозвілля здобувачів освіти;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брати участь у добровільних самодіяльних об'єднаннях, творчих студіях, клубах, гуртках, групах за інтересами тощо;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на захист від будь-яких форм експлуатації, психічного і фізичного насилля, що порушують права або принижують їх честь, гідність; 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на безпечні і нешкідливі умови навчання, виховання та праці.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3.23.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Здобувачі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освіти зобов'язані: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оволодівати знаннями, вміннями, практичними навичками, підвищувати загальний культурний рівень;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дотримуватись вимог положення, правил внутрішнього розпорядку; 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бережливо ставитись до державного, комунального і особистого майна;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дотримуватись законодавства, моральних, етичних норм; 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брати посильну участь у різних видах трудової діяльності, що не заборонені чинним законодавством;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дотримуватись правил особистої гігієни.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54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Батьки та особи, які їх замінюють, мають право: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обирати і бути обраними до батьківських комітетів та органів громадського самоврядування;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звертатись до відділу освіти, завідувача філії, директора опорного закладу з питань навчання, виховання дітей;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брати участь у заходах, спрямованих на поліпшення організації освітнього процесу та зміцнення матеріально-технічної бази;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на захист законних інтересів своїх дітей в органах громадського самоврядування закладу освіти та у відповідних державних судових органах.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3.24. Батьки та особи, які їх замінюють, несуть відповідальність за здобуття дітьми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базової загальної середньої освіти і зобов'язані: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забезпечувати умови для здобуття дитиною загальної середньої освіти за будь-якою формою навчання;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постійно дбати про фізичне здоров'я, психічний стан дітей, створювати належні умови для розвитку їх природничих здібностей;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поважати гідність дитини, виховувати працелюбність, почуття доброти, милосердя, шаноб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ливе ставлення до Вітчизни, сім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’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ї, державної та рідної мов, повагу до національної історії, культури, цінностей інших народів;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виховувати у дітей повагу до законів, прав, основних свобод людини.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3.25.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Представники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громадськості мають право: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обирати і бути обраними до органів громадського самоврядування філії та опорного закладу;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керувати учнівськими об'єднаннями за інтересами, гуртками і секціями;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сприяти покращанню матеріально-технічної бази, фінансовому забезпечуванню;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ind w:firstLine="0"/>
        <w:jc w:val="both"/>
        <w:spacing w:lineRule="auto" w:line="240"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брати участь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організації освітнього процесу.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3.26. Представники громадськості зобов'язані дотримуватись Положення про філію, Ст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атуту опорного закладу, виконувати накази директора опорного закладу.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3.27. Виходячи із запитів учнів і їх батьків (законних представників), при наявності відповідних умов філія може організовувати свою роботу з різних напрямів освітньої й соціокультурної діяльності. Види й форми додаткових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освітніх послуг, у тому числі платних, затверджуються опорним навчальним закладом.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3.28. 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окументи про здобуття базової загальної середньої освіти випускникам філії видає опорний заклад. </w:t>
      </w:r>
      <w:r>
        <w:rPr>
          <w:rFonts w:ascii="Times New Roman" w:hAnsi="Times New Roman" w:cs="Times New Roman" w:eastAsia="Times New Roman"/>
        </w:rPr>
      </w:r>
    </w:p>
    <w:p>
      <w:pPr>
        <w:pStyle w:val="580"/>
        <w:ind w:left="0" w:firstLine="36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580"/>
        <w:ind w:left="0"/>
        <w:jc w:val="center"/>
        <w:spacing w:lineRule="auto" w:line="240" w:after="0" w:afterAutospacing="0" w:before="0" w:beforeAutospacing="0"/>
        <w:shd w:val="clear" w:color="auto" w:fill="FFFFFF"/>
        <w:tabs>
          <w:tab w:val="left" w:pos="851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4. Управління філією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4.1 Ке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рівництво філією опорного закладу здійснює завідувач філією.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Завідувача філії призначає начальник відділу освіти за погодженням з директором опорного закладу відповідно до законодавства. Керівником філії (завідувачем) може бути особа з вищою педагогічною освітою, зі стажем практичної роботи в школі не менше 5 років.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4.2. Пов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новаження завідувача філії:</w:t>
      </w:r>
      <w:r>
        <w:rPr>
          <w:rFonts w:ascii="Times New Roman" w:hAnsi="Times New Roman" w:cs="Times New Roman" w:eastAsia="Times New Roman"/>
        </w:rPr>
      </w:r>
    </w:p>
    <w:p>
      <w:pPr>
        <w:pStyle w:val="580"/>
        <w:numPr>
          <w:ilvl w:val="0"/>
          <w:numId w:val="1"/>
        </w:numPr>
        <w:ind w:left="0" w:firstLine="0"/>
        <w:jc w:val="both"/>
        <w:spacing w:lineRule="auto" w:line="240" w:after="0" w:afterAutospacing="0" w:before="0" w:beforeAutospacing="0"/>
        <w:shd w:val="clear" w:color="auto" w:fill="FFFFFF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організовує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світній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 процес у філії;</w:t>
      </w:r>
      <w:r>
        <w:rPr>
          <w:rFonts w:ascii="Times New Roman" w:hAnsi="Times New Roman" w:cs="Times New Roman" w:eastAsia="Times New Roman"/>
        </w:rPr>
      </w:r>
    </w:p>
    <w:p>
      <w:pPr>
        <w:pStyle w:val="580"/>
        <w:numPr>
          <w:ilvl w:val="0"/>
          <w:numId w:val="1"/>
        </w:numPr>
        <w:ind w:left="0" w:firstLine="0"/>
        <w:jc w:val="both"/>
        <w:spacing w:lineRule="auto" w:line="240" w:after="0" w:afterAutospacing="0" w:before="0" w:beforeAutospacing="0"/>
        <w:shd w:val="clear" w:color="auto" w:fill="FFFFFF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діє від імені філії;</w:t>
      </w:r>
      <w:r>
        <w:rPr>
          <w:rFonts w:ascii="Times New Roman" w:hAnsi="Times New Roman" w:cs="Times New Roman" w:eastAsia="Times New Roman"/>
        </w:rPr>
      </w:r>
    </w:p>
    <w:p>
      <w:pPr>
        <w:pStyle w:val="580"/>
        <w:numPr>
          <w:ilvl w:val="0"/>
          <w:numId w:val="1"/>
        </w:numPr>
        <w:ind w:left="0" w:firstLine="0"/>
        <w:jc w:val="both"/>
        <w:spacing w:lineRule="auto" w:line="240" w:after="0" w:afterAutospacing="0" w:before="0" w:beforeAutospacing="0"/>
        <w:shd w:val="clear" w:color="auto" w:fill="FFFFFF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порушує клопотання перед директором опорного закладу щодо прийняття та звільнення працівників філії;</w:t>
      </w:r>
      <w:r>
        <w:rPr>
          <w:rFonts w:ascii="Times New Roman" w:hAnsi="Times New Roman" w:cs="Times New Roman" w:eastAsia="Times New Roman"/>
        </w:rPr>
      </w:r>
    </w:p>
    <w:p>
      <w:pPr>
        <w:pStyle w:val="580"/>
        <w:numPr>
          <w:ilvl w:val="0"/>
          <w:numId w:val="1"/>
        </w:numPr>
        <w:ind w:left="0" w:firstLine="0"/>
        <w:jc w:val="both"/>
        <w:spacing w:lineRule="auto" w:line="240" w:after="0" w:afterAutospacing="0" w:before="0" w:beforeAutospacing="0"/>
        <w:shd w:val="clear" w:color="auto" w:fill="FFFFFF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створює умови для творчості педагогічних працівників, учнів;</w:t>
      </w:r>
      <w:r>
        <w:rPr>
          <w:rFonts w:ascii="Times New Roman" w:hAnsi="Times New Roman" w:cs="Times New Roman" w:eastAsia="Times New Roman"/>
        </w:rPr>
      </w:r>
    </w:p>
    <w:p>
      <w:pPr>
        <w:pStyle w:val="580"/>
        <w:numPr>
          <w:ilvl w:val="0"/>
          <w:numId w:val="1"/>
        </w:numPr>
        <w:ind w:left="0" w:firstLine="0"/>
        <w:jc w:val="both"/>
        <w:spacing w:lineRule="auto" w:line="240" w:after="0" w:afterAutospacing="0" w:before="0" w:beforeAutospacing="0"/>
        <w:shd w:val="clear" w:color="auto" w:fill="FFFFFF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 метою сприяння розвитку навчально-матер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іальної та соціально-побутової бази, забезпечення належної підготовки, вирішення соціальних та інших питань працівників, учнів може порушувати клопотання перед директором опорного закладу щодо укладання договорів з підприємствами, установами, організаціями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580"/>
        <w:ind w:left="0"/>
        <w:jc w:val="both"/>
        <w:spacing w:lineRule="auto" w:line="240" w:after="0" w:afterAutospacing="0" w:before="0" w:beforeAutospacing="0"/>
        <w:shd w:val="clear" w:color="auto" w:fill="FFFFFF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готує в межах своєї компетенції проекти наказів на затвердження директору опорного закладу;</w:t>
      </w:r>
      <w:r>
        <w:rPr>
          <w:rFonts w:ascii="Times New Roman" w:hAnsi="Times New Roman" w:cs="Times New Roman" w:eastAsia="Times New Roman"/>
        </w:rPr>
      </w:r>
    </w:p>
    <w:p>
      <w:pPr>
        <w:pStyle w:val="580"/>
        <w:numPr>
          <w:ilvl w:val="0"/>
          <w:numId w:val="1"/>
        </w:numPr>
        <w:ind w:left="0" w:firstLine="0"/>
        <w:jc w:val="both"/>
        <w:spacing w:lineRule="auto" w:line="240" w:after="0" w:afterAutospacing="0" w:before="0" w:beforeAutospacing="0"/>
        <w:shd w:val="clear" w:color="auto" w:fill="FFFFFF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порушує клопотання перед директором опорного закладу щодо заохочення прац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івників та застосування до них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передбачених законодавством стягнень;</w:t>
      </w:r>
      <w:r>
        <w:rPr>
          <w:rFonts w:ascii="Times New Roman" w:hAnsi="Times New Roman" w:cs="Times New Roman" w:eastAsia="Times New Roman"/>
        </w:rPr>
      </w:r>
    </w:p>
    <w:p>
      <w:pPr>
        <w:pStyle w:val="580"/>
        <w:numPr>
          <w:ilvl w:val="0"/>
          <w:numId w:val="1"/>
        </w:numPr>
        <w:ind w:left="0" w:firstLine="0"/>
        <w:jc w:val="both"/>
        <w:spacing w:lineRule="auto" w:line="240" w:after="0" w:afterAutospacing="0" w:before="0" w:beforeAutospacing="0"/>
        <w:shd w:val="clear" w:color="auto" w:fill="FFFFFF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забезпечує безпечні умови праці, навчання та виховання;</w:t>
      </w:r>
      <w:r>
        <w:rPr>
          <w:rFonts w:ascii="Times New Roman" w:hAnsi="Times New Roman" w:cs="Times New Roman" w:eastAsia="Times New Roman"/>
        </w:rPr>
      </w:r>
    </w:p>
    <w:p>
      <w:pPr>
        <w:pStyle w:val="580"/>
        <w:numPr>
          <w:ilvl w:val="0"/>
          <w:numId w:val="1"/>
        </w:numPr>
        <w:ind w:left="0" w:firstLine="0"/>
        <w:jc w:val="both"/>
        <w:spacing w:lineRule="auto" w:line="240" w:after="0" w:afterAutospacing="0" w:before="0" w:beforeAutospacing="0"/>
        <w:shd w:val="clear" w:color="auto" w:fill="FFFFFF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контролює виконання навчальних планів та програм;</w:t>
      </w:r>
      <w:r>
        <w:rPr>
          <w:rFonts w:ascii="Times New Roman" w:hAnsi="Times New Roman" w:cs="Times New Roman" w:eastAsia="Times New Roman"/>
        </w:rPr>
      </w:r>
    </w:p>
    <w:p>
      <w:pPr>
        <w:pStyle w:val="580"/>
        <w:numPr>
          <w:ilvl w:val="0"/>
          <w:numId w:val="1"/>
        </w:numPr>
        <w:ind w:left="0" w:firstLine="0"/>
        <w:jc w:val="both"/>
        <w:spacing w:lineRule="auto" w:line="240" w:after="0" w:afterAutospacing="0" w:before="0" w:beforeAutospacing="0"/>
        <w:shd w:val="clear" w:color="auto" w:fill="FFFFFF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здійснює контроль за якістю роботи педагогів, організацією навчально-виховної та культурно-масової роботи, станом фізичного виховання і здоров'я, організовує побутове обслуговування учасників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освітнього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процесу та інших працівників філії;</w:t>
      </w:r>
      <w:r>
        <w:rPr>
          <w:rFonts w:ascii="Times New Roman" w:hAnsi="Times New Roman" w:cs="Times New Roman" w:eastAsia="Times New Roman"/>
        </w:rPr>
      </w:r>
    </w:p>
    <w:p>
      <w:pPr>
        <w:pStyle w:val="580"/>
        <w:numPr>
          <w:ilvl w:val="0"/>
          <w:numId w:val="1"/>
        </w:numPr>
        <w:ind w:left="0" w:firstLine="0"/>
        <w:jc w:val="both"/>
        <w:spacing w:lineRule="auto" w:line="240" w:after="0" w:afterAutospacing="0" w:before="0" w:beforeAutospacing="0"/>
        <w:shd w:val="clear" w:color="auto" w:fill="FFFFFF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щорічно звітує про результати роботи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зборах трудового колективу та перед керівництвом опорної школи;</w:t>
      </w:r>
      <w:r>
        <w:rPr>
          <w:rFonts w:ascii="Times New Roman" w:hAnsi="Times New Roman" w:cs="Times New Roman" w:eastAsia="Times New Roman"/>
        </w:rPr>
      </w:r>
    </w:p>
    <w:p>
      <w:pPr>
        <w:pStyle w:val="580"/>
        <w:numPr>
          <w:ilvl w:val="0"/>
          <w:numId w:val="1"/>
        </w:numPr>
        <w:ind w:left="0" w:firstLine="0"/>
        <w:jc w:val="both"/>
        <w:spacing w:lineRule="auto" w:line="240" w:after="0" w:afterAutospacing="0" w:before="0" w:beforeAutospacing="0"/>
        <w:shd w:val="clear" w:color="auto" w:fill="FFFFFF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здійснює інші повноваження визначені законодавством України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lineRule="auto" w:line="240" w:after="0" w:afterAutospacing="0" w:before="0" w:beforeAutospacing="0"/>
        <w:shd w:val="clear" w:color="auto" w:fill="FFFFFF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авідувач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зобов'язаний: 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забезпечити дотримання вимог законодавства та нормативно-правових актів, на яких базується освітня діяльність, виконання державних стандартів освіти; 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3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забезпечити необхідні умови для проведення освітньої діяльності та матеріально-технічного забезпечення основних напрямків роботи; 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4.3. При розмежуванні компетенції між опорним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закладом освіти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 і філією, як правило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враховуються питання: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фінансування філії опорним закладом з урахуванням його типу, виду, режиму й змісту діяльності;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узгодження освітніх програм, що реалізуються філією;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розробки програми проведення роботи з різних напрямів модернізації освіти;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зміцнення й розвитку навчальної й матеріально-технічної бази філії опорного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закладу освіти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участі в організації, проведенні нарад і семінарів;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надання допомоги в організації діяльності щодо підвищення професійної компетентності педагогічних працівників.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580"/>
        <w:ind w:left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5. Матеріально-технічна база філії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5.1. Мат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еріально-технічна база опорного закладу та його філій включає будівлі, споруди, землю, комунікації, обладнання, транспортні засоби, інші матеріальні цінності, вартість яких відображено у балансі опорного закладу.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5.2. Майн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 філії може: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numPr>
          <w:ilvl w:val="0"/>
          <w:numId w:val="3"/>
        </w:numPr>
        <w:ind w:left="0" w:firstLine="20"/>
        <w:jc w:val="both"/>
        <w:spacing w:lineRule="auto" w:line="240" w:after="0" w:afterAutospacing="0" w:before="0" w:beforeAutospacing="0"/>
        <w:shd w:val="clear" w:color="auto" w:fill="auto"/>
        <w:tabs>
          <w:tab w:val="left" w:pos="0" w:leader="none"/>
          <w:tab w:val="left" w:pos="360" w:leader="none"/>
          <w:tab w:val="clear" w:pos="38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перебувати у спільній власності територіальних громад сіл, селищ, міста Менської міської ради та передаватися опорному закладу на праві оперативного управління;</w:t>
      </w:r>
      <w:r>
        <w:rPr>
          <w:rFonts w:ascii="Times New Roman" w:hAnsi="Times New Roman" w:cs="Times New Roman" w:eastAsia="Times New Roman"/>
        </w:rPr>
      </w:r>
    </w:p>
    <w:p>
      <w:pPr>
        <w:pStyle w:val="574"/>
        <w:numPr>
          <w:ilvl w:val="0"/>
          <w:numId w:val="3"/>
        </w:numPr>
        <w:ind w:left="0" w:firstLine="20"/>
        <w:jc w:val="both"/>
        <w:spacing w:lineRule="auto" w:line="240" w:after="0" w:afterAutospacing="0" w:before="0" w:beforeAutospacing="0"/>
        <w:shd w:val="clear" w:color="auto" w:fill="auto"/>
        <w:tabs>
          <w:tab w:val="left" w:pos="0" w:leader="none"/>
          <w:tab w:val="left" w:pos="360" w:leader="none"/>
          <w:tab w:val="clear" w:pos="38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використовується школою на основі договорів про користування чужим майном, укладених опорним закладом.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5.3. Філія відповідно до чинного законодавства користується землею, іншими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природними ресурсами і несе відповідальність за дотримання вимог та норм з їх охорони.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5.4. Вилучення основних фондів, оборотних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коштів та іншого майна філії проводиться лише у випадках, передбачених чинним законодавством. Збитки, завдані закладу освіти внаслідок порушення його майнових прав іншими юридичними та фізичними особами, відшкодовуються відповідно до чинного законодавства.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5.5. Для забезпечення освітнього процесу база філії складається із навчальних кабінетів, а також бібліотеки, кабінету інформаційно-комунікатив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них технологій, їдальні.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5.6. Філія має земельну ділянку, де розміщуються спортивний майданчик, навчально-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дослідна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ділянка, зона відпочинку господарські будівлі.</w:t>
      </w:r>
      <w:r>
        <w:rPr>
          <w:rFonts w:ascii="Times New Roman" w:hAnsi="Times New Roman" w:cs="Times New Roman" w:eastAsia="Times New Roman"/>
        </w:rPr>
      </w:r>
    </w:p>
    <w:p>
      <w:pPr>
        <w:pStyle w:val="580"/>
        <w:ind w:left="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 w:eastAsia="Times New Roman"/>
        </w:rPr>
      </w:r>
    </w:p>
    <w:p>
      <w:pPr>
        <w:pStyle w:val="580"/>
        <w:ind w:left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6. Контроль за діяльністю філії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6.1. Державний контроль за діяльністю філії здійснюється у порядку, визначеному законодавством, та з метою забезпечення реалізації єдиної державної політики в сфері загальної середньої освіти у порядку, визначеному законодавством.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6.2. Державний контроль здійснюють Міністерство освіти і науки України,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Державна служба якості освіти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Державна інспекція навчальних закладів, управління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освіти і науки Чернігівської облдержадміністрації, засновник та відділ освіти Менської міської ради.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6.3. Основною формою державного контролю за діяльністю філії є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 w:eastAsia="ru-RU"/>
        </w:rPr>
        <w:t xml:space="preserve">інституційний аудит, що проводиться не рідше одного разу на десять років у порядку, встановленому Міністерством освіти і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науки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 w:eastAsia="ru-RU"/>
        </w:rPr>
        <w:t xml:space="preserve"> України.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6.5.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 w:eastAsia="ru-RU"/>
        </w:rPr>
        <w:t xml:space="preserve">У період між інституційним аудитом проводяться  перевірки (інспектування) закладу освіти з питань, п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 w:eastAsia="ru-RU"/>
        </w:rPr>
        <w:t xml:space="preserve">ов’язаних з його освітньою діяльністю. Зміст, види і періодичність цих перевірок визначаються залежно від стану освітньої діяльності, але не частіше 1 - 2 разів на рік. Перевірки з питань, не пов’язаних з освітньою діяльністю, проводяться його засновником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 w:eastAsia="ru-RU"/>
        </w:rPr>
        <w:t xml:space="preserve">(власником) відповідно до законодавства.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6.6. Порядок проведення педагогічних рад суб’єктів опорного закладу (філії) визначаються Статутом опорного закладу.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6.7. Громадське управління філією здійснює рада опорного закладу (при її наявності).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6.8. Зміни та доповнення до Положення про філі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ю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вносяться засновником за поданням завідувача філії та /або директора опорного закладу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та за попереднім погодженням із відділом освіти міської ради.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80"/>
        <w:ind w:left="0" w:firstLine="36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</w:rPr>
        <w:t xml:space="preserve">7. Реорганізація або ліквідація філії 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7.1.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Засновник створює, змінює тип, ліквідовує та реорганізовує опорний заклад,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його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філії (у тому числі шляхом реорганізації підпорядкованих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закладів освіти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відповідно до вимог законодавства.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Ліквідація проводиться ліквідаційною комісією, призначеною засновником, а у випадках ліквідації за рішенням господарського суду – ліквідаційною комісією, призначеною цим органом. 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часу призначення ліквідаційної комісії до неї переходять повноваження щодо управління опорним закладом.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7.2. Лі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  <w:t xml:space="preserve">квідаційна комісія оцінює наявне майно опорного закладу, виявляє його дебіторів і кредиторів, розраховується з ними, складає ліквідаційний баланс і представляє його засновнику.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7.3. У випадку реорганізації права та зобов’язання опорного закладу переходять до правонаступників відповідно до чинного законодавства або визначених навчальних закладів.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</w:r>
    </w:p>
    <w:p>
      <w:pPr>
        <w:pStyle w:val="578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7.4. У випадку реорганізації права та зобов’язання філії переходять до правонаступників</w:t>
      </w:r>
      <w:r>
        <w:rPr>
          <w:rFonts w:ascii="Times New Roman" w:hAnsi="Times New Roman" w:cs="Times New Roman" w:eastAsia="Times New Roman"/>
          <w:sz w:val="28"/>
        </w:rPr>
        <w:t xml:space="preserve"> відповідно до чинного законодавства або визначених </w:t>
      </w:r>
      <w:r>
        <w:rPr>
          <w:rFonts w:ascii="Times New Roman" w:hAnsi="Times New Roman" w:cs="Times New Roman" w:eastAsia="Times New Roman"/>
          <w:sz w:val="28"/>
        </w:rPr>
        <w:t xml:space="preserve">закладів освіти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ntiqua">
    <w:panose1 w:val="020B0609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>
    <w:name w:val="Heading 1"/>
    <w:basedOn w:val="569"/>
    <w:next w:val="569"/>
    <w:link w:val="4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1">
    <w:name w:val="Heading 1 Char"/>
    <w:basedOn w:val="570"/>
    <w:link w:val="400"/>
    <w:uiPriority w:val="9"/>
    <w:rPr>
      <w:rFonts w:ascii="Arial" w:hAnsi="Arial" w:cs="Arial" w:eastAsia="Arial"/>
      <w:sz w:val="40"/>
      <w:szCs w:val="40"/>
    </w:rPr>
  </w:style>
  <w:style w:type="paragraph" w:styleId="402">
    <w:name w:val="Heading 2"/>
    <w:basedOn w:val="569"/>
    <w:next w:val="569"/>
    <w:link w:val="4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3">
    <w:name w:val="Heading 2 Char"/>
    <w:basedOn w:val="570"/>
    <w:link w:val="402"/>
    <w:uiPriority w:val="9"/>
    <w:rPr>
      <w:rFonts w:ascii="Arial" w:hAnsi="Arial" w:cs="Arial" w:eastAsia="Arial"/>
      <w:sz w:val="34"/>
    </w:rPr>
  </w:style>
  <w:style w:type="paragraph" w:styleId="404">
    <w:name w:val="Heading 3"/>
    <w:basedOn w:val="569"/>
    <w:next w:val="569"/>
    <w:link w:val="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5">
    <w:name w:val="Heading 3 Char"/>
    <w:basedOn w:val="570"/>
    <w:link w:val="404"/>
    <w:uiPriority w:val="9"/>
    <w:rPr>
      <w:rFonts w:ascii="Arial" w:hAnsi="Arial" w:cs="Arial" w:eastAsia="Arial"/>
      <w:sz w:val="30"/>
      <w:szCs w:val="30"/>
    </w:rPr>
  </w:style>
  <w:style w:type="paragraph" w:styleId="406">
    <w:name w:val="Heading 4"/>
    <w:basedOn w:val="569"/>
    <w:next w:val="569"/>
    <w:link w:val="4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7">
    <w:name w:val="Heading 4 Char"/>
    <w:basedOn w:val="570"/>
    <w:link w:val="406"/>
    <w:uiPriority w:val="9"/>
    <w:rPr>
      <w:rFonts w:ascii="Arial" w:hAnsi="Arial" w:cs="Arial" w:eastAsia="Arial"/>
      <w:b/>
      <w:bCs/>
      <w:sz w:val="26"/>
      <w:szCs w:val="26"/>
    </w:rPr>
  </w:style>
  <w:style w:type="paragraph" w:styleId="408">
    <w:name w:val="Heading 5"/>
    <w:basedOn w:val="569"/>
    <w:next w:val="569"/>
    <w:link w:val="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9">
    <w:name w:val="Heading 5 Char"/>
    <w:basedOn w:val="570"/>
    <w:link w:val="408"/>
    <w:uiPriority w:val="9"/>
    <w:rPr>
      <w:rFonts w:ascii="Arial" w:hAnsi="Arial" w:cs="Arial" w:eastAsia="Arial"/>
      <w:b/>
      <w:bCs/>
      <w:sz w:val="24"/>
      <w:szCs w:val="24"/>
    </w:rPr>
  </w:style>
  <w:style w:type="paragraph" w:styleId="410">
    <w:name w:val="Heading 6"/>
    <w:basedOn w:val="569"/>
    <w:next w:val="569"/>
    <w:link w:val="4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1">
    <w:name w:val="Heading 6 Char"/>
    <w:basedOn w:val="570"/>
    <w:link w:val="410"/>
    <w:uiPriority w:val="9"/>
    <w:rPr>
      <w:rFonts w:ascii="Arial" w:hAnsi="Arial" w:cs="Arial" w:eastAsia="Arial"/>
      <w:b/>
      <w:bCs/>
      <w:sz w:val="22"/>
      <w:szCs w:val="22"/>
    </w:rPr>
  </w:style>
  <w:style w:type="paragraph" w:styleId="412">
    <w:name w:val="Heading 7"/>
    <w:basedOn w:val="569"/>
    <w:next w:val="569"/>
    <w:link w:val="4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3">
    <w:name w:val="Heading 7 Char"/>
    <w:basedOn w:val="570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4">
    <w:name w:val="Heading 8"/>
    <w:basedOn w:val="569"/>
    <w:next w:val="569"/>
    <w:link w:val="4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5">
    <w:name w:val="Heading 8 Char"/>
    <w:basedOn w:val="570"/>
    <w:link w:val="414"/>
    <w:uiPriority w:val="9"/>
    <w:rPr>
      <w:rFonts w:ascii="Arial" w:hAnsi="Arial" w:cs="Arial" w:eastAsia="Arial"/>
      <w:i/>
      <w:iCs/>
      <w:sz w:val="22"/>
      <w:szCs w:val="22"/>
    </w:rPr>
  </w:style>
  <w:style w:type="paragraph" w:styleId="416">
    <w:name w:val="Heading 9"/>
    <w:basedOn w:val="569"/>
    <w:next w:val="569"/>
    <w:link w:val="4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7">
    <w:name w:val="Heading 9 Char"/>
    <w:basedOn w:val="570"/>
    <w:link w:val="416"/>
    <w:uiPriority w:val="9"/>
    <w:rPr>
      <w:rFonts w:ascii="Arial" w:hAnsi="Arial" w:cs="Arial" w:eastAsia="Arial"/>
      <w:i/>
      <w:iCs/>
      <w:sz w:val="21"/>
      <w:szCs w:val="21"/>
    </w:rPr>
  </w:style>
  <w:style w:type="paragraph" w:styleId="418">
    <w:name w:val="Title"/>
    <w:basedOn w:val="569"/>
    <w:next w:val="569"/>
    <w:link w:val="4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9">
    <w:name w:val="Title Char"/>
    <w:basedOn w:val="570"/>
    <w:link w:val="418"/>
    <w:uiPriority w:val="10"/>
    <w:rPr>
      <w:sz w:val="48"/>
      <w:szCs w:val="48"/>
    </w:rPr>
  </w:style>
  <w:style w:type="paragraph" w:styleId="420">
    <w:name w:val="Subtitle"/>
    <w:basedOn w:val="569"/>
    <w:next w:val="569"/>
    <w:link w:val="421"/>
    <w:qFormat/>
    <w:uiPriority w:val="11"/>
    <w:rPr>
      <w:sz w:val="24"/>
      <w:szCs w:val="24"/>
    </w:rPr>
    <w:pPr>
      <w:spacing w:after="200" w:before="200"/>
    </w:pPr>
  </w:style>
  <w:style w:type="character" w:styleId="421">
    <w:name w:val="Subtitle Char"/>
    <w:basedOn w:val="570"/>
    <w:link w:val="420"/>
    <w:uiPriority w:val="11"/>
    <w:rPr>
      <w:sz w:val="24"/>
      <w:szCs w:val="24"/>
    </w:rPr>
  </w:style>
  <w:style w:type="paragraph" w:styleId="422">
    <w:name w:val="Quote"/>
    <w:basedOn w:val="569"/>
    <w:next w:val="569"/>
    <w:link w:val="423"/>
    <w:qFormat/>
    <w:uiPriority w:val="29"/>
    <w:rPr>
      <w:i/>
    </w:rPr>
    <w:pPr>
      <w:ind w:left="720" w:right="720"/>
    </w:pPr>
  </w:style>
  <w:style w:type="character" w:styleId="423">
    <w:name w:val="Quote Char"/>
    <w:link w:val="422"/>
    <w:uiPriority w:val="29"/>
    <w:rPr>
      <w:i/>
    </w:rPr>
  </w:style>
  <w:style w:type="paragraph" w:styleId="424">
    <w:name w:val="Intense Quote"/>
    <w:basedOn w:val="569"/>
    <w:next w:val="569"/>
    <w:link w:val="42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5">
    <w:name w:val="Intense Quote Char"/>
    <w:link w:val="424"/>
    <w:uiPriority w:val="30"/>
    <w:rPr>
      <w:i/>
    </w:rPr>
  </w:style>
  <w:style w:type="paragraph" w:styleId="426">
    <w:name w:val="Header"/>
    <w:basedOn w:val="569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Header Char"/>
    <w:basedOn w:val="570"/>
    <w:link w:val="426"/>
    <w:uiPriority w:val="99"/>
  </w:style>
  <w:style w:type="paragraph" w:styleId="428">
    <w:name w:val="Footer"/>
    <w:basedOn w:val="569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Footer Char"/>
    <w:basedOn w:val="570"/>
    <w:link w:val="428"/>
    <w:uiPriority w:val="99"/>
  </w:style>
  <w:style w:type="table" w:styleId="430">
    <w:name w:val="Table Grid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>
    <w:name w:val="Table Grid Light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>
    <w:name w:val="Plain Table 1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3">
    <w:name w:val="Plain Table 2"/>
    <w:basedOn w:val="5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>
    <w:name w:val="Plain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5">
    <w:name w:val="Plain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Plain Table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7">
    <w:name w:val="Grid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9">
    <w:name w:val="Grid Table 4 - Accent 1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0">
    <w:name w:val="Grid Table 4 - Accent 2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1">
    <w:name w:val="Grid Table 4 - Accent 3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2">
    <w:name w:val="Grid Table 4 - Accent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3">
    <w:name w:val="Grid Table 4 - Accent 5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4">
    <w:name w:val="Grid Table 4 - Accent 6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5">
    <w:name w:val="Grid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6">
    <w:name w:val="Grid Table 5 Dark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9">
    <w:name w:val="Grid Table 5 Dark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2">
    <w:name w:val="Grid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3">
    <w:name w:val="Grid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4">
    <w:name w:val="Grid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5">
    <w:name w:val="Grid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6">
    <w:name w:val="Grid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7">
    <w:name w:val="Grid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8">
    <w:name w:val="Grid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9">
    <w:name w:val="Grid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4">
    <w:name w:val="List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5">
    <w:name w:val="List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6">
    <w:name w:val="List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7">
    <w:name w:val="List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8">
    <w:name w:val="List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9">
    <w:name w:val="List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0">
    <w:name w:val="List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2">
    <w:name w:val="List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3">
    <w:name w:val="List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4">
    <w:name w:val="List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5">
    <w:name w:val="List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6">
    <w:name w:val="List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7">
    <w:name w:val="List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8">
    <w:name w:val="List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9">
    <w:name w:val="List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30">
    <w:name w:val="List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1">
    <w:name w:val="List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2">
    <w:name w:val="List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3">
    <w:name w:val="List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4">
    <w:name w:val="List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5">
    <w:name w:val="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 &amp; 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3">
    <w:name w:val="Bordered &amp; 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4">
    <w:name w:val="Bordered &amp; 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5">
    <w:name w:val="Bordered &amp; 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6">
    <w:name w:val="Bordered &amp; 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7">
    <w:name w:val="Bordered &amp; 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8">
    <w:name w:val="Bordered &amp; 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9">
    <w:name w:val="Bordered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0">
    <w:name w:val="Bordered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1">
    <w:name w:val="Bordered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2">
    <w:name w:val="Bordered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3">
    <w:name w:val="Bordered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4">
    <w:name w:val="Bordered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5">
    <w:name w:val="Bordered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6">
    <w:name w:val="footnote text"/>
    <w:basedOn w:val="569"/>
    <w:link w:val="557"/>
    <w:uiPriority w:val="99"/>
    <w:semiHidden/>
    <w:unhideWhenUsed/>
    <w:rPr>
      <w:sz w:val="18"/>
    </w:rPr>
    <w:pPr>
      <w:spacing w:lineRule="auto" w:line="240" w:after="40"/>
    </w:pPr>
  </w:style>
  <w:style w:type="character" w:styleId="557">
    <w:name w:val="Footnote Text Char"/>
    <w:link w:val="556"/>
    <w:uiPriority w:val="99"/>
    <w:rPr>
      <w:sz w:val="18"/>
    </w:rPr>
  </w:style>
  <w:style w:type="character" w:styleId="558">
    <w:name w:val="footnote reference"/>
    <w:basedOn w:val="570"/>
    <w:uiPriority w:val="99"/>
    <w:unhideWhenUsed/>
    <w:rPr>
      <w:vertAlign w:val="superscript"/>
    </w:rPr>
  </w:style>
  <w:style w:type="paragraph" w:styleId="559">
    <w:name w:val="toc 1"/>
    <w:basedOn w:val="569"/>
    <w:next w:val="569"/>
    <w:uiPriority w:val="39"/>
    <w:unhideWhenUsed/>
    <w:pPr>
      <w:ind w:left="0" w:right="0" w:firstLine="0"/>
      <w:spacing w:after="57"/>
    </w:pPr>
  </w:style>
  <w:style w:type="paragraph" w:styleId="560">
    <w:name w:val="toc 2"/>
    <w:basedOn w:val="569"/>
    <w:next w:val="569"/>
    <w:uiPriority w:val="39"/>
    <w:unhideWhenUsed/>
    <w:pPr>
      <w:ind w:left="283" w:right="0" w:firstLine="0"/>
      <w:spacing w:after="57"/>
    </w:pPr>
  </w:style>
  <w:style w:type="paragraph" w:styleId="561">
    <w:name w:val="toc 3"/>
    <w:basedOn w:val="569"/>
    <w:next w:val="569"/>
    <w:uiPriority w:val="39"/>
    <w:unhideWhenUsed/>
    <w:pPr>
      <w:ind w:left="567" w:right="0" w:firstLine="0"/>
      <w:spacing w:after="57"/>
    </w:pPr>
  </w:style>
  <w:style w:type="paragraph" w:styleId="562">
    <w:name w:val="toc 4"/>
    <w:basedOn w:val="569"/>
    <w:next w:val="569"/>
    <w:uiPriority w:val="39"/>
    <w:unhideWhenUsed/>
    <w:pPr>
      <w:ind w:left="850" w:right="0" w:firstLine="0"/>
      <w:spacing w:after="57"/>
    </w:pPr>
  </w:style>
  <w:style w:type="paragraph" w:styleId="563">
    <w:name w:val="toc 5"/>
    <w:basedOn w:val="569"/>
    <w:next w:val="569"/>
    <w:uiPriority w:val="39"/>
    <w:unhideWhenUsed/>
    <w:pPr>
      <w:ind w:left="1134" w:right="0" w:firstLine="0"/>
      <w:spacing w:after="57"/>
    </w:pPr>
  </w:style>
  <w:style w:type="paragraph" w:styleId="564">
    <w:name w:val="toc 6"/>
    <w:basedOn w:val="569"/>
    <w:next w:val="569"/>
    <w:uiPriority w:val="39"/>
    <w:unhideWhenUsed/>
    <w:pPr>
      <w:ind w:left="1417" w:right="0" w:firstLine="0"/>
      <w:spacing w:after="57"/>
    </w:pPr>
  </w:style>
  <w:style w:type="paragraph" w:styleId="565">
    <w:name w:val="toc 7"/>
    <w:basedOn w:val="569"/>
    <w:next w:val="569"/>
    <w:uiPriority w:val="39"/>
    <w:unhideWhenUsed/>
    <w:pPr>
      <w:ind w:left="1701" w:right="0" w:firstLine="0"/>
      <w:spacing w:after="57"/>
    </w:pPr>
  </w:style>
  <w:style w:type="paragraph" w:styleId="566">
    <w:name w:val="toc 8"/>
    <w:basedOn w:val="569"/>
    <w:next w:val="569"/>
    <w:uiPriority w:val="39"/>
    <w:unhideWhenUsed/>
    <w:pPr>
      <w:ind w:left="1984" w:right="0" w:firstLine="0"/>
      <w:spacing w:after="57"/>
    </w:pPr>
  </w:style>
  <w:style w:type="paragraph" w:styleId="567">
    <w:name w:val="toc 9"/>
    <w:basedOn w:val="569"/>
    <w:next w:val="569"/>
    <w:uiPriority w:val="39"/>
    <w:unhideWhenUsed/>
    <w:pPr>
      <w:ind w:left="2268" w:right="0" w:firstLine="0"/>
      <w:spacing w:after="57"/>
    </w:pPr>
  </w:style>
  <w:style w:type="paragraph" w:styleId="568">
    <w:name w:val="TOC Heading"/>
    <w:uiPriority w:val="39"/>
    <w:unhideWhenUsed/>
  </w:style>
  <w:style w:type="paragraph" w:styleId="569" w:default="1">
    <w:name w:val="Normal"/>
    <w:qFormat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0"/>
    </w:pPr>
  </w:style>
  <w:style w:type="character" w:styleId="570" w:default="1">
    <w:name w:val="Default Paragraph Font"/>
    <w:uiPriority w:val="1"/>
    <w:semiHidden/>
    <w:unhideWhenUsed/>
  </w:style>
  <w:style w:type="table" w:styleId="5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2" w:default="1">
    <w:name w:val="No List"/>
    <w:uiPriority w:val="99"/>
    <w:semiHidden/>
    <w:unhideWhenUsed/>
  </w:style>
  <w:style w:type="character" w:styleId="573" w:customStyle="1">
    <w:name w:val="Основной текст_"/>
    <w:link w:val="574"/>
    <w:rPr>
      <w:sz w:val="25"/>
      <w:szCs w:val="25"/>
      <w:shd w:val="clear" w:color="auto" w:fill="FFFFFF"/>
    </w:rPr>
  </w:style>
  <w:style w:type="paragraph" w:styleId="574" w:customStyle="1">
    <w:name w:val="Основной текст2"/>
    <w:basedOn w:val="569"/>
    <w:link w:val="573"/>
    <w:rPr>
      <w:rFonts w:ascii="Calibri" w:hAnsi="Calibri" w:cs="Calibri" w:eastAsia="Calibri"/>
      <w:sz w:val="25"/>
      <w:szCs w:val="25"/>
      <w:shd w:val="clear" w:color="auto" w:fill="FFFFFF"/>
      <w:lang w:eastAsia="en-US"/>
    </w:rPr>
    <w:pPr>
      <w:ind w:hanging="340"/>
      <w:spacing w:lineRule="exact" w:line="322"/>
      <w:shd w:val="clear" w:color="auto" w:fill="FFFFFF"/>
      <w:widowControl w:val="off"/>
    </w:pPr>
  </w:style>
  <w:style w:type="character" w:styleId="575" w:customStyle="1">
    <w:name w:val="apple-converted-space"/>
    <w:basedOn w:val="570"/>
  </w:style>
  <w:style w:type="character" w:styleId="576">
    <w:name w:val="Hyperlink"/>
    <w:rPr>
      <w:color w:val="0000FF"/>
      <w:u w:val="single"/>
    </w:rPr>
  </w:style>
  <w:style w:type="character" w:styleId="577" w:customStyle="1">
    <w:name w:val="rvts23"/>
    <w:rPr>
      <w:rFonts w:cs="Times New Roman"/>
    </w:rPr>
  </w:style>
  <w:style w:type="paragraph" w:styleId="578">
    <w:name w:val="No Spacing"/>
    <w:qFormat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paragraph" w:styleId="579" w:customStyle="1">
    <w:name w:val="a"/>
    <w:basedOn w:val="569"/>
    <w:rPr>
      <w:lang w:val="ru-RU" w:eastAsia="ru-RU"/>
    </w:rPr>
    <w:pPr>
      <w:spacing w:after="100" w:afterAutospacing="1" w:before="100" w:beforeAutospacing="1"/>
    </w:pPr>
  </w:style>
  <w:style w:type="paragraph" w:styleId="580">
    <w:name w:val="List Paragraph"/>
    <w:basedOn w:val="569"/>
    <w:qFormat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581" w:customStyle="1">
    <w:name w:val="Нормальний текст"/>
    <w:basedOn w:val="569"/>
    <w:rPr>
      <w:rFonts w:ascii="Antiqua" w:hAnsi="Antiqua" w:eastAsia="Calibri"/>
      <w:sz w:val="26"/>
      <w:szCs w:val="20"/>
      <w:lang w:eastAsia="ru-RU"/>
    </w:rPr>
    <w:pPr>
      <w:ind w:firstLine="567"/>
      <w:jc w:val="both"/>
      <w:spacing w:before="120"/>
    </w:pPr>
  </w:style>
  <w:style w:type="paragraph" w:styleId="582">
    <w:name w:val="Balloon Text"/>
    <w:basedOn w:val="569"/>
    <w:link w:val="583"/>
    <w:uiPriority w:val="99"/>
    <w:semiHidden/>
    <w:unhideWhenUsed/>
    <w:rPr>
      <w:rFonts w:ascii="Tahoma" w:hAnsi="Tahoma" w:cs="Tahoma"/>
      <w:sz w:val="16"/>
      <w:szCs w:val="16"/>
    </w:rPr>
  </w:style>
  <w:style w:type="character" w:styleId="583" w:customStyle="1">
    <w:name w:val="Текст выноски Знак"/>
    <w:basedOn w:val="570"/>
    <w:link w:val="582"/>
    <w:uiPriority w:val="99"/>
    <w:semiHidden/>
    <w:rPr>
      <w:rFonts w:ascii="Tahoma" w:hAnsi="Tahoma" w:cs="Tahoma" w:eastAsia="Times New Roman"/>
      <w:sz w:val="16"/>
      <w:szCs w:val="16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://www.mon.gov.ua/ua/about-ministry/normative/2615-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4</cp:revision>
  <dcterms:created xsi:type="dcterms:W3CDTF">2020-08-28T14:02:00Z</dcterms:created>
  <dcterms:modified xsi:type="dcterms:W3CDTF">2020-08-31T08:27:25Z</dcterms:modified>
</cp:coreProperties>
</file>