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1756" cy="65668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1756" cy="656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51.7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397"/>
        <w:rPr>
          <w:color w:val="000000"/>
          <w:sz w:val="28"/>
          <w:szCs w:val="28"/>
        </w:rPr>
      </w:pPr>
      <w:r>
        <w:t xml:space="preserve">Менського району Чернігівської області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(сорокова сесія сьомого скликання)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/>
    </w:p>
    <w:p>
      <w:pPr>
        <w:tabs>
          <w:tab w:val="left" w:pos="4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2020 року</w:t>
        <w:tab/>
      </w:r>
      <w:r>
        <w:rPr>
          <w:sz w:val="28"/>
          <w:szCs w:val="28"/>
        </w:rPr>
        <w:t xml:space="preserve">№168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в господарське відання для здійснення господарської діяльності КП</w:t>
      </w:r>
      <w:r>
        <w:rPr>
          <w:sz w:val="28"/>
          <w:szCs w:val="28"/>
          <w:lang w:eastAsia="ar-SA"/>
        </w:rPr>
        <w:t xml:space="preserve"> </w:t>
      </w:r>
      <w:r/>
      <w:r>
        <w:rPr>
          <w:b/>
          <w:sz w:val="28"/>
          <w:szCs w:val="28"/>
        </w:rPr>
        <w:t xml:space="preserve">“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” майна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здійснення комунальним підприємством “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” діяльності відповідно до Статуту підприємства, керуючись Законом України «Про місцеве самоврядування в Україні» ст.ст.26, 60 Господарським кодексом України, Цивільним кодексом України,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в господарське відання КП “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” майно відповідно до переліку (додаток №1 додається), що належить до комунальної власності об’єднаної територіальної громади міста Мена з метою використання за призначенням для здійснення діяльності підприємства.</w:t>
      </w:r>
      <w:r/>
    </w:p>
    <w:p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Приймання передачу майна здійснити комісією, склад якої доручити визначити міському голові Примакову Г.А.</w:t>
      </w:r>
      <w:r/>
    </w:p>
    <w:p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затвердити акт приймання-передачі.</w:t>
      </w:r>
      <w:r/>
    </w:p>
    <w:p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укласти договір на закріплення майна на праві господарського відання .</w:t>
      </w:r>
      <w:r/>
    </w:p>
    <w:p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/>
    </w:p>
    <w:p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Гайдукевича М.В.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r>
        <w:rPr>
          <w:b/>
          <w:sz w:val="28"/>
          <w:szCs w:val="28"/>
        </w:rPr>
        <w:t xml:space="preserve">Міський голова                                                                             </w:t>
      </w:r>
      <w:r>
        <w:rPr>
          <w:b/>
          <w:sz w:val="28"/>
          <w:szCs w:val="28"/>
        </w:rPr>
        <w:t xml:space="preserve">Г.А.Примаков</w:t>
      </w:r>
      <w:r/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/>
    </w:p>
    <w:p>
      <w:pPr>
        <w:ind w:left="5669"/>
        <w:jc w:val="both"/>
        <w:rPr>
          <w:szCs w:val="24"/>
        </w:rPr>
      </w:pPr>
      <w:r>
        <w:rPr>
          <w:szCs w:val="24"/>
        </w:rPr>
        <w:t xml:space="preserve">Додаток №1 до рішення 40 сесії сьомого скликання Менської міської ради від </w:t>
      </w:r>
      <w:r>
        <w:rPr>
          <w:szCs w:val="24"/>
        </w:rPr>
        <w:t xml:space="preserve">03</w:t>
      </w:r>
      <w:r>
        <w:rPr>
          <w:szCs w:val="24"/>
        </w:rPr>
        <w:t xml:space="preserve"> </w:t>
      </w:r>
      <w:r>
        <w:rPr>
          <w:szCs w:val="24"/>
        </w:rPr>
        <w:t xml:space="preserve">липня</w:t>
      </w:r>
      <w:bookmarkStart w:id="0" w:name="_GoBack"/>
      <w:r/>
      <w:bookmarkEnd w:id="0"/>
      <w:r>
        <w:rPr>
          <w:szCs w:val="24"/>
        </w:rPr>
        <w:t xml:space="preserve"> 2020 року “</w:t>
      </w:r>
      <w:r>
        <w:rPr>
          <w:szCs w:val="28"/>
        </w:rPr>
        <w:t xml:space="preserve">Про надання в господарське відання для здійснення господарської діяльності КП</w:t>
      </w:r>
      <w:r>
        <w:rPr>
          <w:sz w:val="28"/>
          <w:szCs w:val="28"/>
          <w:lang w:eastAsia="ar-SA"/>
        </w:rPr>
        <w:t xml:space="preserve"> </w:t>
      </w:r>
      <w:r/>
      <w:r>
        <w:rPr>
          <w:szCs w:val="28"/>
        </w:rPr>
        <w:t xml:space="preserve">“</w:t>
      </w:r>
      <w:r>
        <w:rPr>
          <w:szCs w:val="28"/>
        </w:rPr>
        <w:t xml:space="preserve">Менакомунпослуга</w:t>
      </w:r>
      <w:r>
        <w:rPr>
          <w:szCs w:val="28"/>
        </w:rPr>
        <w:t xml:space="preserve">” майна” №168</w:t>
      </w:r>
      <w:r/>
    </w:p>
    <w:p>
      <w:pPr>
        <w:ind w:right="-1417"/>
        <w:jc w:val="center"/>
      </w:pPr>
      <w:r>
        <w:rPr>
          <w:sz w:val="16"/>
          <w:szCs w:val="16"/>
        </w:rPr>
        <w:t xml:space="preserve"> </w:t>
      </w:r>
      <w:r/>
    </w:p>
    <w:p>
      <w:pPr>
        <w:jc w:val="center"/>
        <w:rPr>
          <w:sz w:val="28"/>
        </w:rPr>
      </w:pPr>
      <w:r>
        <w:rPr>
          <w:sz w:val="28"/>
          <w:szCs w:val="24"/>
        </w:rPr>
        <w:t xml:space="preserve">Перелік інших необоротних активів Менської ОТГ для передачі  в господарське відання КП «</w:t>
      </w:r>
      <w:r>
        <w:rPr>
          <w:sz w:val="28"/>
          <w:szCs w:val="24"/>
        </w:rPr>
        <w:t xml:space="preserve">Менакомунпослуга</w:t>
      </w:r>
      <w:r>
        <w:rPr>
          <w:sz w:val="28"/>
          <w:szCs w:val="24"/>
        </w:rPr>
        <w:t xml:space="preserve">»</w:t>
      </w:r>
      <w:r/>
    </w:p>
    <w:p>
      <w:pPr>
        <w:jc w:val="center"/>
      </w:pPr>
      <w:r/>
      <w:r/>
    </w:p>
    <w:tbl>
      <w:tblPr>
        <w:tblW w:w="9685" w:type="dxa"/>
        <w:tblInd w:w="7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958"/>
        <w:gridCol w:w="1951"/>
        <w:gridCol w:w="776"/>
        <w:gridCol w:w="1276"/>
        <w:gridCol w:w="850"/>
        <w:gridCol w:w="1134"/>
        <w:gridCol w:w="1134"/>
        <w:gridCol w:w="1208"/>
      </w:tblGrid>
      <w:tr>
        <w:trPr/>
        <w:tc>
          <w:tcPr>
            <w:tcW w:w="398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4"/>
              </w:rPr>
              <w:t xml:space="preserve">№ п/п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r>
              <w:rPr>
                <w:szCs w:val="24"/>
              </w:rPr>
              <w:t xml:space="preserve">Рік випуску чи дата </w:t>
            </w:r>
            <w:r>
              <w:t xml:space="preserve">придбання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r>
              <w:rPr>
                <w:szCs w:val="24"/>
              </w:rPr>
              <w:t xml:space="preserve">Назва об’єкта</w:t>
            </w:r>
            <w:r/>
          </w:p>
        </w:tc>
        <w:tc>
          <w:tcPr>
            <w:tcW w:w="776" w:type="dxa"/>
            <w:textDirection w:val="lrTb"/>
            <w:noWrap w:val="false"/>
          </w:tcPr>
          <w:p>
            <w:r>
              <w:rPr>
                <w:szCs w:val="24"/>
              </w:rPr>
              <w:t xml:space="preserve">Рахунок обліку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szCs w:val="24"/>
              </w:rPr>
              <w:t xml:space="preserve">Інвентар ний номер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szCs w:val="24"/>
              </w:rPr>
              <w:t xml:space="preserve">Кількість (шт.)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4"/>
              </w:rPr>
              <w:t xml:space="preserve">Ціна (грн.)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rPr>
                <w:szCs w:val="24"/>
                <w:lang w:val="en-US"/>
              </w:rPr>
              <w:t xml:space="preserve">Балансова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вартість (грн.)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r>
              <w:rPr>
                <w:szCs w:val="24"/>
              </w:rPr>
              <w:t xml:space="preserve">Нараховано знос (грн.)</w:t>
            </w:r>
            <w:r/>
          </w:p>
        </w:tc>
      </w:tr>
      <w:tr>
        <w:trPr>
          <w:trHeight w:val="604"/>
        </w:trPr>
        <w:tc>
          <w:tcPr>
            <w:tcW w:w="39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. 2017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Контейнерні майданчики</w:t>
            </w:r>
            <w:r/>
          </w:p>
        </w:tc>
        <w:tc>
          <w:tcPr>
            <w:tcW w:w="7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1113429-1113450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777,42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17103,24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8551,62</w:t>
            </w:r>
            <w:r/>
          </w:p>
        </w:tc>
      </w:tr>
      <w:tr>
        <w:trPr/>
        <w:tc>
          <w:tcPr>
            <w:tcW w:w="39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. 2017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Контейнер для сміття/для збору полімерів/120</w:t>
            </w:r>
            <w:r/>
          </w:p>
        </w:tc>
        <w:tc>
          <w:tcPr>
            <w:tcW w:w="7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1113368-1113487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1180,00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23600,00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11800,00</w:t>
            </w:r>
            <w:r/>
          </w:p>
        </w:tc>
      </w:tr>
      <w:tr>
        <w:trPr>
          <w:trHeight w:val="949"/>
        </w:trPr>
        <w:tc>
          <w:tcPr>
            <w:tcW w:w="39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  2017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Контейнер металевий для ТВП</w:t>
            </w:r>
            <w:r/>
          </w:p>
        </w:tc>
        <w:tc>
          <w:tcPr>
            <w:tcW w:w="7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1113512-1113531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1728,00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34560,00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17280,00</w:t>
            </w:r>
            <w:r/>
          </w:p>
        </w:tc>
      </w:tr>
      <w:tr>
        <w:trPr>
          <w:trHeight w:val="567"/>
        </w:trPr>
        <w:tc>
          <w:tcPr>
            <w:tcW w:w="39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58" w:type="dxa"/>
            <w:textDirection w:val="lrTb"/>
            <w:noWrap w:val="false"/>
          </w:tcPr>
          <w:p>
            <w:r/>
            <w:r/>
          </w:p>
        </w:tc>
        <w:tc>
          <w:tcPr>
            <w:tcW w:w="195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Усього</w:t>
            </w:r>
            <w:r/>
          </w:p>
        </w:tc>
        <w:tc>
          <w:tcPr>
            <w:tcW w:w="776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62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75263,24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37631,62</w:t>
            </w:r>
            <w:r/>
          </w:p>
        </w:tc>
      </w:tr>
    </w:tbl>
    <w:p>
      <w:pPr>
        <w:spacing w:lineRule="auto" w:line="276" w:after="20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1134" w:left="162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pStyle w:val="397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6"/>
    <w:link w:val="39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6"/>
    <w:link w:val="39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6"/>
    <w:link w:val="420"/>
    <w:uiPriority w:val="10"/>
    <w:rPr>
      <w:sz w:val="48"/>
      <w:szCs w:val="48"/>
    </w:rPr>
  </w:style>
  <w:style w:type="character" w:styleId="35">
    <w:name w:val="Subtitle Char"/>
    <w:basedOn w:val="406"/>
    <w:link w:val="422"/>
    <w:uiPriority w:val="11"/>
    <w:rPr>
      <w:sz w:val="24"/>
      <w:szCs w:val="24"/>
    </w:rPr>
  </w:style>
  <w:style w:type="character" w:styleId="37">
    <w:name w:val="Quote Char"/>
    <w:link w:val="424"/>
    <w:uiPriority w:val="29"/>
    <w:rPr>
      <w:i/>
    </w:rPr>
  </w:style>
  <w:style w:type="character" w:styleId="39">
    <w:name w:val="Intense Quote Char"/>
    <w:link w:val="426"/>
    <w:uiPriority w:val="30"/>
    <w:rPr>
      <w:i/>
    </w:rPr>
  </w:style>
  <w:style w:type="character" w:styleId="41">
    <w:name w:val="Header Char"/>
    <w:basedOn w:val="406"/>
    <w:link w:val="428"/>
    <w:uiPriority w:val="99"/>
  </w:style>
  <w:style w:type="character" w:styleId="43">
    <w:name w:val="Footer Char"/>
    <w:basedOn w:val="406"/>
    <w:link w:val="430"/>
    <w:uiPriority w:val="99"/>
  </w:style>
  <w:style w:type="character" w:styleId="172">
    <w:name w:val="Footnote Text Char"/>
    <w:link w:val="559"/>
    <w:uiPriority w:val="99"/>
    <w:rPr>
      <w:sz w:val="18"/>
    </w:rPr>
  </w:style>
  <w:style w:type="paragraph" w:styleId="396" w:default="1">
    <w:name w:val="Normal"/>
    <w:qFormat/>
  </w:style>
  <w:style w:type="paragraph" w:styleId="397">
    <w:name w:val="Heading 1"/>
    <w:basedOn w:val="396"/>
    <w:next w:val="396"/>
    <w:link w:val="40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398">
    <w:name w:val="Heading 2"/>
    <w:link w:val="4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link w:val="4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link w:val="41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link w:val="4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Заголовок 1 Знак"/>
    <w:link w:val="397"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Заголовок 2 Знак"/>
    <w:link w:val="398"/>
    <w:uiPriority w:val="9"/>
    <w:rPr>
      <w:rFonts w:ascii="Arial" w:hAnsi="Arial" w:cs="Arial" w:eastAsia="Arial"/>
      <w:sz w:val="34"/>
    </w:rPr>
  </w:style>
  <w:style w:type="character" w:styleId="411" w:customStyle="1">
    <w:name w:val="Заголовок 3 Знак"/>
    <w:link w:val="399"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Заголовок 4 Знак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Заголовок 5 Знак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Заголовок 6 Знак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Заголовок 7 Знак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Заголовок 8 Знак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Заголовок 9 Знак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List Paragraph"/>
    <w:basedOn w:val="396"/>
    <w:pPr>
      <w:ind w:left="720"/>
    </w:pPr>
  </w:style>
  <w:style w:type="paragraph" w:styleId="419">
    <w:name w:val="No Spacing"/>
    <w:qFormat/>
    <w:uiPriority w:val="1"/>
  </w:style>
  <w:style w:type="paragraph" w:styleId="420">
    <w:name w:val="Title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 w:customStyle="1">
    <w:name w:val="Назва Знак"/>
    <w:link w:val="420"/>
    <w:uiPriority w:val="10"/>
    <w:rPr>
      <w:sz w:val="48"/>
      <w:szCs w:val="48"/>
    </w:rPr>
  </w:style>
  <w:style w:type="paragraph" w:styleId="422">
    <w:name w:val="Subtitle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 w:customStyle="1">
    <w:name w:val="Підзаголовок Знак"/>
    <w:link w:val="422"/>
    <w:uiPriority w:val="11"/>
    <w:rPr>
      <w:sz w:val="24"/>
      <w:szCs w:val="24"/>
    </w:rPr>
  </w:style>
  <w:style w:type="paragraph" w:styleId="424">
    <w:name w:val="Quote"/>
    <w:link w:val="425"/>
    <w:qFormat/>
    <w:uiPriority w:val="29"/>
    <w:rPr>
      <w:i/>
    </w:rPr>
    <w:pPr>
      <w:ind w:left="720" w:right="720"/>
    </w:pPr>
  </w:style>
  <w:style w:type="character" w:styleId="425" w:customStyle="1">
    <w:name w:val="Цитата Знак"/>
    <w:link w:val="424"/>
    <w:uiPriority w:val="29"/>
    <w:rPr>
      <w:i/>
    </w:rPr>
  </w:style>
  <w:style w:type="paragraph" w:styleId="426">
    <w:name w:val="Intense Quote"/>
    <w:link w:val="42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 w:customStyle="1">
    <w:name w:val="Насичена цитата Знак"/>
    <w:link w:val="426"/>
    <w:uiPriority w:val="30"/>
    <w:rPr>
      <w:i/>
    </w:rPr>
  </w:style>
  <w:style w:type="paragraph" w:styleId="428">
    <w:name w:val="Header"/>
    <w:link w:val="4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9" w:customStyle="1">
    <w:name w:val="Верхній колонтитул Знак"/>
    <w:link w:val="428"/>
    <w:uiPriority w:val="99"/>
  </w:style>
  <w:style w:type="paragraph" w:styleId="430">
    <w:name w:val="Footer"/>
    <w:link w:val="4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1" w:customStyle="1">
    <w:name w:val="Нижній колонтитул Знак"/>
    <w:link w:val="430"/>
    <w:uiPriority w:val="99"/>
  </w:style>
  <w:style w:type="table" w:styleId="43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8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9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0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1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2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3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4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link w:val="560"/>
    <w:uiPriority w:val="99"/>
    <w:semiHidden/>
    <w:unhideWhenUsed/>
    <w:rPr>
      <w:sz w:val="18"/>
    </w:rPr>
    <w:pPr>
      <w:spacing w:after="40"/>
    </w:pPr>
  </w:style>
  <w:style w:type="character" w:styleId="560" w:customStyle="1">
    <w:name w:val="Текст виноски Знак"/>
    <w:link w:val="559"/>
    <w:uiPriority w:val="99"/>
    <w:rPr>
      <w:sz w:val="18"/>
    </w:rPr>
  </w:style>
  <w:style w:type="character" w:styleId="561">
    <w:name w:val="footnote reference"/>
    <w:uiPriority w:val="99"/>
    <w:unhideWhenUsed/>
    <w:rPr>
      <w:vertAlign w:val="superscript"/>
    </w:rPr>
  </w:style>
  <w:style w:type="paragraph" w:styleId="562">
    <w:name w:val="toc 1"/>
    <w:uiPriority w:val="39"/>
    <w:unhideWhenUsed/>
    <w:pPr>
      <w:spacing w:after="57"/>
    </w:pPr>
  </w:style>
  <w:style w:type="paragraph" w:styleId="563">
    <w:name w:val="toc 2"/>
    <w:uiPriority w:val="39"/>
    <w:unhideWhenUsed/>
    <w:pPr>
      <w:ind w:left="283"/>
      <w:spacing w:after="57"/>
    </w:pPr>
  </w:style>
  <w:style w:type="paragraph" w:styleId="564">
    <w:name w:val="toc 3"/>
    <w:uiPriority w:val="39"/>
    <w:unhideWhenUsed/>
    <w:pPr>
      <w:ind w:left="567"/>
      <w:spacing w:after="57"/>
    </w:pPr>
  </w:style>
  <w:style w:type="paragraph" w:styleId="565">
    <w:name w:val="toc 4"/>
    <w:uiPriority w:val="39"/>
    <w:unhideWhenUsed/>
    <w:pPr>
      <w:ind w:left="850"/>
      <w:spacing w:after="57"/>
    </w:pPr>
  </w:style>
  <w:style w:type="paragraph" w:styleId="566">
    <w:name w:val="toc 5"/>
    <w:uiPriority w:val="39"/>
    <w:unhideWhenUsed/>
    <w:pPr>
      <w:ind w:left="1134"/>
      <w:spacing w:after="57"/>
    </w:pPr>
  </w:style>
  <w:style w:type="paragraph" w:styleId="567">
    <w:name w:val="toc 6"/>
    <w:uiPriority w:val="39"/>
    <w:unhideWhenUsed/>
    <w:pPr>
      <w:ind w:left="1417"/>
      <w:spacing w:after="57"/>
    </w:pPr>
  </w:style>
  <w:style w:type="paragraph" w:styleId="568">
    <w:name w:val="toc 7"/>
    <w:uiPriority w:val="39"/>
    <w:unhideWhenUsed/>
    <w:pPr>
      <w:ind w:left="1701"/>
      <w:spacing w:after="57"/>
    </w:pPr>
  </w:style>
  <w:style w:type="paragraph" w:styleId="569">
    <w:name w:val="toc 8"/>
    <w:uiPriority w:val="39"/>
    <w:unhideWhenUsed/>
    <w:pPr>
      <w:ind w:left="1984"/>
      <w:spacing w:after="57"/>
    </w:pPr>
  </w:style>
  <w:style w:type="paragraph" w:styleId="570">
    <w:name w:val="toc 9"/>
    <w:uiPriority w:val="39"/>
    <w:unhideWhenUsed/>
    <w:pPr>
      <w:ind w:left="2268"/>
      <w:spacing w:after="57"/>
    </w:pPr>
  </w:style>
  <w:style w:type="paragraph" w:styleId="571">
    <w:name w:val="TOC Heading"/>
    <w:uiPriority w:val="39"/>
    <w:unhideWhenUsed/>
  </w:style>
  <w:style w:type="character" w:styleId="572" w:customStyle="1">
    <w:name w:val="Absatz-Standardschriftart"/>
  </w:style>
  <w:style w:type="character" w:styleId="573" w:customStyle="1">
    <w:name w:val="WW-Absatz-Standardschriftart"/>
  </w:style>
  <w:style w:type="character" w:styleId="574" w:customStyle="1">
    <w:name w:val="WW-Absatz-Standardschriftart1"/>
  </w:style>
  <w:style w:type="character" w:styleId="575" w:customStyle="1">
    <w:name w:val="WW-Absatz-Standardschriftart11"/>
  </w:style>
  <w:style w:type="character" w:styleId="576" w:customStyle="1">
    <w:name w:val="WW-Absatz-Standardschriftart111"/>
  </w:style>
  <w:style w:type="character" w:styleId="577" w:customStyle="1">
    <w:name w:val="WW8Num2z0"/>
    <w:rPr>
      <w:rFonts w:ascii="Symbol" w:hAnsi="Symbol"/>
    </w:rPr>
  </w:style>
  <w:style w:type="character" w:styleId="578" w:customStyle="1">
    <w:name w:val="WW8Num2z1"/>
    <w:rPr>
      <w:rFonts w:ascii="OpenSymbol" w:hAnsi="OpenSymbol"/>
    </w:rPr>
  </w:style>
  <w:style w:type="character" w:styleId="579" w:customStyle="1">
    <w:name w:val="WW-Absatz-Standardschriftart1111"/>
  </w:style>
  <w:style w:type="character" w:styleId="580" w:customStyle="1">
    <w:name w:val="WW-Absatz-Standardschriftart11111"/>
  </w:style>
  <w:style w:type="character" w:styleId="581" w:customStyle="1">
    <w:name w:val="WW-Absatz-Standardschriftart111111"/>
  </w:style>
  <w:style w:type="character" w:styleId="582" w:customStyle="1">
    <w:name w:val="WW-Absatz-Standardschriftart1111111"/>
  </w:style>
  <w:style w:type="character" w:styleId="583" w:customStyle="1">
    <w:name w:val="WW-Absatz-Standardschriftart11111111"/>
  </w:style>
  <w:style w:type="character" w:styleId="584" w:customStyle="1">
    <w:name w:val="Основной шрифт абзаца1"/>
  </w:style>
  <w:style w:type="character" w:styleId="58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586" w:customStyle="1">
    <w:name w:val="Маркери списку"/>
    <w:rPr>
      <w:rFonts w:ascii="OpenSymbol" w:hAnsi="OpenSymbol" w:eastAsia="OpenSymbol"/>
    </w:rPr>
  </w:style>
  <w:style w:type="character" w:styleId="587" w:customStyle="1">
    <w:name w:val="Символ нумерації"/>
  </w:style>
  <w:style w:type="paragraph" w:styleId="588" w:customStyle="1">
    <w:name w:val="Заголовок"/>
    <w:basedOn w:val="396"/>
    <w:next w:val="58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589">
    <w:name w:val="Body Text"/>
    <w:basedOn w:val="396"/>
    <w:pPr>
      <w:spacing w:after="120"/>
    </w:pPr>
  </w:style>
  <w:style w:type="paragraph" w:styleId="590">
    <w:name w:val="List"/>
    <w:basedOn w:val="589"/>
  </w:style>
  <w:style w:type="paragraph" w:styleId="591">
    <w:name w:val="caption"/>
    <w:basedOn w:val="396"/>
    <w:rPr>
      <w:i/>
      <w:iCs/>
      <w:sz w:val="24"/>
      <w:szCs w:val="24"/>
    </w:rPr>
    <w:pPr>
      <w:spacing w:after="120" w:before="120"/>
    </w:pPr>
  </w:style>
  <w:style w:type="paragraph" w:styleId="592" w:customStyle="1">
    <w:name w:val="Покажчик"/>
    <w:basedOn w:val="39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2020-07-13T13:10:00Z</dcterms:created>
  <dcterms:modified xsi:type="dcterms:W3CDTF">2020-07-13T16:10:46Z</dcterms:modified>
</cp:coreProperties>
</file>